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FC3655">
      <w:pPr>
        <w:spacing w:after="1092" w:afterLines="350"/>
        <w:ind w:firstLine="0" w:firstLineChars="0"/>
        <w:jc w:val="center"/>
      </w:pPr>
    </w:p>
    <w:p w14:paraId="7DAD94A8">
      <w:pPr>
        <w:spacing w:after="1092" w:afterLines="350"/>
        <w:ind w:firstLine="0" w:firstLineChars="0"/>
        <w:jc w:val="center"/>
        <w:rPr>
          <w:rFonts w:ascii="方正楷体_GB2312" w:hAnsi="方正楷体_GB2312" w:eastAsia="方正楷体_GB2312" w:cs="方正楷体_GB2312"/>
          <w:sz w:val="36"/>
          <w:szCs w:val="36"/>
        </w:rPr>
        <w:sectPr>
          <w:pgSz w:w="11906" w:h="16838"/>
          <w:pgMar w:top="1440" w:right="1417" w:bottom="1440" w:left="1417" w:header="851" w:footer="992" w:gutter="0"/>
          <w:cols w:space="425" w:num="1"/>
          <w:docGrid w:type="lines" w:linePitch="312" w:charSpace="0"/>
        </w:sectPr>
      </w:pPr>
    </w:p>
    <w:p w14:paraId="2A815690">
      <w:pPr>
        <w:pStyle w:val="2"/>
        <w:numPr>
          <w:ilvl w:val="0"/>
          <w:numId w:val="0"/>
        </w:numPr>
      </w:pPr>
      <w:r>
        <w:rPr>
          <w:rFonts w:hint="eastAsia"/>
        </w:rPr>
        <w:t>一、建设项目基本情况</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2"/>
        <w:gridCol w:w="2520"/>
        <w:gridCol w:w="1620"/>
        <w:gridCol w:w="3206"/>
      </w:tblGrid>
      <w:tr w14:paraId="650CC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7154A3D6">
            <w:pPr>
              <w:spacing w:line="240" w:lineRule="auto"/>
              <w:ind w:firstLine="0" w:firstLineChars="0"/>
              <w:jc w:val="center"/>
            </w:pPr>
            <w:r>
              <w:rPr>
                <w:rFonts w:hint="eastAsia"/>
              </w:rPr>
              <w:t>建设项目</w:t>
            </w:r>
          </w:p>
          <w:p w14:paraId="5C1DE364">
            <w:pPr>
              <w:spacing w:line="240" w:lineRule="auto"/>
              <w:ind w:firstLine="0" w:firstLineChars="0"/>
              <w:jc w:val="center"/>
            </w:pPr>
            <w:r>
              <w:rPr>
                <w:rFonts w:hint="eastAsia"/>
              </w:rPr>
              <w:t>名称</w:t>
            </w:r>
          </w:p>
        </w:tc>
        <w:tc>
          <w:tcPr>
            <w:tcW w:w="7346" w:type="dxa"/>
            <w:gridSpan w:val="3"/>
            <w:vAlign w:val="center"/>
          </w:tcPr>
          <w:p w14:paraId="7E4E172D">
            <w:pPr>
              <w:spacing w:line="240" w:lineRule="auto"/>
              <w:ind w:firstLine="0" w:firstLineChars="0"/>
              <w:jc w:val="center"/>
            </w:pPr>
            <w:r>
              <w:rPr>
                <w:rFonts w:hint="eastAsia"/>
              </w:rPr>
              <w:t>燃烧试验室项目</w:t>
            </w:r>
          </w:p>
        </w:tc>
      </w:tr>
      <w:tr w14:paraId="4465E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3A7B4228">
            <w:pPr>
              <w:spacing w:line="240" w:lineRule="auto"/>
              <w:ind w:firstLine="0" w:firstLineChars="0"/>
              <w:jc w:val="center"/>
            </w:pPr>
            <w:r>
              <w:rPr>
                <w:rFonts w:hint="eastAsia"/>
              </w:rPr>
              <w:t>项目代码</w:t>
            </w:r>
          </w:p>
        </w:tc>
        <w:tc>
          <w:tcPr>
            <w:tcW w:w="7346" w:type="dxa"/>
            <w:gridSpan w:val="3"/>
            <w:vAlign w:val="center"/>
          </w:tcPr>
          <w:p w14:paraId="4FEA187D">
            <w:pPr>
              <w:spacing w:line="240" w:lineRule="auto"/>
              <w:ind w:firstLine="0" w:firstLineChars="0"/>
              <w:jc w:val="center"/>
            </w:pPr>
            <w:r>
              <w:rPr>
                <w:rFonts w:hint="eastAsia"/>
              </w:rPr>
              <w:t>/</w:t>
            </w:r>
          </w:p>
        </w:tc>
      </w:tr>
      <w:tr w14:paraId="34734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1D504164">
            <w:pPr>
              <w:spacing w:line="240" w:lineRule="auto"/>
              <w:ind w:firstLine="0" w:firstLineChars="0"/>
              <w:jc w:val="center"/>
            </w:pPr>
            <w:r>
              <w:rPr>
                <w:rFonts w:hint="eastAsia"/>
              </w:rPr>
              <w:t>建设单位</w:t>
            </w:r>
          </w:p>
          <w:p w14:paraId="51033D75">
            <w:pPr>
              <w:spacing w:line="240" w:lineRule="auto"/>
              <w:ind w:firstLine="0" w:firstLineChars="0"/>
              <w:jc w:val="center"/>
            </w:pPr>
            <w:r>
              <w:rPr>
                <w:rFonts w:hint="eastAsia"/>
              </w:rPr>
              <w:t>联系人</w:t>
            </w:r>
          </w:p>
        </w:tc>
        <w:tc>
          <w:tcPr>
            <w:tcW w:w="2520" w:type="dxa"/>
            <w:vAlign w:val="center"/>
          </w:tcPr>
          <w:p w14:paraId="6FA879BA">
            <w:pPr>
              <w:spacing w:line="240" w:lineRule="auto"/>
              <w:ind w:firstLine="0" w:firstLineChars="0"/>
              <w:jc w:val="center"/>
              <w:rPr>
                <w:rFonts w:hint="eastAsia" w:eastAsia="宋体"/>
                <w:lang w:eastAsia="zh-CN"/>
              </w:rPr>
            </w:pPr>
            <w:r>
              <w:rPr>
                <w:rFonts w:hint="eastAsia"/>
                <w:lang w:val="en-US" w:eastAsia="zh-CN"/>
              </w:rPr>
              <w:t>赵志强</w:t>
            </w:r>
          </w:p>
        </w:tc>
        <w:tc>
          <w:tcPr>
            <w:tcW w:w="1620" w:type="dxa"/>
            <w:vAlign w:val="center"/>
          </w:tcPr>
          <w:p w14:paraId="134E9B08">
            <w:pPr>
              <w:spacing w:line="240" w:lineRule="auto"/>
              <w:ind w:firstLine="0" w:firstLineChars="0"/>
              <w:jc w:val="center"/>
            </w:pPr>
            <w:r>
              <w:rPr>
                <w:rFonts w:hint="eastAsia"/>
              </w:rPr>
              <w:t>联系方式</w:t>
            </w:r>
          </w:p>
        </w:tc>
        <w:tc>
          <w:tcPr>
            <w:tcW w:w="3206" w:type="dxa"/>
            <w:vAlign w:val="center"/>
          </w:tcPr>
          <w:p w14:paraId="05A2C81D">
            <w:pPr>
              <w:spacing w:line="240" w:lineRule="auto"/>
              <w:ind w:firstLine="0" w:firstLineChars="0"/>
              <w:jc w:val="center"/>
            </w:pPr>
            <w:r>
              <w:rPr>
                <w:rFonts w:hint="eastAsia"/>
              </w:rPr>
              <w:t>13552533033</w:t>
            </w:r>
          </w:p>
        </w:tc>
      </w:tr>
      <w:tr w14:paraId="172AE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785147A0">
            <w:pPr>
              <w:spacing w:line="240" w:lineRule="auto"/>
              <w:ind w:firstLine="0" w:firstLineChars="0"/>
              <w:jc w:val="center"/>
            </w:pPr>
            <w:r>
              <w:rPr>
                <w:rFonts w:hint="eastAsia"/>
              </w:rPr>
              <w:t>建设地点</w:t>
            </w:r>
          </w:p>
        </w:tc>
        <w:tc>
          <w:tcPr>
            <w:tcW w:w="7346" w:type="dxa"/>
            <w:gridSpan w:val="3"/>
            <w:vAlign w:val="center"/>
          </w:tcPr>
          <w:p w14:paraId="0DBA0A66">
            <w:pPr>
              <w:spacing w:line="240" w:lineRule="auto"/>
              <w:ind w:firstLine="0" w:firstLineChars="0"/>
              <w:jc w:val="center"/>
            </w:pPr>
            <w:r>
              <w:rPr>
                <w:rFonts w:hint="eastAsia"/>
              </w:rPr>
              <w:t>北京市大兴区庞各庄镇甜园路20号院7号楼2单元-101</w:t>
            </w:r>
          </w:p>
        </w:tc>
      </w:tr>
      <w:tr w14:paraId="02B40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5D1DA068">
            <w:pPr>
              <w:spacing w:line="240" w:lineRule="auto"/>
              <w:ind w:firstLine="0" w:firstLineChars="0"/>
              <w:jc w:val="center"/>
            </w:pPr>
            <w:r>
              <w:rPr>
                <w:rFonts w:hint="eastAsia"/>
              </w:rPr>
              <w:t>地理坐标</w:t>
            </w:r>
          </w:p>
        </w:tc>
        <w:tc>
          <w:tcPr>
            <w:tcW w:w="7346" w:type="dxa"/>
            <w:gridSpan w:val="3"/>
            <w:vAlign w:val="center"/>
          </w:tcPr>
          <w:p w14:paraId="6D7F89AD">
            <w:pPr>
              <w:spacing w:line="240" w:lineRule="auto"/>
              <w:ind w:firstLine="0" w:firstLineChars="0"/>
              <w:jc w:val="center"/>
            </w:pPr>
            <w:r>
              <w:rPr>
                <w:rFonts w:hint="eastAsia"/>
              </w:rPr>
              <w:t>东经</w:t>
            </w:r>
            <w:r>
              <w:rPr>
                <w:rFonts w:hint="eastAsia"/>
                <w:u w:val="single"/>
              </w:rPr>
              <w:t xml:space="preserve"> 116 </w:t>
            </w:r>
            <w:r>
              <w:rPr>
                <w:rFonts w:hint="eastAsia"/>
              </w:rPr>
              <w:t>度</w:t>
            </w:r>
            <w:r>
              <w:rPr>
                <w:rFonts w:hint="eastAsia"/>
                <w:u w:val="single"/>
              </w:rPr>
              <w:t xml:space="preserve"> 18 </w:t>
            </w:r>
            <w:r>
              <w:rPr>
                <w:rFonts w:hint="eastAsia"/>
              </w:rPr>
              <w:t>分</w:t>
            </w:r>
            <w:r>
              <w:rPr>
                <w:rFonts w:hint="eastAsia"/>
                <w:u w:val="single"/>
              </w:rPr>
              <w:t xml:space="preserve"> </w:t>
            </w:r>
            <w:r>
              <w:rPr>
                <w:rFonts w:hint="eastAsia"/>
                <w:u w:val="single"/>
                <w:lang w:val="en-US" w:eastAsia="zh-CN"/>
              </w:rPr>
              <w:t>20.251</w:t>
            </w:r>
            <w:r>
              <w:rPr>
                <w:rFonts w:hint="eastAsia"/>
                <w:u w:val="single"/>
              </w:rPr>
              <w:t xml:space="preserve"> </w:t>
            </w:r>
            <w:r>
              <w:rPr>
                <w:rFonts w:hint="eastAsia"/>
              </w:rPr>
              <w:t>秒，北纬</w:t>
            </w:r>
            <w:r>
              <w:rPr>
                <w:rFonts w:hint="eastAsia"/>
                <w:u w:val="single"/>
              </w:rPr>
              <w:t xml:space="preserve"> 39 </w:t>
            </w:r>
            <w:r>
              <w:rPr>
                <w:rFonts w:hint="eastAsia"/>
              </w:rPr>
              <w:t>度</w:t>
            </w:r>
            <w:r>
              <w:rPr>
                <w:rFonts w:hint="eastAsia"/>
                <w:u w:val="single"/>
              </w:rPr>
              <w:t xml:space="preserve"> 36 </w:t>
            </w:r>
            <w:r>
              <w:rPr>
                <w:rFonts w:hint="eastAsia"/>
              </w:rPr>
              <w:t>分</w:t>
            </w:r>
            <w:r>
              <w:rPr>
                <w:rFonts w:hint="eastAsia"/>
                <w:u w:val="single"/>
              </w:rPr>
              <w:t xml:space="preserve"> </w:t>
            </w:r>
            <w:r>
              <w:rPr>
                <w:rFonts w:hint="eastAsia"/>
                <w:u w:val="single"/>
                <w:lang w:val="en-US" w:eastAsia="zh-CN"/>
              </w:rPr>
              <w:t>55.369</w:t>
            </w:r>
            <w:r>
              <w:rPr>
                <w:rFonts w:hint="eastAsia"/>
                <w:u w:val="single"/>
              </w:rPr>
              <w:t xml:space="preserve"> </w:t>
            </w:r>
            <w:r>
              <w:rPr>
                <w:rFonts w:hint="eastAsia"/>
              </w:rPr>
              <w:t>秒</w:t>
            </w:r>
          </w:p>
        </w:tc>
      </w:tr>
      <w:tr w14:paraId="69FB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16345B98">
            <w:pPr>
              <w:spacing w:line="240" w:lineRule="auto"/>
              <w:ind w:firstLine="0" w:firstLineChars="0"/>
              <w:jc w:val="center"/>
            </w:pPr>
            <w:r>
              <w:rPr>
                <w:rFonts w:hint="eastAsia"/>
              </w:rPr>
              <w:t>国民经济</w:t>
            </w:r>
          </w:p>
          <w:p w14:paraId="2C7BAEF7">
            <w:pPr>
              <w:spacing w:line="240" w:lineRule="auto"/>
              <w:ind w:firstLine="0" w:firstLineChars="0"/>
              <w:jc w:val="center"/>
            </w:pPr>
            <w:r>
              <w:rPr>
                <w:rFonts w:hint="eastAsia"/>
              </w:rPr>
              <w:t>行业类别</w:t>
            </w:r>
          </w:p>
        </w:tc>
        <w:tc>
          <w:tcPr>
            <w:tcW w:w="2520" w:type="dxa"/>
            <w:vAlign w:val="center"/>
          </w:tcPr>
          <w:p w14:paraId="2BF033DC">
            <w:pPr>
              <w:widowControl/>
              <w:spacing w:line="240" w:lineRule="auto"/>
              <w:ind w:firstLine="0" w:firstLineChars="0"/>
              <w:jc w:val="center"/>
            </w:pPr>
            <w:r>
              <w:rPr>
                <w:rFonts w:hint="eastAsia"/>
              </w:rPr>
              <w:t>M7452</w:t>
            </w:r>
          </w:p>
          <w:p w14:paraId="7C41FFE2">
            <w:pPr>
              <w:widowControl/>
              <w:spacing w:line="240" w:lineRule="auto"/>
              <w:ind w:firstLine="0" w:firstLineChars="0"/>
              <w:jc w:val="center"/>
            </w:pPr>
            <w:r>
              <w:rPr>
                <w:rFonts w:hint="eastAsia"/>
              </w:rPr>
              <w:t>检测服务</w:t>
            </w:r>
          </w:p>
        </w:tc>
        <w:tc>
          <w:tcPr>
            <w:tcW w:w="1620" w:type="dxa"/>
            <w:vAlign w:val="center"/>
          </w:tcPr>
          <w:p w14:paraId="287D747F">
            <w:pPr>
              <w:spacing w:line="240" w:lineRule="auto"/>
              <w:ind w:firstLine="0" w:firstLineChars="0"/>
              <w:jc w:val="center"/>
            </w:pPr>
            <w:r>
              <w:rPr>
                <w:rFonts w:hint="eastAsia"/>
              </w:rPr>
              <w:t>建设项目</w:t>
            </w:r>
          </w:p>
          <w:p w14:paraId="48C200B4">
            <w:pPr>
              <w:spacing w:line="240" w:lineRule="auto"/>
              <w:ind w:firstLine="0" w:firstLineChars="0"/>
              <w:jc w:val="center"/>
            </w:pPr>
            <w:r>
              <w:rPr>
                <w:rFonts w:hint="eastAsia"/>
              </w:rPr>
              <w:t>行业类别</w:t>
            </w:r>
          </w:p>
        </w:tc>
        <w:tc>
          <w:tcPr>
            <w:tcW w:w="3206" w:type="dxa"/>
            <w:vAlign w:val="center"/>
          </w:tcPr>
          <w:p w14:paraId="3E1C6BC7">
            <w:pPr>
              <w:spacing w:line="240" w:lineRule="auto"/>
              <w:ind w:firstLine="0" w:firstLineChars="0"/>
            </w:pPr>
            <w:r>
              <w:rPr>
                <w:rFonts w:hint="eastAsia"/>
              </w:rPr>
              <w:t>四十五、研究和试验发展：98专业实验</w:t>
            </w:r>
            <w:bookmarkStart w:id="2" w:name="_GoBack"/>
            <w:bookmarkEnd w:id="2"/>
            <w:r>
              <w:rPr>
                <w:rFonts w:hint="eastAsia"/>
              </w:rPr>
              <w:t>室、研发（试验）基地--其他（不产生实验废气、废水、危险废物的除外）</w:t>
            </w:r>
          </w:p>
        </w:tc>
      </w:tr>
      <w:tr w14:paraId="1B542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57A05243">
            <w:pPr>
              <w:spacing w:line="240" w:lineRule="auto"/>
              <w:ind w:firstLine="0" w:firstLineChars="0"/>
              <w:jc w:val="center"/>
            </w:pPr>
            <w:r>
              <w:rPr>
                <w:rFonts w:hint="eastAsia"/>
              </w:rPr>
              <w:t>建设性质</w:t>
            </w:r>
          </w:p>
        </w:tc>
        <w:tc>
          <w:tcPr>
            <w:tcW w:w="2520" w:type="dxa"/>
            <w:vAlign w:val="center"/>
          </w:tcPr>
          <w:p w14:paraId="5DB84F07">
            <w:pPr>
              <w:spacing w:line="240" w:lineRule="auto"/>
              <w:ind w:firstLine="0" w:firstLineChars="0"/>
            </w:pPr>
            <w:r>
              <w:rPr>
                <w:rFonts w:hint="eastAsia"/>
              </w:rPr>
              <w:sym w:font="Wingdings" w:char="00FE"/>
            </w:r>
            <w:r>
              <w:rPr>
                <w:rFonts w:hint="eastAsia"/>
              </w:rPr>
              <w:t>新建（迁建）</w:t>
            </w:r>
          </w:p>
          <w:p w14:paraId="2185753B">
            <w:pPr>
              <w:spacing w:line="240" w:lineRule="auto"/>
              <w:ind w:firstLine="0" w:firstLineChars="0"/>
            </w:pPr>
            <w:r>
              <w:rPr>
                <w:rFonts w:hint="eastAsia"/>
              </w:rPr>
              <w:sym w:font="Wingdings" w:char="00A8"/>
            </w:r>
            <w:r>
              <w:rPr>
                <w:rFonts w:hint="eastAsia"/>
              </w:rPr>
              <w:t>改建</w:t>
            </w:r>
          </w:p>
          <w:p w14:paraId="3164EA6E">
            <w:pPr>
              <w:spacing w:line="240" w:lineRule="auto"/>
              <w:ind w:firstLine="0" w:firstLineChars="0"/>
            </w:pPr>
            <w:r>
              <w:rPr>
                <w:rFonts w:hint="eastAsia"/>
              </w:rPr>
              <w:sym w:font="Wingdings" w:char="00A8"/>
            </w:r>
            <w:r>
              <w:rPr>
                <w:rFonts w:hint="eastAsia"/>
              </w:rPr>
              <w:t>扩建</w:t>
            </w:r>
          </w:p>
          <w:p w14:paraId="023D9F2E">
            <w:pPr>
              <w:spacing w:line="240" w:lineRule="auto"/>
              <w:ind w:firstLine="0" w:firstLineChars="0"/>
            </w:pPr>
            <w:r>
              <w:rPr>
                <w:rFonts w:hint="eastAsia"/>
              </w:rPr>
              <w:sym w:font="Wingdings" w:char="00A8"/>
            </w:r>
            <w:r>
              <w:rPr>
                <w:rFonts w:hint="eastAsia"/>
              </w:rPr>
              <w:t>技术改造</w:t>
            </w:r>
          </w:p>
        </w:tc>
        <w:tc>
          <w:tcPr>
            <w:tcW w:w="1620" w:type="dxa"/>
            <w:vAlign w:val="center"/>
          </w:tcPr>
          <w:p w14:paraId="61557F8F">
            <w:pPr>
              <w:spacing w:line="240" w:lineRule="auto"/>
              <w:ind w:firstLine="0" w:firstLineChars="0"/>
              <w:jc w:val="center"/>
            </w:pPr>
            <w:r>
              <w:rPr>
                <w:rFonts w:hint="eastAsia"/>
              </w:rPr>
              <w:t>建设项目</w:t>
            </w:r>
          </w:p>
          <w:p w14:paraId="253EA9FE">
            <w:pPr>
              <w:spacing w:line="240" w:lineRule="auto"/>
              <w:ind w:firstLine="0" w:firstLineChars="0"/>
              <w:jc w:val="center"/>
            </w:pPr>
            <w:r>
              <w:rPr>
                <w:rFonts w:hint="eastAsia"/>
              </w:rPr>
              <w:t>申报情形</w:t>
            </w:r>
          </w:p>
        </w:tc>
        <w:tc>
          <w:tcPr>
            <w:tcW w:w="3206" w:type="dxa"/>
            <w:vAlign w:val="center"/>
          </w:tcPr>
          <w:p w14:paraId="79F49B6B">
            <w:pPr>
              <w:spacing w:line="240" w:lineRule="auto"/>
              <w:ind w:firstLine="0" w:firstLineChars="0"/>
            </w:pPr>
            <w:r>
              <w:rPr>
                <w:rFonts w:hint="eastAsia"/>
              </w:rPr>
              <w:sym w:font="Wingdings" w:char="00FE"/>
            </w:r>
            <w:r>
              <w:rPr>
                <w:rFonts w:hint="eastAsia"/>
              </w:rPr>
              <w:t>首次申报项目</w:t>
            </w:r>
          </w:p>
          <w:p w14:paraId="2DA62569">
            <w:pPr>
              <w:spacing w:line="240" w:lineRule="auto"/>
              <w:ind w:firstLine="0" w:firstLineChars="0"/>
            </w:pPr>
            <w:r>
              <w:rPr>
                <w:rFonts w:hint="eastAsia"/>
              </w:rPr>
              <w:sym w:font="Wingdings" w:char="00A8"/>
            </w:r>
            <w:r>
              <w:rPr>
                <w:rFonts w:hint="eastAsia"/>
              </w:rPr>
              <w:t>不予批准后再次申报项目</w:t>
            </w:r>
          </w:p>
          <w:p w14:paraId="2E8C031C">
            <w:pPr>
              <w:spacing w:line="240" w:lineRule="auto"/>
              <w:ind w:firstLine="0" w:firstLineChars="0"/>
            </w:pPr>
            <w:r>
              <w:rPr>
                <w:rFonts w:hint="eastAsia"/>
              </w:rPr>
              <w:sym w:font="Wingdings" w:char="00A8"/>
            </w:r>
            <w:r>
              <w:rPr>
                <w:rFonts w:hint="eastAsia"/>
              </w:rPr>
              <w:t>超五年重新审核项目</w:t>
            </w:r>
          </w:p>
          <w:p w14:paraId="7DE36C76">
            <w:pPr>
              <w:spacing w:line="240" w:lineRule="auto"/>
              <w:ind w:firstLine="0" w:firstLineChars="0"/>
            </w:pPr>
            <w:r>
              <w:rPr>
                <w:rFonts w:hint="eastAsia"/>
              </w:rPr>
              <w:sym w:font="Wingdings" w:char="00A8"/>
            </w:r>
            <w:r>
              <w:rPr>
                <w:rFonts w:hint="eastAsia"/>
              </w:rPr>
              <w:t>重大变动重新报批项目</w:t>
            </w:r>
          </w:p>
        </w:tc>
      </w:tr>
      <w:tr w14:paraId="1E3C4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52F0F5D2">
            <w:pPr>
              <w:spacing w:line="240" w:lineRule="auto"/>
              <w:ind w:firstLine="0" w:firstLineChars="0"/>
              <w:jc w:val="center"/>
            </w:pPr>
            <w:r>
              <w:rPr>
                <w:rFonts w:hint="eastAsia"/>
              </w:rPr>
              <w:t>项目审批（核准/备案）部门（选填）</w:t>
            </w:r>
          </w:p>
        </w:tc>
        <w:tc>
          <w:tcPr>
            <w:tcW w:w="2520" w:type="dxa"/>
            <w:vAlign w:val="center"/>
          </w:tcPr>
          <w:p w14:paraId="5E8D745A">
            <w:pPr>
              <w:spacing w:line="240" w:lineRule="auto"/>
              <w:ind w:firstLine="0" w:firstLineChars="0"/>
              <w:jc w:val="center"/>
            </w:pPr>
            <w:r>
              <w:rPr>
                <w:rFonts w:hint="eastAsia"/>
              </w:rPr>
              <w:t>/</w:t>
            </w:r>
          </w:p>
        </w:tc>
        <w:tc>
          <w:tcPr>
            <w:tcW w:w="1620" w:type="dxa"/>
            <w:vAlign w:val="center"/>
          </w:tcPr>
          <w:p w14:paraId="0B957F8F">
            <w:pPr>
              <w:spacing w:line="240" w:lineRule="auto"/>
              <w:ind w:firstLine="0" w:firstLineChars="0"/>
              <w:jc w:val="center"/>
            </w:pPr>
            <w:r>
              <w:rPr>
                <w:rFonts w:hint="eastAsia"/>
              </w:rPr>
              <w:t>项目审批（核准/备案）文号（选填）</w:t>
            </w:r>
          </w:p>
        </w:tc>
        <w:tc>
          <w:tcPr>
            <w:tcW w:w="3206" w:type="dxa"/>
            <w:vAlign w:val="center"/>
          </w:tcPr>
          <w:p w14:paraId="5576C5E0">
            <w:pPr>
              <w:spacing w:line="240" w:lineRule="auto"/>
              <w:ind w:firstLine="0" w:firstLineChars="0"/>
              <w:jc w:val="center"/>
            </w:pPr>
            <w:r>
              <w:rPr>
                <w:rFonts w:hint="eastAsia"/>
              </w:rPr>
              <w:t>/</w:t>
            </w:r>
          </w:p>
        </w:tc>
      </w:tr>
      <w:tr w14:paraId="33612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4883E59E">
            <w:pPr>
              <w:spacing w:line="240" w:lineRule="auto"/>
              <w:ind w:firstLine="0" w:firstLineChars="0"/>
              <w:jc w:val="center"/>
            </w:pPr>
            <w:r>
              <w:rPr>
                <w:rFonts w:hint="eastAsia"/>
              </w:rPr>
              <w:t>总投资</w:t>
            </w:r>
          </w:p>
          <w:p w14:paraId="233044ED">
            <w:pPr>
              <w:spacing w:line="240" w:lineRule="auto"/>
              <w:ind w:firstLine="0" w:firstLineChars="0"/>
              <w:jc w:val="center"/>
            </w:pPr>
            <w:r>
              <w:rPr>
                <w:rFonts w:hint="eastAsia"/>
              </w:rPr>
              <w:t>（万元）</w:t>
            </w:r>
          </w:p>
        </w:tc>
        <w:tc>
          <w:tcPr>
            <w:tcW w:w="2520" w:type="dxa"/>
            <w:vAlign w:val="center"/>
          </w:tcPr>
          <w:p w14:paraId="10611D33">
            <w:pPr>
              <w:spacing w:line="240" w:lineRule="auto"/>
              <w:ind w:firstLine="0" w:firstLineChars="0"/>
              <w:jc w:val="center"/>
            </w:pPr>
            <w:r>
              <w:rPr>
                <w:rFonts w:hint="eastAsia"/>
              </w:rPr>
              <w:t>294.3</w:t>
            </w:r>
          </w:p>
        </w:tc>
        <w:tc>
          <w:tcPr>
            <w:tcW w:w="1620" w:type="dxa"/>
            <w:vAlign w:val="center"/>
          </w:tcPr>
          <w:p w14:paraId="3349ABBA">
            <w:pPr>
              <w:spacing w:line="240" w:lineRule="auto"/>
              <w:ind w:firstLine="0" w:firstLineChars="0"/>
              <w:jc w:val="center"/>
            </w:pPr>
            <w:r>
              <w:rPr>
                <w:rFonts w:hint="eastAsia"/>
              </w:rPr>
              <w:t>环保投资</w:t>
            </w:r>
          </w:p>
          <w:p w14:paraId="552F54FF">
            <w:pPr>
              <w:spacing w:line="240" w:lineRule="auto"/>
              <w:ind w:firstLine="0" w:firstLineChars="0"/>
              <w:jc w:val="center"/>
            </w:pPr>
            <w:r>
              <w:rPr>
                <w:rFonts w:hint="eastAsia"/>
              </w:rPr>
              <w:t>（万元）</w:t>
            </w:r>
          </w:p>
        </w:tc>
        <w:tc>
          <w:tcPr>
            <w:tcW w:w="3206" w:type="dxa"/>
            <w:vAlign w:val="center"/>
          </w:tcPr>
          <w:p w14:paraId="12BA0D36">
            <w:pPr>
              <w:spacing w:line="240" w:lineRule="auto"/>
              <w:ind w:firstLine="0" w:firstLineChars="0"/>
              <w:jc w:val="center"/>
            </w:pPr>
            <w:r>
              <w:rPr>
                <w:rFonts w:hint="eastAsia"/>
              </w:rPr>
              <w:t>95</w:t>
            </w:r>
          </w:p>
        </w:tc>
      </w:tr>
      <w:tr w14:paraId="05664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654589F2">
            <w:pPr>
              <w:spacing w:line="240" w:lineRule="auto"/>
              <w:ind w:firstLine="0" w:firstLineChars="0"/>
              <w:jc w:val="center"/>
            </w:pPr>
            <w:r>
              <w:rPr>
                <w:rFonts w:hint="eastAsia"/>
              </w:rPr>
              <w:t>环保投资</w:t>
            </w:r>
          </w:p>
          <w:p w14:paraId="52DFD164">
            <w:pPr>
              <w:spacing w:line="240" w:lineRule="auto"/>
              <w:ind w:firstLine="0" w:firstLineChars="0"/>
              <w:jc w:val="center"/>
            </w:pPr>
            <w:r>
              <w:rPr>
                <w:rFonts w:hint="eastAsia"/>
              </w:rPr>
              <w:t>占比（%）</w:t>
            </w:r>
          </w:p>
        </w:tc>
        <w:tc>
          <w:tcPr>
            <w:tcW w:w="2520" w:type="dxa"/>
            <w:vAlign w:val="center"/>
          </w:tcPr>
          <w:p w14:paraId="785D6260">
            <w:pPr>
              <w:spacing w:line="240" w:lineRule="auto"/>
              <w:ind w:firstLine="0" w:firstLineChars="0"/>
              <w:jc w:val="center"/>
            </w:pPr>
            <w:r>
              <w:rPr>
                <w:rFonts w:hint="eastAsia"/>
              </w:rPr>
              <w:t>32.28</w:t>
            </w:r>
          </w:p>
        </w:tc>
        <w:tc>
          <w:tcPr>
            <w:tcW w:w="1620" w:type="dxa"/>
            <w:vAlign w:val="center"/>
          </w:tcPr>
          <w:p w14:paraId="27B39954">
            <w:pPr>
              <w:spacing w:line="240" w:lineRule="auto"/>
              <w:ind w:firstLine="0" w:firstLineChars="0"/>
              <w:jc w:val="center"/>
            </w:pPr>
            <w:r>
              <w:rPr>
                <w:rFonts w:hint="eastAsia"/>
              </w:rPr>
              <w:t>施工工期</w:t>
            </w:r>
          </w:p>
        </w:tc>
        <w:tc>
          <w:tcPr>
            <w:tcW w:w="3206" w:type="dxa"/>
            <w:vAlign w:val="center"/>
          </w:tcPr>
          <w:p w14:paraId="5C748D8F">
            <w:pPr>
              <w:spacing w:line="240" w:lineRule="auto"/>
              <w:ind w:firstLine="0" w:firstLineChars="0"/>
              <w:jc w:val="center"/>
            </w:pPr>
            <w:r>
              <w:rPr>
                <w:rFonts w:hint="eastAsia"/>
              </w:rPr>
              <w:t>2个月</w:t>
            </w:r>
          </w:p>
          <w:p w14:paraId="0E469353">
            <w:pPr>
              <w:spacing w:line="240" w:lineRule="auto"/>
              <w:ind w:firstLine="0" w:firstLineChars="0"/>
              <w:jc w:val="center"/>
            </w:pPr>
            <w:r>
              <w:rPr>
                <w:rFonts w:hint="eastAsia"/>
              </w:rPr>
              <w:t>（2025年5月-2025年6月）</w:t>
            </w:r>
          </w:p>
        </w:tc>
      </w:tr>
      <w:tr w14:paraId="2DD53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3B0F9E95">
            <w:pPr>
              <w:spacing w:line="240" w:lineRule="auto"/>
              <w:ind w:firstLine="0" w:firstLineChars="0"/>
              <w:jc w:val="center"/>
            </w:pPr>
            <w:r>
              <w:rPr>
                <w:rFonts w:hint="eastAsia"/>
              </w:rPr>
              <w:t>是否开工</w:t>
            </w:r>
          </w:p>
          <w:p w14:paraId="2EDAF1E2">
            <w:pPr>
              <w:spacing w:line="240" w:lineRule="auto"/>
              <w:ind w:firstLine="0" w:firstLineChars="0"/>
              <w:jc w:val="center"/>
            </w:pPr>
            <w:r>
              <w:rPr>
                <w:rFonts w:hint="eastAsia"/>
              </w:rPr>
              <w:t>建设</w:t>
            </w:r>
          </w:p>
        </w:tc>
        <w:tc>
          <w:tcPr>
            <w:tcW w:w="2520" w:type="dxa"/>
            <w:vAlign w:val="center"/>
          </w:tcPr>
          <w:p w14:paraId="77CF1D7B">
            <w:pPr>
              <w:spacing w:line="240" w:lineRule="auto"/>
              <w:ind w:firstLine="0" w:firstLineChars="0"/>
            </w:pPr>
            <w:r>
              <w:rPr>
                <w:rFonts w:hint="eastAsia"/>
              </w:rPr>
              <w:sym w:font="Wingdings" w:char="00FE"/>
            </w:r>
            <w:r>
              <w:rPr>
                <w:rFonts w:hint="eastAsia"/>
              </w:rPr>
              <w:t>否：</w:t>
            </w:r>
          </w:p>
          <w:p w14:paraId="7CE91862">
            <w:pPr>
              <w:spacing w:line="240" w:lineRule="auto"/>
              <w:ind w:firstLine="0" w:firstLineChars="0"/>
            </w:pPr>
            <w:r>
              <w:rPr>
                <w:rFonts w:hint="eastAsia"/>
              </w:rPr>
              <w:sym w:font="Wingdings" w:char="00A8"/>
            </w:r>
            <w:r>
              <w:rPr>
                <w:rFonts w:hint="eastAsia"/>
              </w:rPr>
              <w:t>是：</w:t>
            </w:r>
          </w:p>
        </w:tc>
        <w:tc>
          <w:tcPr>
            <w:tcW w:w="1620" w:type="dxa"/>
            <w:vAlign w:val="center"/>
          </w:tcPr>
          <w:p w14:paraId="7173987F">
            <w:pPr>
              <w:spacing w:line="240" w:lineRule="auto"/>
              <w:ind w:firstLine="0" w:firstLineChars="0"/>
              <w:jc w:val="center"/>
            </w:pPr>
            <w:r>
              <w:rPr>
                <w:rFonts w:hint="eastAsia"/>
              </w:rPr>
              <w:t>用地（用海）面积（m</w:t>
            </w:r>
            <w:r>
              <w:rPr>
                <w:rFonts w:hint="eastAsia"/>
                <w:vertAlign w:val="superscript"/>
              </w:rPr>
              <w:t>2</w:t>
            </w:r>
            <w:r>
              <w:rPr>
                <w:rFonts w:hint="eastAsia"/>
              </w:rPr>
              <w:t>）</w:t>
            </w:r>
          </w:p>
        </w:tc>
        <w:tc>
          <w:tcPr>
            <w:tcW w:w="3206" w:type="dxa"/>
            <w:vAlign w:val="center"/>
          </w:tcPr>
          <w:p w14:paraId="6C208C24">
            <w:pPr>
              <w:spacing w:line="240" w:lineRule="auto"/>
              <w:ind w:firstLine="0" w:firstLineChars="0"/>
              <w:jc w:val="center"/>
            </w:pPr>
            <w:r>
              <w:rPr>
                <w:rFonts w:hint="eastAsia"/>
              </w:rPr>
              <w:t>983.84</w:t>
            </w:r>
          </w:p>
        </w:tc>
      </w:tr>
      <w:tr w14:paraId="04EAE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19272CDA">
            <w:pPr>
              <w:spacing w:line="240" w:lineRule="auto"/>
              <w:ind w:firstLine="0" w:firstLineChars="0"/>
              <w:jc w:val="center"/>
            </w:pPr>
            <w:r>
              <w:rPr>
                <w:rFonts w:hint="eastAsia"/>
              </w:rPr>
              <w:t>专项评价</w:t>
            </w:r>
          </w:p>
          <w:p w14:paraId="34531F86">
            <w:pPr>
              <w:spacing w:line="240" w:lineRule="auto"/>
              <w:ind w:firstLine="0" w:firstLineChars="0"/>
              <w:jc w:val="center"/>
            </w:pPr>
            <w:r>
              <w:rPr>
                <w:rFonts w:hint="eastAsia"/>
              </w:rPr>
              <w:t>设置情况</w:t>
            </w:r>
          </w:p>
        </w:tc>
        <w:tc>
          <w:tcPr>
            <w:tcW w:w="7346" w:type="dxa"/>
            <w:gridSpan w:val="3"/>
            <w:vAlign w:val="center"/>
          </w:tcPr>
          <w:p w14:paraId="2A38404B">
            <w:pPr>
              <w:ind w:firstLine="0" w:firstLineChars="0"/>
              <w:jc w:val="center"/>
            </w:pPr>
            <w:r>
              <w:rPr>
                <w:rFonts w:hint="eastAsia"/>
              </w:rPr>
              <w:t>无</w:t>
            </w:r>
          </w:p>
        </w:tc>
      </w:tr>
      <w:tr w14:paraId="35413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3A45C75F">
            <w:pPr>
              <w:spacing w:line="240" w:lineRule="auto"/>
              <w:ind w:firstLine="0" w:firstLineChars="0"/>
              <w:jc w:val="center"/>
            </w:pPr>
            <w:r>
              <w:rPr>
                <w:rFonts w:hint="eastAsia"/>
              </w:rPr>
              <w:t>规划情况</w:t>
            </w:r>
          </w:p>
        </w:tc>
        <w:tc>
          <w:tcPr>
            <w:tcW w:w="7346" w:type="dxa"/>
            <w:gridSpan w:val="3"/>
            <w:vAlign w:val="center"/>
          </w:tcPr>
          <w:p w14:paraId="141A0676">
            <w:pPr>
              <w:ind w:firstLine="480"/>
            </w:pPr>
            <w:r>
              <w:rPr>
                <w:rFonts w:hint="eastAsia"/>
              </w:rPr>
              <w:t>《大兴区庞各庄镇镇区控制性详细规划（街区层面）》（2009年）</w:t>
            </w:r>
          </w:p>
          <w:p w14:paraId="6D23DB75">
            <w:pPr>
              <w:ind w:firstLine="480"/>
            </w:pPr>
            <w:r>
              <w:rPr>
                <w:rFonts w:hint="eastAsia"/>
              </w:rPr>
              <w:t>审批机关：北京市规划委员会</w:t>
            </w:r>
          </w:p>
          <w:p w14:paraId="215F5F54">
            <w:pPr>
              <w:ind w:firstLine="480"/>
            </w:pPr>
            <w:r>
              <w:rPr>
                <w:rFonts w:hint="eastAsia"/>
              </w:rPr>
              <w:t>审批文件名称：《北京市规划委员会关于〈大兴区庞各庄镇区控制性详细规划（街区层面）〉的审查意见》。（市规函[2010]1297号）</w:t>
            </w:r>
          </w:p>
        </w:tc>
      </w:tr>
      <w:tr w14:paraId="00552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69844356">
            <w:pPr>
              <w:spacing w:line="240" w:lineRule="auto"/>
              <w:ind w:firstLine="0" w:firstLineChars="0"/>
              <w:jc w:val="center"/>
            </w:pPr>
            <w:r>
              <w:rPr>
                <w:rFonts w:hint="eastAsia"/>
              </w:rPr>
              <w:t>规划环境影响评价情况</w:t>
            </w:r>
          </w:p>
        </w:tc>
        <w:tc>
          <w:tcPr>
            <w:tcW w:w="7346" w:type="dxa"/>
            <w:gridSpan w:val="3"/>
            <w:vAlign w:val="center"/>
          </w:tcPr>
          <w:p w14:paraId="34CF429E">
            <w:pPr>
              <w:ind w:firstLine="480"/>
            </w:pPr>
            <w:r>
              <w:rPr>
                <w:rFonts w:hint="eastAsia"/>
              </w:rPr>
              <w:t>《北京市大兴区庞各庄镇工业园区规划环境影响跟踪评价报告书》（二零二一年十二月）；</w:t>
            </w:r>
          </w:p>
          <w:p w14:paraId="7834D952">
            <w:pPr>
              <w:ind w:firstLine="480"/>
            </w:pPr>
            <w:r>
              <w:rPr>
                <w:rFonts w:hint="eastAsia"/>
              </w:rPr>
              <w:t>召集审查机关：北京市大兴区生态环境局</w:t>
            </w:r>
          </w:p>
          <w:p w14:paraId="0AEE5197">
            <w:pPr>
              <w:ind w:firstLine="480"/>
            </w:pPr>
            <w:r>
              <w:rPr>
                <w:rFonts w:hint="eastAsia"/>
              </w:rPr>
              <w:t>审查文件及文号：《北京市大兴区生态环境局关于〈庞各庄镇工业园区规划环境影响跟踪评价报告书〉审查意见的函》（京兴环函[2021]173号）</w:t>
            </w:r>
          </w:p>
        </w:tc>
      </w:tr>
      <w:tr w14:paraId="6ABD4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1ED06C12">
            <w:pPr>
              <w:spacing w:line="240" w:lineRule="auto"/>
              <w:ind w:firstLine="0" w:firstLineChars="0"/>
              <w:jc w:val="center"/>
            </w:pPr>
            <w:r>
              <w:rPr>
                <w:rFonts w:hint="eastAsia"/>
              </w:rPr>
              <w:t>规划及规划环境影响评价符合性分析</w:t>
            </w:r>
          </w:p>
        </w:tc>
        <w:tc>
          <w:tcPr>
            <w:tcW w:w="7346" w:type="dxa"/>
            <w:gridSpan w:val="3"/>
            <w:vAlign w:val="center"/>
          </w:tcPr>
          <w:p w14:paraId="26D1A325">
            <w:pPr>
              <w:ind w:firstLine="480"/>
            </w:pPr>
            <w:r>
              <w:rPr>
                <w:rFonts w:hint="eastAsia"/>
              </w:rPr>
              <w:t>1、与《大兴区庞各庄镇镇区控制性详细规划（街区层面）》（2009年）的符合性分析</w:t>
            </w:r>
          </w:p>
          <w:p w14:paraId="742ABAD7">
            <w:pPr>
              <w:ind w:firstLine="480"/>
            </w:pPr>
            <w:r>
              <w:rPr>
                <w:rFonts w:hint="eastAsia"/>
              </w:rPr>
              <w:t>《大兴区庞各庄镇镇区控制性详细规划（街区层面）》（2009年）包括PGZ01、PGZ02、PGZ03、PGZ04四个街区。庞各庄镇工业园区为PGZ03街区，街区四至范围为北起瓜香路（现瓜乡路）、南至董源路（现绿海路）、西至镇区西边街规划路，东至京开高速，用地面积200hm</w:t>
            </w:r>
            <w:r>
              <w:rPr>
                <w:rFonts w:hint="eastAsia"/>
                <w:vertAlign w:val="superscript"/>
              </w:rPr>
              <w:t>2</w:t>
            </w:r>
            <w:r>
              <w:rPr>
                <w:rFonts w:hint="eastAsia"/>
              </w:rPr>
              <w:t>。根据《镇区控规》，PGZ03街区主导功能以数类设施的混合功能以及产业功能为主。</w:t>
            </w:r>
          </w:p>
          <w:p w14:paraId="07A8B0F5">
            <w:pPr>
              <w:ind w:firstLine="480"/>
            </w:pPr>
            <w:r>
              <w:rPr>
                <w:rFonts w:hint="eastAsia"/>
              </w:rPr>
              <w:t>项目位于北京市大兴区庞各庄镇甜园路20号院7号楼2单元-101，主要从事“M7452检测服务”，符合《大兴区庞各庄镇国土空间规划（2019年-2035年）》中“培育储备科技创新”的产业定位，符合《大兴区庞各庄镇镇区控制性详细规划（街区层面）》（2009年）中PGZ03街区产业功能为主的功能定位。</w:t>
            </w:r>
          </w:p>
          <w:p w14:paraId="2AD311A5">
            <w:pPr>
              <w:ind w:firstLine="480"/>
            </w:pPr>
            <w:r>
              <w:rPr>
                <w:rFonts w:hint="eastAsia"/>
              </w:rPr>
              <w:t>2、与《北京市大兴区庞各庄镇工业园区规划环境影响跟踪评价报告书》（二零二一年七月）符合性分析</w:t>
            </w:r>
          </w:p>
          <w:p w14:paraId="42D83832">
            <w:pPr>
              <w:ind w:firstLine="480"/>
            </w:pPr>
            <w:r>
              <w:rPr>
                <w:rFonts w:hint="eastAsia"/>
              </w:rPr>
              <w:t>（1）空间管控</w:t>
            </w:r>
          </w:p>
          <w:p w14:paraId="540DC276">
            <w:pPr>
              <w:ind w:firstLine="480"/>
            </w:pPr>
            <w:r>
              <w:rPr>
                <w:rFonts w:hint="eastAsia"/>
              </w:rPr>
              <w:t>项目位于北京市大兴区庞各庄镇甜园路20号院7号楼2单元-101，位于北京市大兴区庞各庄镇工业园区内，不属于“绿地禁止建设区（J1）、居住区禁止建设区（J2）、教育科研禁止建设区（J3）”，符合庞各庄工业园区空间管控要求。项目与庞各庄工业园区生态空间管制位置关系图见下图。</w:t>
            </w:r>
          </w:p>
          <w:p w14:paraId="57D4066F">
            <w:pPr>
              <w:ind w:firstLine="480"/>
            </w:pPr>
          </w:p>
          <w:p w14:paraId="578ECB9E">
            <w:pPr>
              <w:ind w:firstLine="480"/>
            </w:pPr>
          </w:p>
          <w:p w14:paraId="2BEC51C0">
            <w:pPr>
              <w:ind w:firstLine="480"/>
            </w:pPr>
          </w:p>
          <w:p w14:paraId="6615D0C2">
            <w:pPr>
              <w:ind w:firstLine="480"/>
            </w:pPr>
          </w:p>
          <w:p w14:paraId="4FF63462">
            <w:pPr>
              <w:ind w:firstLine="480"/>
            </w:pPr>
          </w:p>
          <w:p w14:paraId="73FD4AFC">
            <w:pPr>
              <w:ind w:firstLine="480"/>
            </w:pPr>
          </w:p>
          <w:p w14:paraId="15DC271B">
            <w:pPr>
              <w:ind w:firstLine="0" w:firstLineChars="0"/>
              <w:jc w:val="center"/>
            </w:pPr>
            <w:r>
              <mc:AlternateContent>
                <mc:Choice Requires="wps">
                  <w:drawing>
                    <wp:anchor distT="0" distB="0" distL="114300" distR="114300" simplePos="0" relativeHeight="251667456" behindDoc="0" locked="0" layoutInCell="1" allowOverlap="1">
                      <wp:simplePos x="0" y="0"/>
                      <wp:positionH relativeFrom="column">
                        <wp:posOffset>2272665</wp:posOffset>
                      </wp:positionH>
                      <wp:positionV relativeFrom="paragraph">
                        <wp:posOffset>1849755</wp:posOffset>
                      </wp:positionV>
                      <wp:extent cx="828675" cy="332105"/>
                      <wp:effectExtent l="6350" t="328930" r="22225" b="24765"/>
                      <wp:wrapNone/>
                      <wp:docPr id="46" name="圆角矩形标注 46"/>
                      <wp:cNvGraphicFramePr/>
                      <a:graphic xmlns:a="http://schemas.openxmlformats.org/drawingml/2006/main">
                        <a:graphicData uri="http://schemas.microsoft.com/office/word/2010/wordprocessingShape">
                          <wps:wsp>
                            <wps:cNvSpPr/>
                            <wps:spPr>
                              <a:xfrm>
                                <a:off x="0" y="0"/>
                                <a:ext cx="828675" cy="332105"/>
                              </a:xfrm>
                              <a:prstGeom prst="wedgeRoundRectCallout">
                                <a:avLst>
                                  <a:gd name="adj1" fmla="val 11609"/>
                                  <a:gd name="adj2" fmla="val -142925"/>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6E9DF76">
                                  <w:pPr>
                                    <w:spacing w:line="240" w:lineRule="auto"/>
                                    <w:ind w:firstLine="0" w:firstLineChars="0"/>
                                    <w:jc w:val="center"/>
                                    <w:rPr>
                                      <w:sz w:val="21"/>
                                      <w:szCs w:val="21"/>
                                    </w:rPr>
                                  </w:pPr>
                                  <w:r>
                                    <w:rPr>
                                      <w:rFonts w:hint="eastAsia"/>
                                      <w:b/>
                                      <w:bCs/>
                                      <w:color w:val="FF0000"/>
                                      <w:sz w:val="21"/>
                                      <w:szCs w:val="21"/>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78.95pt;margin-top:145.65pt;height:26.15pt;width:65.25pt;z-index:251667456;v-text-anchor:middle;mso-width-relative:page;mso-height-relative:page;" filled="f" stroked="t" coordsize="21600,21600" o:gfxdata="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C3XqA+2AAAAAsB&#10;AAAPAAAAAAAAAAEAIAAAACIAAABkcnMvZG93bnJldi54bWxQSwECFAAUAAAACACHTuJAjHu87sYC&#10;AABrBQAADgAAAAAAAAABACAAAAAnAQAAZHJzL2Uyb0RvYy54bWxQSwUGAAAAAAYABgBZAQAAXwYA&#10;AAAA&#10;" adj="13308,-20072,14400">
                      <v:fill on="f" focussize="0,0"/>
                      <v:stroke weight="1pt" color="#FF0000 [2404]" miterlimit="8" joinstyle="miter"/>
                      <v:imagedata o:title=""/>
                      <o:lock v:ext="edit" aspectratio="f"/>
                      <v:textbox>
                        <w:txbxContent>
                          <w:p w14:paraId="06E9DF76">
                            <w:pPr>
                              <w:spacing w:line="240" w:lineRule="auto"/>
                              <w:ind w:firstLine="0" w:firstLineChars="0"/>
                              <w:jc w:val="center"/>
                              <w:rPr>
                                <w:sz w:val="21"/>
                                <w:szCs w:val="21"/>
                              </w:rPr>
                            </w:pPr>
                            <w:r>
                              <w:rPr>
                                <w:rFonts w:hint="eastAsia"/>
                                <w:b/>
                                <w:bCs/>
                                <w:color w:val="FF0000"/>
                                <w:sz w:val="21"/>
                                <w:szCs w:val="21"/>
                              </w:rPr>
                              <w:t>项目位置</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2737485</wp:posOffset>
                      </wp:positionH>
                      <wp:positionV relativeFrom="paragraph">
                        <wp:posOffset>1457960</wp:posOffset>
                      </wp:positionV>
                      <wp:extent cx="90170" cy="90170"/>
                      <wp:effectExtent l="6350" t="6350" r="17780" b="17780"/>
                      <wp:wrapNone/>
                      <wp:docPr id="45" name="椭圆 45"/>
                      <wp:cNvGraphicFramePr/>
                      <a:graphic xmlns:a="http://schemas.openxmlformats.org/drawingml/2006/main">
                        <a:graphicData uri="http://schemas.microsoft.com/office/word/2010/wordprocessingShape">
                          <wps:wsp>
                            <wps:cNvSpPr/>
                            <wps:spPr>
                              <a:xfrm>
                                <a:off x="0" y="0"/>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5.55pt;margin-top:114.8pt;height:7.1pt;width:7.1pt;z-index:251666432;v-text-anchor:middle;mso-width-relative:page;mso-height-relative:page;" fillcolor="#FF0000" filled="t" stroked="t" coordsize="21600,21600" o:gfxdata="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24NBc1wAAAAsBAAAPAAAAAAAAAAEAIAAAACIAAABkcnMvZG93bnJldi54bWxQ&#10;SwECFAAUAAAACACHTuJAV3oBrGoCAAD2BAAADgAAAAAAAAABACAAAAAmAQAAZHJzL2Uyb0RvYy54&#10;bWxQSwUGAAAAAAYABgBZAQAAAgYAAAAA&#10;">
                      <v:fill on="t" focussize="0,0"/>
                      <v:stroke weight="1pt" color="#FF0000 [2404]" miterlimit="8" joinstyle="miter"/>
                      <v:imagedata o:title=""/>
                      <o:lock v:ext="edit" aspectratio="f"/>
                    </v:shape>
                  </w:pict>
                </mc:Fallback>
              </mc:AlternateContent>
            </w:r>
            <w:r>
              <w:drawing>
                <wp:inline distT="0" distB="0" distL="114300" distR="114300">
                  <wp:extent cx="4612640" cy="2568575"/>
                  <wp:effectExtent l="9525" t="9525" r="26035" b="12700"/>
                  <wp:docPr id="43" name="图片 43" descr="图6.2-1 生态空间管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6.2-1 生态空间管制1"/>
                          <pic:cNvPicPr>
                            <a:picLocks noChangeAspect="1"/>
                          </pic:cNvPicPr>
                        </pic:nvPicPr>
                        <pic:blipFill>
                          <a:blip r:embed="rId7"/>
                          <a:stretch>
                            <a:fillRect/>
                          </a:stretch>
                        </pic:blipFill>
                        <pic:spPr>
                          <a:xfrm>
                            <a:off x="0" y="0"/>
                            <a:ext cx="4612640" cy="2568575"/>
                          </a:xfrm>
                          <a:prstGeom prst="rect">
                            <a:avLst/>
                          </a:prstGeom>
                          <a:ln>
                            <a:solidFill>
                              <a:schemeClr val="tx1"/>
                            </a:solidFill>
                          </a:ln>
                        </pic:spPr>
                      </pic:pic>
                    </a:graphicData>
                  </a:graphic>
                </wp:inline>
              </w:drawing>
            </w:r>
          </w:p>
          <w:p w14:paraId="5D513938">
            <w:pPr>
              <w:pStyle w:val="22"/>
            </w:pPr>
            <w:r>
              <w:t>图1-</w:t>
            </w:r>
            <w:r>
              <w:rPr>
                <w:rFonts w:hint="eastAsia"/>
              </w:rPr>
              <w:t>1</w:t>
            </w:r>
            <w:r>
              <w:t xml:space="preserve"> 项目与庞各庄工业园区生态空间管制位置关系图</w:t>
            </w:r>
          </w:p>
          <w:p w14:paraId="1CA4129F">
            <w:pPr>
              <w:ind w:firstLine="480"/>
            </w:pPr>
            <w:r>
              <w:rPr>
                <w:rFonts w:hint="eastAsia"/>
              </w:rPr>
              <w:t>（2）污染物排放管控</w:t>
            </w:r>
          </w:p>
          <w:p w14:paraId="1BB87B52">
            <w:pPr>
              <w:ind w:firstLine="480"/>
            </w:pPr>
            <w:r>
              <w:rPr>
                <w:rFonts w:hint="eastAsia"/>
              </w:rPr>
              <w:t>项目主要从事建筑材料燃烧性能检测，涉及的大气污染因子为“非甲烷总烃、颗粒物、一氧化碳、氯化氢”，项目所在区域上年度环境质量现状为PM</w:t>
            </w:r>
            <w:r>
              <w:rPr>
                <w:rFonts w:hint="eastAsia"/>
                <w:vertAlign w:val="subscript"/>
              </w:rPr>
              <w:t>2.5</w:t>
            </w:r>
            <w:r>
              <w:rPr>
                <w:rFonts w:hint="eastAsia"/>
              </w:rPr>
              <w:t>不达标区域，本项目不属于工业及汽车维修业，挥发性有机物无需申请总量，符合庞各庄工业园区污染物排放管控要求。</w:t>
            </w:r>
          </w:p>
          <w:p w14:paraId="664862DB">
            <w:pPr>
              <w:ind w:firstLine="480"/>
            </w:pPr>
            <w:r>
              <w:rPr>
                <w:rFonts w:hint="eastAsia"/>
              </w:rPr>
              <w:t>（3）环境风险防控</w:t>
            </w:r>
          </w:p>
          <w:p w14:paraId="7F9F5B8C">
            <w:pPr>
              <w:ind w:firstLine="480"/>
            </w:pPr>
            <w:r>
              <w:rPr>
                <w:rFonts w:hint="eastAsia"/>
              </w:rPr>
              <w:t>项目涉及的环境风险物质为甲烷、丙烷，因最大储存量较小，环境风险潜势为I，环境风险较小，符合庞各庄工业园区环境风险防控要求。</w:t>
            </w:r>
          </w:p>
          <w:p w14:paraId="245894F1">
            <w:pPr>
              <w:ind w:firstLine="480"/>
            </w:pPr>
            <w:r>
              <w:rPr>
                <w:rFonts w:hint="eastAsia"/>
              </w:rPr>
              <w:t>（4）资源开发利用要求</w:t>
            </w:r>
          </w:p>
          <w:p w14:paraId="0255226B">
            <w:pPr>
              <w:ind w:firstLine="480"/>
            </w:pPr>
            <w:r>
              <w:rPr>
                <w:rFonts w:hint="eastAsia"/>
              </w:rPr>
              <w:t>项目主要从事建筑材料燃烧性能检测，属于为“四十五、研究和试验发展：98专业实验室、研发（试验）基地--其他（不产生实验废气、废水、危险废物的除外）”项目，以瓶装甲烷、丙烷、电力为能源，资源能源利用应符合《北京城市总体规划》（2016年-2035年）要求。且不属于《大型公共建筑制冷能耗限额》（DB11/T1617-2019）适用的“办公类、商务酒店类及购物中心类大型公共建筑”，以及《供热锅炉综合能源消耗限额》（DB11/1150-2015）适用的“以原煤、天然气为燃料转换成蒸汽或热水向用户供热的独立核算供热单位的热源单元（不包含常压锅炉及热电联产锅炉）”，因此符合庞各庄工业园区资源开发利用要求。</w:t>
            </w:r>
          </w:p>
          <w:p w14:paraId="0805F0AC">
            <w:pPr>
              <w:ind w:firstLine="480"/>
            </w:pPr>
            <w:r>
              <w:rPr>
                <w:rFonts w:hint="eastAsia"/>
              </w:rPr>
              <w:t>综上，项目建设符合《北京市大兴区庞各庄镇工业园区规划环境影响跟踪评价报告书》（二零二一年十二月）符合性要求。</w:t>
            </w:r>
          </w:p>
        </w:tc>
      </w:tr>
      <w:tr w14:paraId="472C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602" w:type="dxa"/>
            <w:vAlign w:val="center"/>
          </w:tcPr>
          <w:p w14:paraId="0D0EEFE8">
            <w:pPr>
              <w:spacing w:line="240" w:lineRule="auto"/>
              <w:ind w:firstLine="0" w:firstLineChars="0"/>
              <w:jc w:val="center"/>
            </w:pPr>
            <w:r>
              <w:rPr>
                <w:rFonts w:hint="eastAsia"/>
              </w:rPr>
              <w:t>其他符合性分析</w:t>
            </w:r>
          </w:p>
        </w:tc>
        <w:tc>
          <w:tcPr>
            <w:tcW w:w="7346" w:type="dxa"/>
            <w:gridSpan w:val="3"/>
            <w:vAlign w:val="center"/>
          </w:tcPr>
          <w:p w14:paraId="78412D88">
            <w:pPr>
              <w:ind w:firstLine="480"/>
              <w:rPr>
                <w:rFonts w:cs="Times New Roman"/>
              </w:rPr>
            </w:pPr>
            <w:r>
              <w:rPr>
                <w:rFonts w:hint="eastAsia" w:cs="Times New Roman"/>
              </w:rPr>
              <w:t>1、“三线一单”符合性分析</w:t>
            </w:r>
          </w:p>
          <w:p w14:paraId="6CC41E6A">
            <w:pPr>
              <w:ind w:firstLine="480"/>
            </w:pPr>
            <w:r>
              <w:rPr>
                <w:rFonts w:hint="eastAsia"/>
              </w:rPr>
              <w:t>根据中共北京市委生态文明建设委员会办公室《关于印</w:t>
            </w:r>
            <w:r>
              <w:rPr>
                <w:rFonts w:cs="Times New Roman"/>
              </w:rPr>
              <w:t>发＜关于北京市生态环境分区管控（</w:t>
            </w:r>
            <w:r>
              <w:rPr>
                <w:rFonts w:hint="eastAsia" w:cs="Times New Roman"/>
              </w:rPr>
              <w:t>“</w:t>
            </w:r>
            <w:r>
              <w:rPr>
                <w:rFonts w:cs="Times New Roman"/>
              </w:rPr>
              <w:t>三线一单</w:t>
            </w:r>
            <w:r>
              <w:rPr>
                <w:rFonts w:hint="eastAsia" w:cs="Times New Roman"/>
              </w:rPr>
              <w:t>”</w:t>
            </w:r>
            <w:r>
              <w:rPr>
                <w:rFonts w:cs="Times New Roman"/>
              </w:rPr>
              <w:t>）的实施意见＞的通知</w:t>
            </w:r>
            <w:r>
              <w:rPr>
                <w:rFonts w:hint="eastAsia"/>
              </w:rPr>
              <w:t>》（京生态文明办[2020]23号），按照“保护优先、分类施策、动态调整、落地应用”的原则，对全市范围内进行“三线一单”（生态保护红线、环境质量底线、资源利用上线和生态环境准入清单）生态环境分区管控工作。生态环境管控分为优先保护单元、重点管控单元和一般管控单元三类区域。</w:t>
            </w:r>
          </w:p>
          <w:p w14:paraId="528C5C60">
            <w:pPr>
              <w:ind w:firstLine="480"/>
            </w:pPr>
            <w:r>
              <w:rPr>
                <w:rFonts w:hint="eastAsia"/>
              </w:rPr>
              <w:t>（1）生态保护红线符合性分析</w:t>
            </w:r>
          </w:p>
          <w:p w14:paraId="36FE571D">
            <w:pPr>
              <w:ind w:firstLine="480"/>
            </w:pPr>
            <w:r>
              <w:rPr>
                <w:rFonts w:hint="eastAsia"/>
              </w:rPr>
              <w:t>根据《北京市人民政府关于发布北京生态保护红线的通知》（京政发[2018]18号），北京市生态保护红线主要分布在西部、北部山区，包括以下区域：水源涵养、水土保持和生物多样性维护的生态功能重要区、水土流失生态敏感区；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w:t>
            </w:r>
          </w:p>
          <w:p w14:paraId="2FEC4A5C">
            <w:pPr>
              <w:ind w:firstLine="480"/>
            </w:pPr>
            <w:r>
              <w:rPr>
                <w:rFonts w:hint="eastAsia"/>
              </w:rPr>
              <w:t>本项目位于北京市大兴区庞各庄镇甜园路20号院7号楼2单元-101，所在周边多为工业企业，无重点生态功能区、生态敏感区、生态脆弱区、生物多样性保护优先区，本项目的建设不会突破生态保护红线。本项目与北京市生态保护红线位置关系见下图。</w:t>
            </w:r>
          </w:p>
          <w:p w14:paraId="07990B90">
            <w:pPr>
              <w:ind w:firstLine="480"/>
            </w:pPr>
          </w:p>
          <w:p w14:paraId="2B611C42">
            <w:pPr>
              <w:ind w:firstLine="480"/>
            </w:pPr>
          </w:p>
          <w:p w14:paraId="48D00C56">
            <w:pPr>
              <w:ind w:firstLine="0" w:firstLineChars="0"/>
              <w:jc w:val="center"/>
            </w:pPr>
            <w:r>
              <mc:AlternateContent>
                <mc:Choice Requires="wps">
                  <w:drawing>
                    <wp:anchor distT="0" distB="0" distL="114300" distR="114300" simplePos="0" relativeHeight="251660288" behindDoc="0" locked="0" layoutInCell="1" allowOverlap="1">
                      <wp:simplePos x="0" y="0"/>
                      <wp:positionH relativeFrom="column">
                        <wp:posOffset>1981200</wp:posOffset>
                      </wp:positionH>
                      <wp:positionV relativeFrom="paragraph">
                        <wp:posOffset>3730625</wp:posOffset>
                      </wp:positionV>
                      <wp:extent cx="90170" cy="90170"/>
                      <wp:effectExtent l="6350" t="6350" r="17780" b="17780"/>
                      <wp:wrapNone/>
                      <wp:docPr id="7" name="椭圆 7"/>
                      <wp:cNvGraphicFramePr/>
                      <a:graphic xmlns:a="http://schemas.openxmlformats.org/drawingml/2006/main">
                        <a:graphicData uri="http://schemas.microsoft.com/office/word/2010/wordprocessingShape">
                          <wps:wsp>
                            <wps:cNvSpPr/>
                            <wps:spPr>
                              <a:xfrm>
                                <a:off x="4389755" y="4242435"/>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6pt;margin-top:293.75pt;height:7.1pt;width:7.1pt;z-index:251660288;v-text-anchor:middle;mso-width-relative:page;mso-height-relative:page;" fillcolor="#FF0000" filled="t" stroked="t" coordsize="21600,21600" o:gfxdata="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LA5/jPXAAAACwEAAA8AAAAAAAAAAQAgAAAAIgAAAGRycy9k&#10;b3ducmV2LnhtbFBLAQIUABQAAAAIAIdO4kCVdhcjdQIAAAAFAAAOAAAAAAAAAAEAIAAAACYBAABk&#10;cnMvZTJvRG9jLnhtbFBLBQYAAAAABgAGAFkBAAANBgAAAAA=&#10;">
                      <v:fill on="t" focussize="0,0"/>
                      <v:stroke weight="1pt" color="#FF0000 [2404]" miterlimit="8" joinstyle="miter"/>
                      <v:imagedata o:title=""/>
                      <o:lock v:ext="edit" aspectratio="f"/>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1713230</wp:posOffset>
                      </wp:positionH>
                      <wp:positionV relativeFrom="paragraph">
                        <wp:posOffset>3151505</wp:posOffset>
                      </wp:positionV>
                      <wp:extent cx="808990" cy="313690"/>
                      <wp:effectExtent l="6350" t="6350" r="22860" b="365760"/>
                      <wp:wrapNone/>
                      <wp:docPr id="9" name="圆角矩形标注 9"/>
                      <wp:cNvGraphicFramePr/>
                      <a:graphic xmlns:a="http://schemas.openxmlformats.org/drawingml/2006/main">
                        <a:graphicData uri="http://schemas.microsoft.com/office/word/2010/wordprocessingShape">
                          <wps:wsp>
                            <wps:cNvSpPr/>
                            <wps:spPr>
                              <a:xfrm>
                                <a:off x="3475990" y="4338320"/>
                                <a:ext cx="808990" cy="313690"/>
                              </a:xfrm>
                              <a:prstGeom prst="wedgeRoundRectCallout">
                                <a:avLst>
                                  <a:gd name="adj1" fmla="val -11381"/>
                                  <a:gd name="adj2" fmla="val 155517"/>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4ECD273">
                                  <w:pPr>
                                    <w:adjustRightInd w:val="0"/>
                                    <w:snapToGrid w:val="0"/>
                                    <w:spacing w:line="240" w:lineRule="auto"/>
                                    <w:ind w:firstLine="0" w:firstLineChars="0"/>
                                    <w:jc w:val="center"/>
                                    <w:rPr>
                                      <w:sz w:val="21"/>
                                      <w:szCs w:val="21"/>
                                    </w:rPr>
                                  </w:pPr>
                                  <w:r>
                                    <w:rPr>
                                      <w:rFonts w:hint="eastAsia"/>
                                      <w:b/>
                                      <w:bCs/>
                                      <w:color w:val="FF0000"/>
                                      <w:sz w:val="21"/>
                                      <w:szCs w:val="21"/>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34.9pt;margin-top:248.15pt;height:24.7pt;width:63.7pt;z-index:251661312;v-text-anchor:middle;mso-width-relative:page;mso-height-relative:page;" filled="f" stroked="t" coordsize="21600,21600" o:gfxdata="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Ad6I69&#10;2QAAAAsBAAAPAAAAAAAAAAEAIAAAACIAAABkcnMvZG93bnJldi54bWxQSwECFAAUAAAACACHTuJA&#10;RXftL8sCAAB1BQAADgAAAAAAAAABACAAAAAoAQAAZHJzL2Uyb0RvYy54bWxQSwUGAAAAAAYABgBZ&#10;AQAAZQYAAAAA&#10;" adj="8342,44392,14400">
                      <v:fill on="f" focussize="0,0"/>
                      <v:stroke weight="1pt" color="#FF0000 [2404]" miterlimit="8" joinstyle="miter"/>
                      <v:imagedata o:title=""/>
                      <o:lock v:ext="edit" aspectratio="f"/>
                      <v:textbox>
                        <w:txbxContent>
                          <w:p w14:paraId="54ECD273">
                            <w:pPr>
                              <w:adjustRightInd w:val="0"/>
                              <w:snapToGrid w:val="0"/>
                              <w:spacing w:line="240" w:lineRule="auto"/>
                              <w:ind w:firstLine="0" w:firstLineChars="0"/>
                              <w:jc w:val="center"/>
                              <w:rPr>
                                <w:sz w:val="21"/>
                                <w:szCs w:val="21"/>
                              </w:rPr>
                            </w:pPr>
                            <w:r>
                              <w:rPr>
                                <w:rFonts w:hint="eastAsia"/>
                                <w:b/>
                                <w:bCs/>
                                <w:color w:val="FF0000"/>
                                <w:sz w:val="21"/>
                                <w:szCs w:val="21"/>
                              </w:rPr>
                              <w:t>项目位置</w:t>
                            </w:r>
                          </w:p>
                        </w:txbxContent>
                      </v:textbox>
                    </v:shape>
                  </w:pict>
                </mc:Fallback>
              </mc:AlternateContent>
            </w:r>
            <w:r>
              <w:rPr>
                <w:rFonts w:hint="eastAsia" w:cs="Times New Roman"/>
                <w:kern w:val="0"/>
              </w:rPr>
              <w:drawing>
                <wp:inline distT="0" distB="0" distL="114300" distR="114300">
                  <wp:extent cx="4319905" cy="4484370"/>
                  <wp:effectExtent l="0" t="0" r="4445" b="11430"/>
                  <wp:docPr id="8" name="图片 8" descr="2018071213442119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8071213442119750"/>
                          <pic:cNvPicPr>
                            <a:picLocks noChangeAspect="1"/>
                          </pic:cNvPicPr>
                        </pic:nvPicPr>
                        <pic:blipFill>
                          <a:blip r:embed="rId8"/>
                          <a:stretch>
                            <a:fillRect/>
                          </a:stretch>
                        </pic:blipFill>
                        <pic:spPr>
                          <a:xfrm>
                            <a:off x="0" y="0"/>
                            <a:ext cx="4319905" cy="4484370"/>
                          </a:xfrm>
                          <a:prstGeom prst="rect">
                            <a:avLst/>
                          </a:prstGeom>
                        </pic:spPr>
                      </pic:pic>
                    </a:graphicData>
                  </a:graphic>
                </wp:inline>
              </w:drawing>
            </w:r>
          </w:p>
          <w:p w14:paraId="4018C09A">
            <w:pPr>
              <w:pStyle w:val="22"/>
            </w:pPr>
            <w:r>
              <w:rPr>
                <w:rFonts w:hint="eastAsia"/>
              </w:rPr>
              <w:t>图1-2 本项目与北京市生态保护红线位置关系图</w:t>
            </w:r>
          </w:p>
          <w:p w14:paraId="485CD6FC">
            <w:pPr>
              <w:ind w:firstLine="480"/>
            </w:pPr>
            <w:r>
              <w:rPr>
                <w:rFonts w:hint="eastAsia"/>
              </w:rPr>
              <w:t>（2）环境质量底线符合性分析</w:t>
            </w:r>
          </w:p>
          <w:p w14:paraId="3F48C73D">
            <w:pPr>
              <w:ind w:firstLine="480"/>
            </w:pPr>
            <w:r>
              <w:rPr>
                <w:rFonts w:hint="eastAsia"/>
              </w:rPr>
              <w:t>根据北京市生态环境局2024年5月发布的《2023年北京市生态环境状况公报》可知，PM</w:t>
            </w:r>
            <w:r>
              <w:rPr>
                <w:rFonts w:hint="eastAsia"/>
                <w:vertAlign w:val="subscript"/>
              </w:rPr>
              <w:t>2.5</w:t>
            </w:r>
            <w:r>
              <w:rPr>
                <w:rFonts w:hint="eastAsia"/>
              </w:rPr>
              <w:t>、O</w:t>
            </w:r>
            <w:r>
              <w:rPr>
                <w:rFonts w:hint="eastAsia"/>
                <w:vertAlign w:val="subscript"/>
              </w:rPr>
              <w:t>3</w:t>
            </w:r>
            <w:r>
              <w:rPr>
                <w:rFonts w:hint="eastAsia"/>
              </w:rPr>
              <w:t>不符合相关标准限值，为不达标区。项目废气经有效处理后达标排放，大气污染物排放量较小，不会突破大气环境质量底线。</w:t>
            </w:r>
          </w:p>
          <w:p w14:paraId="557F452A">
            <w:pPr>
              <w:ind w:firstLine="480"/>
            </w:pPr>
            <w:r>
              <w:rPr>
                <w:rFonts w:hint="eastAsia"/>
              </w:rPr>
              <w:t>项目生活污水经化粪池预处理后的纳入市政污水管网，最终经庞各庄污水处理厂处理后外排，因此不会突破水环境质量底线。</w:t>
            </w:r>
          </w:p>
          <w:p w14:paraId="064508BE">
            <w:pPr>
              <w:ind w:firstLine="480"/>
            </w:pPr>
            <w:r>
              <w:rPr>
                <w:rFonts w:hint="eastAsia"/>
              </w:rPr>
              <w:t>项目产生的噪声采取有效的污染防治措施，能够达标排放，不会突破声环境质量底线。</w:t>
            </w:r>
          </w:p>
          <w:p w14:paraId="24E9E55F">
            <w:pPr>
              <w:ind w:firstLine="480"/>
            </w:pPr>
            <w:r>
              <w:rPr>
                <w:rFonts w:hint="eastAsia"/>
              </w:rPr>
              <w:t>项目产生的生活垃圾委托环卫部门定期清运，一般工业固体废物统一收集后交回收单位回收处理，建有规范的危险废物暂存间，做好防渗防溢流措施，危险废物委托有资质的单位回收处置，不会污染土壤环境。</w:t>
            </w:r>
          </w:p>
          <w:p w14:paraId="3796568B">
            <w:pPr>
              <w:ind w:firstLine="480"/>
            </w:pPr>
            <w:r>
              <w:rPr>
                <w:rFonts w:hint="eastAsia"/>
              </w:rPr>
              <w:t>（3）资源利用上线符合性分析</w:t>
            </w:r>
          </w:p>
          <w:p w14:paraId="4C0A397C">
            <w:pPr>
              <w:ind w:firstLine="480"/>
            </w:pPr>
            <w:r>
              <w:rPr>
                <w:rFonts w:hint="eastAsia"/>
              </w:rPr>
              <w:t>项目主要从事建筑材料燃烧性能检测，用水用电均依托市政供给，项目不属于高能耗行业，不会超出区域资源利用上线。</w:t>
            </w:r>
          </w:p>
          <w:p w14:paraId="08A0D353">
            <w:pPr>
              <w:ind w:firstLine="480"/>
            </w:pPr>
            <w:r>
              <w:rPr>
                <w:rFonts w:hint="eastAsia"/>
              </w:rPr>
              <w:t>（4）生态准入清单符合性分析</w:t>
            </w:r>
          </w:p>
          <w:p w14:paraId="4F1AE6F8">
            <w:pPr>
              <w:ind w:firstLine="480"/>
            </w:pPr>
            <w:r>
              <w:rPr>
                <w:rFonts w:hint="eastAsia"/>
              </w:rPr>
              <w:t>项目位于北京市大兴区庞各庄镇工业园区内，根据《北京市生态环境准入清单（2021年版）》以及《北京市生态环境局关于生态环境分区管控动态更新成果的通告》（通告[2024]33号）相关要求，项目所在地属于“一般管控单元-庞各庄镇”，环境管控单元编码ZH11011530003，项目在北京市环境管控单元图中的位置见下图。。</w:t>
            </w:r>
          </w:p>
          <w:p w14:paraId="61B2F190">
            <w:pPr>
              <w:ind w:firstLine="0" w:firstLineChars="0"/>
              <w:jc w:val="center"/>
            </w:pPr>
            <w:r>
              <mc:AlternateContent>
                <mc:Choice Requires="wps">
                  <w:drawing>
                    <wp:anchor distT="0" distB="0" distL="114300" distR="114300" simplePos="0" relativeHeight="251662336" behindDoc="0" locked="0" layoutInCell="1" allowOverlap="1">
                      <wp:simplePos x="0" y="0"/>
                      <wp:positionH relativeFrom="column">
                        <wp:posOffset>2081530</wp:posOffset>
                      </wp:positionH>
                      <wp:positionV relativeFrom="paragraph">
                        <wp:posOffset>3133090</wp:posOffset>
                      </wp:positionV>
                      <wp:extent cx="90170" cy="90170"/>
                      <wp:effectExtent l="6350" t="6350" r="17780" b="17780"/>
                      <wp:wrapNone/>
                      <wp:docPr id="10" name="椭圆 10"/>
                      <wp:cNvGraphicFramePr/>
                      <a:graphic xmlns:a="http://schemas.openxmlformats.org/drawingml/2006/main">
                        <a:graphicData uri="http://schemas.microsoft.com/office/word/2010/wordprocessingShape">
                          <wps:wsp>
                            <wps:cNvSpPr/>
                            <wps:spPr>
                              <a:xfrm>
                                <a:off x="3975735" y="3148330"/>
                                <a:ext cx="90170" cy="90170"/>
                              </a:xfrm>
                              <a:prstGeom prst="ellipse">
                                <a:avLst/>
                              </a:prstGeom>
                              <a:solidFill>
                                <a:srgbClr val="FF0000"/>
                              </a:solid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3.9pt;margin-top:246.7pt;height:7.1pt;width:7.1pt;z-index:251662336;v-text-anchor:middle;mso-width-relative:page;mso-height-relative:page;" fillcolor="#FF0000" filled="t" stroked="t" coordsize="21600,21600" o:gfxdata="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0u0dp9gAAAALAQAADwAAAAAAAAABACAAAAAiAAAAZHJz&#10;L2Rvd25yZXYueG1sUEsBAhQAFAAAAAgAh07iQKgNZmV2AgAAAgUAAA4AAAAAAAAAAQAgAAAAJwEA&#10;AGRycy9lMm9Eb2MueG1sUEsFBgAAAAAGAAYAWQEAAA8GAAAAAA==&#10;">
                      <v:fill on="t" focussize="0,0"/>
                      <v:stroke weight="1pt" color="#FF0000 [2404]" miterlimit="8" joinstyle="miter"/>
                      <v:imagedata o:title=""/>
                      <o:lock v:ext="edit" aspectratio="f"/>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1325245</wp:posOffset>
                      </wp:positionH>
                      <wp:positionV relativeFrom="paragraph">
                        <wp:posOffset>3338830</wp:posOffset>
                      </wp:positionV>
                      <wp:extent cx="780415" cy="304800"/>
                      <wp:effectExtent l="6350" t="100965" r="20955" b="20955"/>
                      <wp:wrapNone/>
                      <wp:docPr id="11" name="圆角矩形标注 11"/>
                      <wp:cNvGraphicFramePr/>
                      <a:graphic xmlns:a="http://schemas.openxmlformats.org/drawingml/2006/main">
                        <a:graphicData uri="http://schemas.microsoft.com/office/word/2010/wordprocessingShape">
                          <wps:wsp>
                            <wps:cNvSpPr/>
                            <wps:spPr>
                              <a:xfrm>
                                <a:off x="3862070" y="3308350"/>
                                <a:ext cx="780415" cy="304800"/>
                              </a:xfrm>
                              <a:prstGeom prst="wedgeRoundRectCallout">
                                <a:avLst>
                                  <a:gd name="adj1" fmla="val 44955"/>
                                  <a:gd name="adj2" fmla="val -78541"/>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522C4DCA">
                                  <w:pPr>
                                    <w:adjustRightInd w:val="0"/>
                                    <w:snapToGrid w:val="0"/>
                                    <w:spacing w:line="240" w:lineRule="auto"/>
                                    <w:ind w:firstLine="0" w:firstLineChars="0"/>
                                    <w:jc w:val="center"/>
                                    <w:rPr>
                                      <w:b/>
                                      <w:bCs/>
                                      <w:color w:val="FF0000"/>
                                      <w:sz w:val="21"/>
                                      <w:szCs w:val="21"/>
                                    </w:rPr>
                                  </w:pPr>
                                  <w:r>
                                    <w:rPr>
                                      <w:rFonts w:hint="eastAsia"/>
                                      <w:b/>
                                      <w:bCs/>
                                      <w:color w:val="FF0000"/>
                                      <w:sz w:val="21"/>
                                      <w:szCs w:val="21"/>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04.35pt;margin-top:262.9pt;height:24pt;width:61.45pt;z-index:251663360;v-text-anchor:middle;mso-width-relative:page;mso-height-relative:page;" filled="f" stroked="t" coordsize="21600,21600" o:gfxdata="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" adj="20510,-6165,14400">
                      <v:fill on="f" focussize="0,0"/>
                      <v:stroke weight="1pt" color="#FF0000 [2404]" miterlimit="8" joinstyle="miter"/>
                      <v:imagedata o:title=""/>
                      <o:lock v:ext="edit" aspectratio="f"/>
                      <v:textbox>
                        <w:txbxContent>
                          <w:p w14:paraId="522C4DCA">
                            <w:pPr>
                              <w:adjustRightInd w:val="0"/>
                              <w:snapToGrid w:val="0"/>
                              <w:spacing w:line="240" w:lineRule="auto"/>
                              <w:ind w:firstLine="0" w:firstLineChars="0"/>
                              <w:jc w:val="center"/>
                              <w:rPr>
                                <w:b/>
                                <w:bCs/>
                                <w:color w:val="FF0000"/>
                                <w:sz w:val="21"/>
                                <w:szCs w:val="21"/>
                              </w:rPr>
                            </w:pPr>
                            <w:r>
                              <w:rPr>
                                <w:rFonts w:hint="eastAsia"/>
                                <w:b/>
                                <w:bCs/>
                                <w:color w:val="FF0000"/>
                                <w:sz w:val="21"/>
                                <w:szCs w:val="21"/>
                              </w:rPr>
                              <w:t>项目位置</w:t>
                            </w:r>
                          </w:p>
                        </w:txbxContent>
                      </v:textbox>
                    </v:shape>
                  </w:pict>
                </mc:Fallback>
              </mc:AlternateContent>
            </w:r>
            <w:r>
              <w:drawing>
                <wp:inline distT="0" distB="0" distL="114300" distR="114300">
                  <wp:extent cx="4319905" cy="3637915"/>
                  <wp:effectExtent l="0" t="0" r="4445" b="635"/>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9"/>
                          <a:srcRect t="8968" b="881"/>
                          <a:stretch>
                            <a:fillRect/>
                          </a:stretch>
                        </pic:blipFill>
                        <pic:spPr>
                          <a:xfrm>
                            <a:off x="0" y="0"/>
                            <a:ext cx="4319905" cy="3637915"/>
                          </a:xfrm>
                          <a:prstGeom prst="rect">
                            <a:avLst/>
                          </a:prstGeom>
                          <a:noFill/>
                          <a:ln>
                            <a:noFill/>
                          </a:ln>
                        </pic:spPr>
                      </pic:pic>
                    </a:graphicData>
                  </a:graphic>
                </wp:inline>
              </w:drawing>
            </w:r>
          </w:p>
          <w:p w14:paraId="553A6CFE">
            <w:pPr>
              <w:pStyle w:val="22"/>
            </w:pPr>
            <w:r>
              <w:t>图1-</w:t>
            </w:r>
            <w:r>
              <w:rPr>
                <w:rFonts w:hint="eastAsia"/>
              </w:rPr>
              <w:t>3</w:t>
            </w:r>
            <w:r>
              <w:t xml:space="preserve"> 项目在北京市生态管控单元中的位置关系</w:t>
            </w:r>
          </w:p>
          <w:p w14:paraId="3772FAB8">
            <w:pPr>
              <w:ind w:firstLine="480"/>
            </w:pPr>
          </w:p>
          <w:p w14:paraId="56491673">
            <w:pPr>
              <w:ind w:firstLine="480"/>
            </w:pPr>
          </w:p>
          <w:p w14:paraId="3818D6FD">
            <w:pPr>
              <w:ind w:firstLine="480"/>
            </w:pPr>
          </w:p>
          <w:p w14:paraId="2935544B">
            <w:pPr>
              <w:ind w:firstLine="480"/>
            </w:pPr>
          </w:p>
          <w:p w14:paraId="2F2D69AF">
            <w:pPr>
              <w:ind w:firstLine="480"/>
            </w:pPr>
          </w:p>
          <w:p w14:paraId="7DF473FC">
            <w:pPr>
              <w:ind w:firstLine="0" w:firstLineChars="0"/>
              <w:jc w:val="center"/>
            </w:pPr>
            <w:r>
              <mc:AlternateContent>
                <mc:Choice Requires="wps">
                  <w:drawing>
                    <wp:anchor distT="0" distB="0" distL="114300" distR="114300" simplePos="0" relativeHeight="251665408" behindDoc="0" locked="0" layoutInCell="1" allowOverlap="1">
                      <wp:simplePos x="0" y="0"/>
                      <wp:positionH relativeFrom="column">
                        <wp:posOffset>1820545</wp:posOffset>
                      </wp:positionH>
                      <wp:positionV relativeFrom="paragraph">
                        <wp:posOffset>2256790</wp:posOffset>
                      </wp:positionV>
                      <wp:extent cx="780415" cy="304800"/>
                      <wp:effectExtent l="6350" t="295275" r="13335" b="9525"/>
                      <wp:wrapNone/>
                      <wp:docPr id="17" name="圆角矩形标注 17"/>
                      <wp:cNvGraphicFramePr/>
                      <a:graphic xmlns:a="http://schemas.openxmlformats.org/drawingml/2006/main">
                        <a:graphicData uri="http://schemas.microsoft.com/office/word/2010/wordprocessingShape">
                          <wps:wsp>
                            <wps:cNvSpPr/>
                            <wps:spPr>
                              <a:xfrm>
                                <a:off x="0" y="0"/>
                                <a:ext cx="780415" cy="304800"/>
                              </a:xfrm>
                              <a:prstGeom prst="wedgeRoundRectCallout">
                                <a:avLst>
                                  <a:gd name="adj1" fmla="val 18185"/>
                                  <a:gd name="adj2" fmla="val -140625"/>
                                  <a:gd name="adj3" fmla="val 16667"/>
                                </a:avLst>
                              </a:prstGeom>
                              <a:noFill/>
                              <a:ln>
                                <a:solidFill>
                                  <a:srgbClr val="FF0000"/>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571C6DE">
                                  <w:pPr>
                                    <w:adjustRightInd w:val="0"/>
                                    <w:snapToGrid w:val="0"/>
                                    <w:spacing w:line="240" w:lineRule="auto"/>
                                    <w:ind w:firstLine="0" w:firstLineChars="0"/>
                                    <w:jc w:val="center"/>
                                    <w:rPr>
                                      <w:b/>
                                      <w:bCs/>
                                      <w:color w:val="FF0000"/>
                                      <w:sz w:val="21"/>
                                      <w:szCs w:val="21"/>
                                    </w:rPr>
                                  </w:pPr>
                                  <w:r>
                                    <w:rPr>
                                      <w:rFonts w:hint="eastAsia"/>
                                      <w:b/>
                                      <w:bCs/>
                                      <w:color w:val="FF0000"/>
                                      <w:sz w:val="21"/>
                                      <w:szCs w:val="21"/>
                                    </w:rPr>
                                    <w:t>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143.35pt;margin-top:177.7pt;height:24pt;width:61.45pt;z-index:251665408;v-text-anchor:middle;mso-width-relative:page;mso-height-relative:page;" filled="f" stroked="t" coordsize="21600,21600" o:gfxdata="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" adj="14728,-19575,14400">
                      <v:fill on="f" focussize="0,0"/>
                      <v:stroke weight="1pt" color="#FF0000 [2404]" miterlimit="8" joinstyle="miter"/>
                      <v:imagedata o:title=""/>
                      <o:lock v:ext="edit" aspectratio="f"/>
                      <v:textbox>
                        <w:txbxContent>
                          <w:p w14:paraId="0571C6DE">
                            <w:pPr>
                              <w:adjustRightInd w:val="0"/>
                              <w:snapToGrid w:val="0"/>
                              <w:spacing w:line="240" w:lineRule="auto"/>
                              <w:ind w:firstLine="0" w:firstLineChars="0"/>
                              <w:jc w:val="center"/>
                              <w:rPr>
                                <w:b/>
                                <w:bCs/>
                                <w:color w:val="FF0000"/>
                                <w:sz w:val="21"/>
                                <w:szCs w:val="21"/>
                              </w:rPr>
                            </w:pPr>
                            <w:r>
                              <w:rPr>
                                <w:rFonts w:hint="eastAsia"/>
                                <w:b/>
                                <w:bCs/>
                                <w:color w:val="FF0000"/>
                                <w:sz w:val="21"/>
                                <w:szCs w:val="21"/>
                              </w:rPr>
                              <w:t>项目位置</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2320290</wp:posOffset>
                      </wp:positionH>
                      <wp:positionV relativeFrom="paragraph">
                        <wp:posOffset>1904365</wp:posOffset>
                      </wp:positionV>
                      <wp:extent cx="75565" cy="75565"/>
                      <wp:effectExtent l="6350" t="6350" r="9525" b="9525"/>
                      <wp:wrapNone/>
                      <wp:docPr id="23" name="椭圆 23"/>
                      <wp:cNvGraphicFramePr/>
                      <a:graphic xmlns:a="http://schemas.openxmlformats.org/drawingml/2006/main">
                        <a:graphicData uri="http://schemas.microsoft.com/office/word/2010/wordprocessingShape">
                          <wps:wsp>
                            <wps:cNvSpPr/>
                            <wps:spPr>
                              <a:xfrm>
                                <a:off x="4678680" y="1983105"/>
                                <a:ext cx="75565" cy="75565"/>
                              </a:xfrm>
                              <a:prstGeom prst="ellipse">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2.7pt;margin-top:149.95pt;height:5.95pt;width:5.95pt;z-index:251664384;v-text-anchor:middle;mso-width-relative:page;mso-height-relative:page;" fillcolor="#4874CB [3204]" filled="t" stroked="t" coordsize="21600,21600" o:gfxdata="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De&#10;J0vW3AAAAAsBAAAPAAAAAAAAAAEAIAAAACIAAABkcnMvZG93bnJldi54bWxQSwECFAAUAAAACACH&#10;TuJAv2lO1pICAAAkBQAADgAAAAAAAAABACAAAAArAQAAZHJzL2Uyb0RvYy54bWxQSwUGAAAAAAYA&#10;BgBZAQAALwYAAAAA&#10;">
                      <v:fill on="t" focussize="0,0"/>
                      <v:stroke weight="1pt" color="#2E54A1 [2404]" miterlimit="8" joinstyle="miter"/>
                      <v:imagedata o:title=""/>
                      <o:lock v:ext="edit" aspectratio="f"/>
                    </v:shape>
                  </w:pict>
                </mc:Fallback>
              </mc:AlternateContent>
            </w:r>
            <w:r>
              <w:drawing>
                <wp:inline distT="0" distB="0" distL="114300" distR="114300">
                  <wp:extent cx="4319905" cy="6084570"/>
                  <wp:effectExtent l="0" t="0" r="4445" b="11430"/>
                  <wp:docPr id="1" name="图片 31" descr="ZH1101153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1" descr="ZH11011530003"/>
                          <pic:cNvPicPr>
                            <a:picLocks noChangeAspect="1"/>
                          </pic:cNvPicPr>
                        </pic:nvPicPr>
                        <pic:blipFill>
                          <a:blip r:embed="rId10"/>
                          <a:stretch>
                            <a:fillRect/>
                          </a:stretch>
                        </pic:blipFill>
                        <pic:spPr>
                          <a:xfrm>
                            <a:off x="0" y="0"/>
                            <a:ext cx="4319905" cy="6084570"/>
                          </a:xfrm>
                          <a:prstGeom prst="rect">
                            <a:avLst/>
                          </a:prstGeom>
                        </pic:spPr>
                      </pic:pic>
                    </a:graphicData>
                  </a:graphic>
                </wp:inline>
              </w:drawing>
            </w:r>
          </w:p>
          <w:p w14:paraId="37FB8E94">
            <w:pPr>
              <w:pStyle w:val="22"/>
            </w:pPr>
            <w:r>
              <w:rPr>
                <w:rFonts w:hint="eastAsia"/>
              </w:rPr>
              <w:t>图1-4 项目在庞各庄镇生态管控单元中的位置关系</w:t>
            </w:r>
          </w:p>
          <w:p w14:paraId="004C0C99">
            <w:pPr>
              <w:ind w:firstLine="480"/>
            </w:pPr>
            <w:r>
              <w:rPr>
                <w:rFonts w:hint="eastAsia"/>
              </w:rPr>
              <w:t>本项目执行《一般管控类生态环境总体准入清单》、《平原新城生态环境准入清单》及《一般管控单元生态环境准入清单》，具体分析详见下表。</w:t>
            </w:r>
          </w:p>
          <w:p w14:paraId="76627EE9">
            <w:pPr>
              <w:pStyle w:val="22"/>
            </w:pPr>
            <w:r>
              <w:rPr>
                <w:rFonts w:hint="eastAsia"/>
              </w:rPr>
              <w:t>表1-1 一般管控类生态环境总体准入清单符合性一览表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9"/>
              <w:gridCol w:w="2939"/>
              <w:gridCol w:w="2851"/>
              <w:gridCol w:w="701"/>
            </w:tblGrid>
            <w:tr w14:paraId="32E67E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14:paraId="07DD250C">
                  <w:pPr>
                    <w:adjustRightInd w:val="0"/>
                    <w:snapToGrid w:val="0"/>
                    <w:spacing w:line="240" w:lineRule="auto"/>
                    <w:ind w:firstLine="0" w:firstLineChars="0"/>
                    <w:jc w:val="center"/>
                    <w:rPr>
                      <w:b/>
                      <w:bCs/>
                      <w:sz w:val="21"/>
                      <w:szCs w:val="21"/>
                    </w:rPr>
                  </w:pPr>
                  <w:r>
                    <w:rPr>
                      <w:rFonts w:hint="eastAsia"/>
                      <w:b/>
                      <w:bCs/>
                      <w:sz w:val="21"/>
                      <w:szCs w:val="21"/>
                    </w:rPr>
                    <w:t>管控类别</w:t>
                  </w:r>
                </w:p>
              </w:tc>
              <w:tc>
                <w:tcPr>
                  <w:tcW w:w="2939" w:type="dxa"/>
                  <w:tcBorders>
                    <w:tl2br w:val="nil"/>
                    <w:tr2bl w:val="nil"/>
                  </w:tcBorders>
                  <w:vAlign w:val="center"/>
                </w:tcPr>
                <w:p w14:paraId="56E82956">
                  <w:pPr>
                    <w:adjustRightInd w:val="0"/>
                    <w:snapToGrid w:val="0"/>
                    <w:spacing w:line="240" w:lineRule="auto"/>
                    <w:ind w:firstLine="0" w:firstLineChars="0"/>
                    <w:jc w:val="center"/>
                    <w:rPr>
                      <w:b/>
                      <w:bCs/>
                      <w:sz w:val="21"/>
                      <w:szCs w:val="21"/>
                    </w:rPr>
                  </w:pPr>
                  <w:r>
                    <w:rPr>
                      <w:rFonts w:hint="eastAsia" w:cs="Times New Roman"/>
                      <w:b/>
                      <w:bCs/>
                      <w:kern w:val="0"/>
                      <w:sz w:val="21"/>
                      <w:szCs w:val="21"/>
                    </w:rPr>
                    <w:t>重点管控要求</w:t>
                  </w:r>
                </w:p>
              </w:tc>
              <w:tc>
                <w:tcPr>
                  <w:tcW w:w="2851" w:type="dxa"/>
                  <w:tcBorders>
                    <w:tl2br w:val="nil"/>
                    <w:tr2bl w:val="nil"/>
                  </w:tcBorders>
                  <w:vAlign w:val="center"/>
                </w:tcPr>
                <w:p w14:paraId="17E576F7">
                  <w:pPr>
                    <w:adjustRightInd w:val="0"/>
                    <w:snapToGrid w:val="0"/>
                    <w:spacing w:line="240" w:lineRule="auto"/>
                    <w:ind w:firstLine="0" w:firstLineChars="0"/>
                    <w:jc w:val="center"/>
                    <w:rPr>
                      <w:b/>
                      <w:bCs/>
                      <w:sz w:val="21"/>
                      <w:szCs w:val="21"/>
                    </w:rPr>
                  </w:pPr>
                  <w:r>
                    <w:rPr>
                      <w:rFonts w:hint="eastAsia"/>
                      <w:b/>
                      <w:bCs/>
                      <w:sz w:val="21"/>
                      <w:szCs w:val="21"/>
                    </w:rPr>
                    <w:t>本项目情况</w:t>
                  </w:r>
                </w:p>
              </w:tc>
              <w:tc>
                <w:tcPr>
                  <w:tcW w:w="701" w:type="dxa"/>
                  <w:tcBorders>
                    <w:tl2br w:val="nil"/>
                    <w:tr2bl w:val="nil"/>
                  </w:tcBorders>
                  <w:vAlign w:val="center"/>
                </w:tcPr>
                <w:p w14:paraId="1459B3CD">
                  <w:pPr>
                    <w:adjustRightInd w:val="0"/>
                    <w:snapToGrid w:val="0"/>
                    <w:spacing w:line="240" w:lineRule="auto"/>
                    <w:ind w:firstLine="0" w:firstLineChars="0"/>
                    <w:jc w:val="center"/>
                    <w:rPr>
                      <w:b/>
                      <w:bCs/>
                      <w:sz w:val="21"/>
                      <w:szCs w:val="21"/>
                    </w:rPr>
                  </w:pPr>
                  <w:r>
                    <w:rPr>
                      <w:rFonts w:hint="eastAsia"/>
                      <w:b/>
                      <w:bCs/>
                      <w:sz w:val="21"/>
                      <w:szCs w:val="21"/>
                    </w:rPr>
                    <w:t>符合情况</w:t>
                  </w:r>
                </w:p>
              </w:tc>
            </w:tr>
            <w:tr w14:paraId="21825F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14:paraId="685CC41A">
                  <w:pPr>
                    <w:adjustRightInd w:val="0"/>
                    <w:snapToGrid w:val="0"/>
                    <w:spacing w:line="240" w:lineRule="auto"/>
                    <w:ind w:firstLine="0" w:firstLineChars="0"/>
                    <w:jc w:val="center"/>
                    <w:rPr>
                      <w:sz w:val="21"/>
                      <w:szCs w:val="21"/>
                    </w:rPr>
                  </w:pPr>
                  <w:r>
                    <w:rPr>
                      <w:rFonts w:hint="eastAsia" w:cs="Times New Roman"/>
                      <w:kern w:val="0"/>
                      <w:sz w:val="21"/>
                      <w:szCs w:val="21"/>
                    </w:rPr>
                    <w:t>空间布局约束</w:t>
                  </w:r>
                </w:p>
              </w:tc>
              <w:tc>
                <w:tcPr>
                  <w:tcW w:w="2939" w:type="dxa"/>
                  <w:tcBorders>
                    <w:tl2br w:val="nil"/>
                    <w:tr2bl w:val="nil"/>
                  </w:tcBorders>
                  <w:vAlign w:val="center"/>
                </w:tcPr>
                <w:p w14:paraId="637DA60C">
                  <w:pPr>
                    <w:adjustRightInd w:val="0"/>
                    <w:snapToGrid w:val="0"/>
                    <w:spacing w:line="240" w:lineRule="auto"/>
                    <w:ind w:firstLine="0" w:firstLineChars="0"/>
                    <w:rPr>
                      <w:sz w:val="21"/>
                      <w:szCs w:val="21"/>
                    </w:rPr>
                  </w:pPr>
                  <w:r>
                    <w:rPr>
                      <w:rFonts w:hint="eastAsia"/>
                      <w:sz w:val="21"/>
                      <w:szCs w:val="21"/>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十四五”时期高精尖产业发展规划》《北京市“十四五”时期生态环境保护规划》。</w:t>
                  </w:r>
                  <w:r>
                    <w:rPr>
                      <w:rFonts w:hint="eastAsia"/>
                      <w:sz w:val="21"/>
                      <w:szCs w:val="21"/>
                    </w:rPr>
                    <w:br w:type="textWrapping"/>
                  </w:r>
                  <w:r>
                    <w:rPr>
                      <w:rFonts w:hint="eastAsia"/>
                      <w:sz w:val="21"/>
                      <w:szCs w:val="21"/>
                    </w:rPr>
                    <w:t>2.严格执行《北京市工业污染行业生产工艺调整退出及设备淘汰目录（2022年版）》。</w:t>
                  </w:r>
                  <w:r>
                    <w:rPr>
                      <w:rFonts w:hint="eastAsia"/>
                      <w:sz w:val="21"/>
                      <w:szCs w:val="21"/>
                    </w:rPr>
                    <w:br w:type="textWrapping"/>
                  </w:r>
                  <w:r>
                    <w:rPr>
                      <w:rFonts w:hint="eastAsia"/>
                      <w:sz w:val="21"/>
                      <w:szCs w:val="21"/>
                    </w:rPr>
                    <w:t>3.严格执行《北京城市总体规划(2016年-2035年)》《北京市国土空间近期规划(2021年—2025年)》及分区规划中的空间布局约束管控要求。</w:t>
                  </w:r>
                </w:p>
              </w:tc>
              <w:tc>
                <w:tcPr>
                  <w:tcW w:w="2851" w:type="dxa"/>
                  <w:tcBorders>
                    <w:tl2br w:val="nil"/>
                    <w:tr2bl w:val="nil"/>
                  </w:tcBorders>
                  <w:vAlign w:val="center"/>
                </w:tcPr>
                <w:p w14:paraId="302472E3">
                  <w:pPr>
                    <w:adjustRightInd w:val="0"/>
                    <w:snapToGrid w:val="0"/>
                    <w:spacing w:line="240" w:lineRule="auto"/>
                    <w:ind w:firstLine="0" w:firstLineChars="0"/>
                    <w:rPr>
                      <w:sz w:val="21"/>
                      <w:szCs w:val="21"/>
                    </w:rPr>
                  </w:pPr>
                  <w:r>
                    <w:rPr>
                      <w:sz w:val="21"/>
                      <w:szCs w:val="21"/>
                    </w:rPr>
                    <w:t>1.本项目不在《北京市新增产业的禁止和限制目录》（2022年版）禁止和限制范围内；本项目不属于北京市《建设项目规划使用性质正面和负面清单》中负面清单范围内。本项目不涉及《外商投资准入特别管理措施(负面清单)》、《自由贸易试验区外商投资准入特别管理措施（负面清单）》</w:t>
                  </w:r>
                  <w:r>
                    <w:rPr>
                      <w:rFonts w:hint="eastAsia"/>
                      <w:sz w:val="21"/>
                      <w:szCs w:val="21"/>
                    </w:rPr>
                    <w:t>，本项目符合《北京市“十四五”时期生态环境保护规划》要求</w:t>
                  </w:r>
                  <w:r>
                    <w:rPr>
                      <w:sz w:val="21"/>
                      <w:szCs w:val="21"/>
                    </w:rPr>
                    <w:t>。</w:t>
                  </w:r>
                </w:p>
                <w:p w14:paraId="3552386E">
                  <w:pPr>
                    <w:adjustRightInd w:val="0"/>
                    <w:snapToGrid w:val="0"/>
                    <w:spacing w:line="240" w:lineRule="auto"/>
                    <w:ind w:firstLine="0" w:firstLineChars="0"/>
                    <w:rPr>
                      <w:sz w:val="21"/>
                      <w:szCs w:val="21"/>
                    </w:rPr>
                  </w:pPr>
                  <w:r>
                    <w:rPr>
                      <w:sz w:val="21"/>
                      <w:szCs w:val="21"/>
                    </w:rPr>
                    <w:t>2.本项目未列入《北京市工业污染行业生产工艺调整退出及设备淘汰目录》。</w:t>
                  </w:r>
                </w:p>
                <w:p w14:paraId="7A054F62">
                  <w:pPr>
                    <w:adjustRightInd w:val="0"/>
                    <w:snapToGrid w:val="0"/>
                    <w:spacing w:line="240" w:lineRule="auto"/>
                    <w:ind w:firstLine="0" w:firstLineChars="0"/>
                    <w:rPr>
                      <w:sz w:val="21"/>
                      <w:szCs w:val="21"/>
                    </w:rPr>
                  </w:pPr>
                  <w:r>
                    <w:rPr>
                      <w:sz w:val="21"/>
                      <w:szCs w:val="21"/>
                    </w:rPr>
                    <w:t>3.本项目符合《北京城市总体规划(2016年-2035年)》及分区规划中的空间布局约束管控要求。</w:t>
                  </w:r>
                </w:p>
              </w:tc>
              <w:tc>
                <w:tcPr>
                  <w:tcW w:w="701" w:type="dxa"/>
                  <w:tcBorders>
                    <w:tl2br w:val="nil"/>
                    <w:tr2bl w:val="nil"/>
                  </w:tcBorders>
                  <w:vAlign w:val="center"/>
                </w:tcPr>
                <w:p w14:paraId="6CC94E82">
                  <w:pPr>
                    <w:adjustRightInd w:val="0"/>
                    <w:snapToGrid w:val="0"/>
                    <w:spacing w:line="240" w:lineRule="auto"/>
                    <w:ind w:firstLine="0" w:firstLineChars="0"/>
                    <w:jc w:val="center"/>
                    <w:rPr>
                      <w:sz w:val="21"/>
                      <w:szCs w:val="21"/>
                    </w:rPr>
                  </w:pPr>
                  <w:r>
                    <w:rPr>
                      <w:rFonts w:hint="eastAsia"/>
                      <w:sz w:val="21"/>
                      <w:szCs w:val="21"/>
                    </w:rPr>
                    <w:t>符合</w:t>
                  </w:r>
                </w:p>
              </w:tc>
            </w:tr>
            <w:tr w14:paraId="7B88235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14:paraId="6ABDB6EE">
                  <w:pPr>
                    <w:adjustRightInd w:val="0"/>
                    <w:snapToGrid w:val="0"/>
                    <w:spacing w:line="240" w:lineRule="auto"/>
                    <w:ind w:firstLine="0" w:firstLineChars="0"/>
                    <w:jc w:val="center"/>
                    <w:rPr>
                      <w:sz w:val="21"/>
                      <w:szCs w:val="21"/>
                    </w:rPr>
                  </w:pPr>
                  <w:r>
                    <w:rPr>
                      <w:rFonts w:hint="eastAsia" w:cs="Times New Roman"/>
                      <w:kern w:val="0"/>
                      <w:sz w:val="21"/>
                      <w:szCs w:val="21"/>
                    </w:rPr>
                    <w:t>污染物排放管控</w:t>
                  </w:r>
                </w:p>
              </w:tc>
              <w:tc>
                <w:tcPr>
                  <w:tcW w:w="2939" w:type="dxa"/>
                  <w:tcBorders>
                    <w:tl2br w:val="nil"/>
                    <w:tr2bl w:val="nil"/>
                  </w:tcBorders>
                  <w:vAlign w:val="center"/>
                </w:tcPr>
                <w:p w14:paraId="7233C372">
                  <w:pPr>
                    <w:adjustRightInd w:val="0"/>
                    <w:snapToGrid w:val="0"/>
                    <w:spacing w:line="240" w:lineRule="auto"/>
                    <w:ind w:firstLine="0" w:firstLineChars="0"/>
                    <w:rPr>
                      <w:sz w:val="21"/>
                      <w:szCs w:val="21"/>
                    </w:rPr>
                  </w:pPr>
                  <w:r>
                    <w:rPr>
                      <w:rFonts w:hint="eastAsia"/>
                      <w:sz w:val="21"/>
                      <w:szCs w:val="21"/>
                    </w:rPr>
                    <w:t>1.严格落实《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机动车和非道路移动机械排放污染防治条例》《北京市土壤污染防治条例》《建设项目主要污染物排放总量指标审核及管理暂行办法》《原北京市环境保护局关于建设项目主要污染物排放总量指标审核及管理的补充通知》《绿色施工管理规程》等法律法规文件要求以及国家、地方环境质量标准和污染物排放标准。</w:t>
                  </w:r>
                  <w:r>
                    <w:rPr>
                      <w:rFonts w:hint="eastAsia"/>
                      <w:sz w:val="21"/>
                      <w:szCs w:val="21"/>
                    </w:rPr>
                    <w:br w:type="textWrapping"/>
                  </w:r>
                  <w:r>
                    <w:rPr>
                      <w:rFonts w:hint="eastAsia"/>
                      <w:sz w:val="21"/>
                      <w:szCs w:val="21"/>
                    </w:rPr>
                    <w:t>2.严格执行《北京市烟花爆竹安全管理规定》，五环路以内（含五环路）及各区人民政府划定的禁放区域禁止燃放烟花爆竹。</w:t>
                  </w:r>
                  <w:r>
                    <w:rPr>
                      <w:rFonts w:hint="eastAsia"/>
                      <w:sz w:val="21"/>
                      <w:szCs w:val="21"/>
                    </w:rPr>
                    <w:br w:type="textWrapping"/>
                  </w:r>
                  <w:r>
                    <w:rPr>
                      <w:rFonts w:hint="eastAsia"/>
                      <w:sz w:val="21"/>
                      <w:szCs w:val="21"/>
                    </w:rPr>
                    <w:t>3.严格执行《中共中央国务院关于深入打好污染防治攻坚战的意见》《中共北京市委北京市人民政府关于深入打好北京市污染防治攻坚战的实施意见》。</w:t>
                  </w:r>
                  <w:r>
                    <w:rPr>
                      <w:rFonts w:hint="eastAsia"/>
                      <w:sz w:val="21"/>
                      <w:szCs w:val="21"/>
                    </w:rPr>
                    <w:br w:type="textWrapping"/>
                  </w:r>
                  <w:r>
                    <w:rPr>
                      <w:rFonts w:hint="eastAsia"/>
                      <w:sz w:val="21"/>
                      <w:szCs w:val="21"/>
                    </w:rPr>
                    <w:t>4.严格执行《北京市“十四五”时期生态环境保护规划》《北京市“十四五”时期土壤污染防治规划》。</w:t>
                  </w:r>
                </w:p>
              </w:tc>
              <w:tc>
                <w:tcPr>
                  <w:tcW w:w="2851" w:type="dxa"/>
                  <w:tcBorders>
                    <w:tl2br w:val="nil"/>
                    <w:tr2bl w:val="nil"/>
                  </w:tcBorders>
                  <w:vAlign w:val="center"/>
                </w:tcPr>
                <w:p w14:paraId="70700407">
                  <w:pPr>
                    <w:adjustRightInd w:val="0"/>
                    <w:snapToGrid w:val="0"/>
                    <w:spacing w:line="240" w:lineRule="auto"/>
                    <w:ind w:firstLine="0" w:firstLineChars="0"/>
                    <w:rPr>
                      <w:sz w:val="21"/>
                      <w:szCs w:val="21"/>
                    </w:rPr>
                  </w:pPr>
                  <w:r>
                    <w:rPr>
                      <w:rFonts w:hint="eastAsia"/>
                      <w:sz w:val="21"/>
                      <w:szCs w:val="21"/>
                    </w:rPr>
                    <w:t>1.本项目严格执行《中华人民共和国环境保护法》《中华人民共和国大气污染防治法》《中华人民共和国水污染防治法》《中华人民共和国土壤污染防治法》《中华人民共和国固体废物污染环境防治法》、《排污许可管理条例》《北京市大气污染防治条例》《北京市水污染防治条例》《北京市机动车和非道路移动机械排放污染防治条例》《建设项目主要污染物排放总量指标审核及管理暂行办法》《原北京市环境保护局关于建设项目主要污染物排放总量指标审核及管理的补充通知》《绿色施工管理规程》等相关要求。本项目废水、噪声均达标排放，固体废物合理处置，满足法律法规以及国家、地方环境质量标准要求。</w:t>
                  </w:r>
                </w:p>
                <w:p w14:paraId="4583B8A5">
                  <w:pPr>
                    <w:adjustRightInd w:val="0"/>
                    <w:snapToGrid w:val="0"/>
                    <w:spacing w:line="240" w:lineRule="auto"/>
                    <w:ind w:firstLine="0" w:firstLineChars="0"/>
                    <w:rPr>
                      <w:sz w:val="21"/>
                      <w:szCs w:val="21"/>
                    </w:rPr>
                  </w:pPr>
                  <w:r>
                    <w:rPr>
                      <w:rFonts w:hint="eastAsia"/>
                      <w:sz w:val="21"/>
                      <w:szCs w:val="21"/>
                    </w:rPr>
                    <w:t>2.本项目不涉及烟花爆竹的使用。</w:t>
                  </w:r>
                </w:p>
                <w:p w14:paraId="617E4ECE">
                  <w:pPr>
                    <w:adjustRightInd w:val="0"/>
                    <w:snapToGrid w:val="0"/>
                    <w:spacing w:line="240" w:lineRule="auto"/>
                    <w:ind w:firstLine="0" w:firstLineChars="0"/>
                    <w:rPr>
                      <w:sz w:val="21"/>
                      <w:szCs w:val="21"/>
                    </w:rPr>
                  </w:pPr>
                  <w:r>
                    <w:rPr>
                      <w:rFonts w:hint="eastAsia"/>
                      <w:sz w:val="21"/>
                      <w:szCs w:val="21"/>
                    </w:rPr>
                    <w:t>3.本项目严格执行《中共中央国务院关于深入打好污染防治攻坚战的意见》《中共北京市委北京市人民政府关于深入打好北京市污染防治攻坚战的实施意见》。</w:t>
                  </w:r>
                </w:p>
                <w:p w14:paraId="410B53D3">
                  <w:pPr>
                    <w:adjustRightInd w:val="0"/>
                    <w:snapToGrid w:val="0"/>
                    <w:spacing w:line="240" w:lineRule="auto"/>
                    <w:ind w:firstLine="0" w:firstLineChars="0"/>
                    <w:rPr>
                      <w:sz w:val="21"/>
                      <w:szCs w:val="21"/>
                    </w:rPr>
                  </w:pPr>
                  <w:r>
                    <w:rPr>
                      <w:rFonts w:hint="eastAsia"/>
                      <w:sz w:val="21"/>
                      <w:szCs w:val="21"/>
                    </w:rPr>
                    <w:t>4.本项目严格执行《北京市“十四五”时期生态环境保护规划》《北京市“十四五”时期土壤污染防治规划》。</w:t>
                  </w:r>
                </w:p>
              </w:tc>
              <w:tc>
                <w:tcPr>
                  <w:tcW w:w="701" w:type="dxa"/>
                  <w:tcBorders>
                    <w:tl2br w:val="nil"/>
                    <w:tr2bl w:val="nil"/>
                  </w:tcBorders>
                  <w:vAlign w:val="center"/>
                </w:tcPr>
                <w:p w14:paraId="5B935A64">
                  <w:pPr>
                    <w:adjustRightInd w:val="0"/>
                    <w:snapToGrid w:val="0"/>
                    <w:spacing w:line="240" w:lineRule="auto"/>
                    <w:ind w:firstLine="0" w:firstLineChars="0"/>
                    <w:jc w:val="center"/>
                    <w:rPr>
                      <w:sz w:val="21"/>
                      <w:szCs w:val="21"/>
                    </w:rPr>
                  </w:pPr>
                  <w:r>
                    <w:rPr>
                      <w:rFonts w:hint="eastAsia"/>
                      <w:sz w:val="21"/>
                      <w:szCs w:val="21"/>
                    </w:rPr>
                    <w:t>符合</w:t>
                  </w:r>
                </w:p>
              </w:tc>
            </w:tr>
            <w:tr w14:paraId="1A2C79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14:paraId="31A88CA4">
                  <w:pPr>
                    <w:adjustRightInd w:val="0"/>
                    <w:snapToGrid w:val="0"/>
                    <w:spacing w:line="240" w:lineRule="auto"/>
                    <w:ind w:firstLine="0" w:firstLineChars="0"/>
                    <w:jc w:val="center"/>
                    <w:rPr>
                      <w:sz w:val="21"/>
                      <w:szCs w:val="21"/>
                    </w:rPr>
                  </w:pPr>
                  <w:r>
                    <w:rPr>
                      <w:rFonts w:hint="eastAsia" w:cs="Times New Roman"/>
                      <w:kern w:val="0"/>
                      <w:sz w:val="21"/>
                      <w:szCs w:val="21"/>
                    </w:rPr>
                    <w:t>环境风险防控</w:t>
                  </w:r>
                </w:p>
              </w:tc>
              <w:tc>
                <w:tcPr>
                  <w:tcW w:w="2939" w:type="dxa"/>
                  <w:tcBorders>
                    <w:tl2br w:val="nil"/>
                    <w:tr2bl w:val="nil"/>
                  </w:tcBorders>
                  <w:vAlign w:val="center"/>
                </w:tcPr>
                <w:p w14:paraId="0D519DAE">
                  <w:pPr>
                    <w:adjustRightInd w:val="0"/>
                    <w:snapToGrid w:val="0"/>
                    <w:spacing w:line="240" w:lineRule="auto"/>
                    <w:ind w:firstLine="0" w:firstLineChars="0"/>
                    <w:rPr>
                      <w:sz w:val="21"/>
                      <w:szCs w:val="21"/>
                    </w:rPr>
                  </w:pPr>
                  <w:r>
                    <w:rPr>
                      <w:rFonts w:hint="eastAsia"/>
                      <w:sz w:val="21"/>
                      <w:szCs w:val="21"/>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w:t>
                  </w:r>
                  <w:r>
                    <w:rPr>
                      <w:rFonts w:hint="eastAsia"/>
                      <w:sz w:val="21"/>
                      <w:szCs w:val="21"/>
                    </w:rPr>
                    <w:br w:type="textWrapping"/>
                  </w:r>
                  <w:r>
                    <w:rPr>
                      <w:rFonts w:hint="eastAsia"/>
                      <w:sz w:val="21"/>
                      <w:szCs w:val="21"/>
                    </w:rPr>
                    <w:t>2.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tc>
              <w:tc>
                <w:tcPr>
                  <w:tcW w:w="2851" w:type="dxa"/>
                  <w:tcBorders>
                    <w:tl2br w:val="nil"/>
                    <w:tr2bl w:val="nil"/>
                  </w:tcBorders>
                  <w:vAlign w:val="center"/>
                </w:tcPr>
                <w:p w14:paraId="07FB379C">
                  <w:pPr>
                    <w:adjustRightInd w:val="0"/>
                    <w:snapToGrid w:val="0"/>
                    <w:spacing w:line="240" w:lineRule="auto"/>
                    <w:ind w:firstLine="0" w:firstLineChars="0"/>
                    <w:rPr>
                      <w:sz w:val="21"/>
                      <w:szCs w:val="21"/>
                    </w:rPr>
                  </w:pPr>
                  <w:r>
                    <w:rPr>
                      <w:sz w:val="21"/>
                      <w:szCs w:val="21"/>
                    </w:rPr>
                    <w:t>1、本项目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等法律法规文件要求。</w:t>
                  </w:r>
                </w:p>
                <w:p w14:paraId="3FAD6B27">
                  <w:pPr>
                    <w:adjustRightInd w:val="0"/>
                    <w:snapToGrid w:val="0"/>
                    <w:spacing w:line="240" w:lineRule="auto"/>
                    <w:ind w:firstLine="0" w:firstLineChars="0"/>
                    <w:rPr>
                      <w:sz w:val="21"/>
                      <w:szCs w:val="21"/>
                    </w:rPr>
                  </w:pPr>
                  <w:r>
                    <w:rPr>
                      <w:sz w:val="21"/>
                      <w:szCs w:val="21"/>
                    </w:rPr>
                    <w:t>2</w:t>
                  </w:r>
                  <w:r>
                    <w:rPr>
                      <w:rFonts w:hint="eastAsia"/>
                      <w:sz w:val="21"/>
                      <w:szCs w:val="21"/>
                    </w:rPr>
                    <w:t>.</w:t>
                  </w:r>
                  <w:r>
                    <w:rPr>
                      <w:sz w:val="21"/>
                      <w:szCs w:val="21"/>
                    </w:rPr>
                    <w:t>本项目租用现有厂房进行生产，用地不属于污染地块，不涉及土地用途变更。</w:t>
                  </w:r>
                </w:p>
              </w:tc>
              <w:tc>
                <w:tcPr>
                  <w:tcW w:w="701" w:type="dxa"/>
                  <w:tcBorders>
                    <w:tl2br w:val="nil"/>
                    <w:tr2bl w:val="nil"/>
                  </w:tcBorders>
                  <w:vAlign w:val="center"/>
                </w:tcPr>
                <w:p w14:paraId="3FE73E8E">
                  <w:pPr>
                    <w:adjustRightInd w:val="0"/>
                    <w:snapToGrid w:val="0"/>
                    <w:spacing w:line="240" w:lineRule="auto"/>
                    <w:ind w:firstLine="0" w:firstLineChars="0"/>
                    <w:jc w:val="center"/>
                    <w:rPr>
                      <w:sz w:val="21"/>
                      <w:szCs w:val="21"/>
                    </w:rPr>
                  </w:pPr>
                  <w:r>
                    <w:rPr>
                      <w:rFonts w:hint="eastAsia"/>
                      <w:sz w:val="21"/>
                      <w:szCs w:val="21"/>
                    </w:rPr>
                    <w:t>符合</w:t>
                  </w:r>
                </w:p>
              </w:tc>
            </w:tr>
            <w:tr w14:paraId="3CD62D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39" w:type="dxa"/>
                  <w:tcBorders>
                    <w:tl2br w:val="nil"/>
                    <w:tr2bl w:val="nil"/>
                  </w:tcBorders>
                  <w:vAlign w:val="center"/>
                </w:tcPr>
                <w:p w14:paraId="7F9B327B">
                  <w:pPr>
                    <w:adjustRightInd w:val="0"/>
                    <w:snapToGrid w:val="0"/>
                    <w:spacing w:line="240" w:lineRule="auto"/>
                    <w:ind w:firstLine="0" w:firstLineChars="0"/>
                    <w:jc w:val="center"/>
                    <w:rPr>
                      <w:sz w:val="21"/>
                      <w:szCs w:val="21"/>
                    </w:rPr>
                  </w:pPr>
                  <w:r>
                    <w:rPr>
                      <w:rFonts w:hint="eastAsia" w:cs="Times New Roman"/>
                      <w:kern w:val="0"/>
                      <w:sz w:val="21"/>
                      <w:szCs w:val="21"/>
                    </w:rPr>
                    <w:t>资源利用效率要求</w:t>
                  </w:r>
                </w:p>
              </w:tc>
              <w:tc>
                <w:tcPr>
                  <w:tcW w:w="2939" w:type="dxa"/>
                  <w:tcBorders>
                    <w:tl2br w:val="nil"/>
                    <w:tr2bl w:val="nil"/>
                  </w:tcBorders>
                  <w:vAlign w:val="center"/>
                </w:tcPr>
                <w:p w14:paraId="05B687D3">
                  <w:pPr>
                    <w:adjustRightInd w:val="0"/>
                    <w:snapToGrid w:val="0"/>
                    <w:spacing w:line="240" w:lineRule="auto"/>
                    <w:ind w:firstLine="0" w:firstLineChars="0"/>
                    <w:rPr>
                      <w:sz w:val="21"/>
                      <w:szCs w:val="21"/>
                    </w:rPr>
                  </w:pPr>
                  <w:r>
                    <w:rPr>
                      <w:rFonts w:hint="eastAsia"/>
                      <w:sz w:val="21"/>
                      <w:szCs w:val="21"/>
                    </w:rPr>
                    <w:t>1.资源能源利用应符合《北京城市总体规划（2016年-2035年）》《北京市“十四五”时期污水处理及资源化利用发展规划》《北京市“十四五”节水型社会建设规划》《关于北京市加强水生态空间管控工作的意见》要求。</w:t>
                  </w:r>
                  <w:r>
                    <w:rPr>
                      <w:rFonts w:hint="eastAsia"/>
                      <w:sz w:val="21"/>
                      <w:szCs w:val="21"/>
                    </w:rPr>
                    <w:br w:type="textWrapping"/>
                  </w:r>
                  <w:r>
                    <w:rPr>
                      <w:rFonts w:hint="eastAsia"/>
                      <w:sz w:val="21"/>
                      <w:szCs w:val="21"/>
                    </w:rPr>
                    <w:t>2.能源利用效率应符合《中华人民共和国节约能源法》《大型公共建筑制冷能耗限额》《供热锅炉综合能源消耗限额》《供暖系统运行能源消耗限额》以及北京市单位产品能源消耗限额系列标准等规范要求。</w:t>
                  </w:r>
                </w:p>
              </w:tc>
              <w:tc>
                <w:tcPr>
                  <w:tcW w:w="2851" w:type="dxa"/>
                  <w:tcBorders>
                    <w:tl2br w:val="nil"/>
                    <w:tr2bl w:val="nil"/>
                  </w:tcBorders>
                  <w:vAlign w:val="center"/>
                </w:tcPr>
                <w:p w14:paraId="4E71C5C6">
                  <w:pPr>
                    <w:adjustRightInd w:val="0"/>
                    <w:snapToGrid w:val="0"/>
                    <w:spacing w:line="240" w:lineRule="auto"/>
                    <w:ind w:firstLine="0" w:firstLineChars="0"/>
                    <w:rPr>
                      <w:sz w:val="21"/>
                      <w:szCs w:val="21"/>
                    </w:rPr>
                  </w:pPr>
                  <w:r>
                    <w:rPr>
                      <w:rFonts w:hint="eastAsia"/>
                      <w:sz w:val="21"/>
                      <w:szCs w:val="21"/>
                    </w:rPr>
                    <w:t>1.本项目为资源能源利用应符合《北京城市总体规划（2016年-2035年）》《北京市“十四五”时期污水处理及资源化利用发展规划》《北京市“十四五”节水型社会建设规划》《关于北京市加强水生态空间管控工作的意见》要求。</w:t>
                  </w:r>
                </w:p>
                <w:p w14:paraId="03547040">
                  <w:pPr>
                    <w:adjustRightInd w:val="0"/>
                    <w:snapToGrid w:val="0"/>
                    <w:spacing w:line="240" w:lineRule="auto"/>
                    <w:ind w:firstLine="0" w:firstLineChars="0"/>
                    <w:rPr>
                      <w:sz w:val="21"/>
                      <w:szCs w:val="21"/>
                    </w:rPr>
                  </w:pPr>
                  <w:r>
                    <w:rPr>
                      <w:rFonts w:hint="eastAsia"/>
                      <w:sz w:val="21"/>
                      <w:szCs w:val="21"/>
                    </w:rPr>
                    <w:t>2.本项目主要用电能，能源利用效率应符合《中华人民共和国节约能源法》《大型公共建筑制冷能耗限额》《供热锅炉综合能源消耗限额》《供暖系统运行能源消耗限额》以及北京市单位产品能源消耗限额系列标准等规范要求。</w:t>
                  </w:r>
                </w:p>
              </w:tc>
              <w:tc>
                <w:tcPr>
                  <w:tcW w:w="701" w:type="dxa"/>
                  <w:tcBorders>
                    <w:tl2br w:val="nil"/>
                    <w:tr2bl w:val="nil"/>
                  </w:tcBorders>
                  <w:vAlign w:val="center"/>
                </w:tcPr>
                <w:p w14:paraId="596B9D41">
                  <w:pPr>
                    <w:adjustRightInd w:val="0"/>
                    <w:snapToGrid w:val="0"/>
                    <w:spacing w:line="240" w:lineRule="auto"/>
                    <w:ind w:firstLine="0" w:firstLineChars="0"/>
                    <w:jc w:val="center"/>
                    <w:rPr>
                      <w:sz w:val="21"/>
                      <w:szCs w:val="21"/>
                    </w:rPr>
                  </w:pPr>
                  <w:r>
                    <w:rPr>
                      <w:rFonts w:hint="eastAsia"/>
                      <w:sz w:val="21"/>
                      <w:szCs w:val="21"/>
                    </w:rPr>
                    <w:t>符合</w:t>
                  </w:r>
                </w:p>
              </w:tc>
            </w:tr>
          </w:tbl>
          <w:p w14:paraId="67CEF6DF">
            <w:pPr>
              <w:pStyle w:val="22"/>
            </w:pPr>
            <w:r>
              <w:rPr>
                <w:rFonts w:hint="eastAsia"/>
              </w:rPr>
              <w:t>表1-2 与平原新城生态环境准入清单的符合性</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8"/>
              <w:gridCol w:w="3040"/>
              <w:gridCol w:w="3041"/>
              <w:gridCol w:w="511"/>
            </w:tblGrid>
            <w:tr w14:paraId="6FE73F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1A01D6DC">
                  <w:pPr>
                    <w:adjustRightInd w:val="0"/>
                    <w:snapToGrid w:val="0"/>
                    <w:spacing w:line="240" w:lineRule="auto"/>
                    <w:ind w:firstLine="0" w:firstLineChars="0"/>
                    <w:jc w:val="center"/>
                    <w:rPr>
                      <w:b/>
                      <w:bCs/>
                      <w:sz w:val="21"/>
                      <w:szCs w:val="21"/>
                    </w:rPr>
                  </w:pPr>
                  <w:r>
                    <w:rPr>
                      <w:rFonts w:hint="eastAsia"/>
                      <w:b/>
                      <w:bCs/>
                      <w:sz w:val="21"/>
                      <w:szCs w:val="21"/>
                    </w:rPr>
                    <w:t>管控类别</w:t>
                  </w:r>
                </w:p>
              </w:tc>
              <w:tc>
                <w:tcPr>
                  <w:tcW w:w="3037" w:type="dxa"/>
                  <w:tcBorders>
                    <w:tl2br w:val="nil"/>
                    <w:tr2bl w:val="nil"/>
                  </w:tcBorders>
                  <w:vAlign w:val="center"/>
                </w:tcPr>
                <w:p w14:paraId="18FF745E">
                  <w:pPr>
                    <w:adjustRightInd w:val="0"/>
                    <w:snapToGrid w:val="0"/>
                    <w:spacing w:line="240" w:lineRule="auto"/>
                    <w:ind w:firstLine="0" w:firstLineChars="0"/>
                    <w:jc w:val="center"/>
                    <w:rPr>
                      <w:b/>
                      <w:bCs/>
                      <w:sz w:val="21"/>
                      <w:szCs w:val="21"/>
                    </w:rPr>
                  </w:pPr>
                  <w:r>
                    <w:rPr>
                      <w:rFonts w:hint="eastAsia" w:cs="Times New Roman"/>
                      <w:b/>
                      <w:bCs/>
                      <w:kern w:val="0"/>
                      <w:sz w:val="21"/>
                      <w:szCs w:val="21"/>
                    </w:rPr>
                    <w:t>重点管控要求</w:t>
                  </w:r>
                </w:p>
              </w:tc>
              <w:tc>
                <w:tcPr>
                  <w:tcW w:w="3038" w:type="dxa"/>
                  <w:tcBorders>
                    <w:tl2br w:val="nil"/>
                    <w:tr2bl w:val="nil"/>
                  </w:tcBorders>
                  <w:vAlign w:val="center"/>
                </w:tcPr>
                <w:p w14:paraId="042FEEF4">
                  <w:pPr>
                    <w:adjustRightInd w:val="0"/>
                    <w:snapToGrid w:val="0"/>
                    <w:spacing w:line="240" w:lineRule="auto"/>
                    <w:ind w:firstLine="0" w:firstLineChars="0"/>
                    <w:jc w:val="center"/>
                    <w:rPr>
                      <w:b/>
                      <w:bCs/>
                      <w:sz w:val="21"/>
                      <w:szCs w:val="21"/>
                    </w:rPr>
                  </w:pPr>
                  <w:r>
                    <w:rPr>
                      <w:rFonts w:hint="eastAsia"/>
                      <w:b/>
                      <w:bCs/>
                      <w:sz w:val="21"/>
                      <w:szCs w:val="21"/>
                    </w:rPr>
                    <w:t>本项目情况</w:t>
                  </w:r>
                </w:p>
              </w:tc>
              <w:tc>
                <w:tcPr>
                  <w:tcW w:w="510" w:type="dxa"/>
                  <w:tcBorders>
                    <w:tl2br w:val="nil"/>
                    <w:tr2bl w:val="nil"/>
                  </w:tcBorders>
                  <w:vAlign w:val="center"/>
                </w:tcPr>
                <w:p w14:paraId="12CEBF79">
                  <w:pPr>
                    <w:adjustRightInd w:val="0"/>
                    <w:snapToGrid w:val="0"/>
                    <w:spacing w:line="240" w:lineRule="auto"/>
                    <w:ind w:firstLine="0" w:firstLineChars="0"/>
                    <w:jc w:val="center"/>
                    <w:rPr>
                      <w:b/>
                      <w:bCs/>
                      <w:sz w:val="21"/>
                      <w:szCs w:val="21"/>
                    </w:rPr>
                  </w:pPr>
                  <w:r>
                    <w:rPr>
                      <w:rFonts w:hint="eastAsia"/>
                      <w:b/>
                      <w:bCs/>
                      <w:sz w:val="21"/>
                      <w:szCs w:val="21"/>
                    </w:rPr>
                    <w:t>符合情况</w:t>
                  </w:r>
                </w:p>
              </w:tc>
            </w:tr>
            <w:tr w14:paraId="423D6E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139EB17">
                  <w:pPr>
                    <w:adjustRightInd w:val="0"/>
                    <w:snapToGrid w:val="0"/>
                    <w:spacing w:line="240" w:lineRule="auto"/>
                    <w:ind w:firstLine="0" w:firstLineChars="0"/>
                    <w:jc w:val="center"/>
                    <w:rPr>
                      <w:sz w:val="21"/>
                      <w:szCs w:val="21"/>
                    </w:rPr>
                  </w:pPr>
                  <w:r>
                    <w:rPr>
                      <w:rFonts w:hint="eastAsia" w:cs="Times New Roman"/>
                      <w:kern w:val="0"/>
                      <w:sz w:val="21"/>
                      <w:szCs w:val="21"/>
                    </w:rPr>
                    <w:t>空间布局约束</w:t>
                  </w:r>
                </w:p>
              </w:tc>
              <w:tc>
                <w:tcPr>
                  <w:tcW w:w="3037" w:type="dxa"/>
                  <w:tcBorders>
                    <w:tl2br w:val="nil"/>
                    <w:tr2bl w:val="nil"/>
                  </w:tcBorders>
                  <w:vAlign w:val="center"/>
                </w:tcPr>
                <w:p w14:paraId="7568B845">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1.执行《北京市新增产业的禁止和限制目录（2022年版）》适用于中心城区、北京城市副中心以外的平原地区的管控要求。</w:t>
                  </w:r>
                </w:p>
                <w:p w14:paraId="136DAB14">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2.执行《建设项目规划使用性质正面和负面清单》适用于顺义、大兴、亦庄、昌平、房山等新城的管控要求。</w:t>
                  </w:r>
                </w:p>
                <w:p w14:paraId="13EC2AD2">
                  <w:pPr>
                    <w:adjustRightInd w:val="0"/>
                    <w:snapToGrid w:val="0"/>
                    <w:spacing w:line="240" w:lineRule="auto"/>
                    <w:ind w:firstLine="0" w:firstLineChars="0"/>
                    <w:rPr>
                      <w:sz w:val="21"/>
                      <w:szCs w:val="21"/>
                    </w:rPr>
                  </w:pPr>
                  <w:r>
                    <w:rPr>
                      <w:rFonts w:hint="eastAsia" w:cs="Times New Roman"/>
                      <w:kern w:val="0"/>
                      <w:sz w:val="21"/>
                      <w:szCs w:val="21"/>
                    </w:rPr>
                    <w:t>3.涉及生态保护红线及相关法定保护空间的应执行优先保护类总体准入清单。</w:t>
                  </w:r>
                </w:p>
              </w:tc>
              <w:tc>
                <w:tcPr>
                  <w:tcW w:w="3038" w:type="dxa"/>
                  <w:tcBorders>
                    <w:tl2br w:val="nil"/>
                    <w:tr2bl w:val="nil"/>
                  </w:tcBorders>
                  <w:vAlign w:val="center"/>
                </w:tcPr>
                <w:p w14:paraId="0F1BCB82">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1.本项目执行《北京市新增产业的禁止和限制目录（2022年版）》适用于中心城区、北京城市副中心以外的平原地区的管控要求。</w:t>
                  </w:r>
                </w:p>
                <w:p w14:paraId="363A600E">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2.本项目不属于北京市《建设项目规划使用性质正面和负面清单》中的负面清单项目。</w:t>
                  </w:r>
                </w:p>
                <w:p w14:paraId="7932B4FB">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3.本项目不涉及生态保护红线。</w:t>
                  </w:r>
                </w:p>
              </w:tc>
              <w:tc>
                <w:tcPr>
                  <w:tcW w:w="510" w:type="dxa"/>
                  <w:tcBorders>
                    <w:tl2br w:val="nil"/>
                    <w:tr2bl w:val="nil"/>
                  </w:tcBorders>
                  <w:vAlign w:val="center"/>
                </w:tcPr>
                <w:p w14:paraId="766C4547">
                  <w:pPr>
                    <w:adjustRightInd w:val="0"/>
                    <w:snapToGrid w:val="0"/>
                    <w:spacing w:line="240" w:lineRule="auto"/>
                    <w:ind w:firstLine="0" w:firstLineChars="0"/>
                    <w:jc w:val="center"/>
                    <w:rPr>
                      <w:sz w:val="21"/>
                      <w:szCs w:val="21"/>
                    </w:rPr>
                  </w:pPr>
                  <w:r>
                    <w:rPr>
                      <w:rFonts w:hint="eastAsia"/>
                      <w:sz w:val="21"/>
                      <w:szCs w:val="21"/>
                    </w:rPr>
                    <w:t>符合</w:t>
                  </w:r>
                </w:p>
              </w:tc>
            </w:tr>
            <w:tr w14:paraId="48A22A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689540EF">
                  <w:pPr>
                    <w:adjustRightInd w:val="0"/>
                    <w:snapToGrid w:val="0"/>
                    <w:spacing w:line="240" w:lineRule="auto"/>
                    <w:ind w:firstLine="0" w:firstLineChars="0"/>
                    <w:jc w:val="center"/>
                    <w:rPr>
                      <w:sz w:val="21"/>
                      <w:szCs w:val="21"/>
                    </w:rPr>
                  </w:pPr>
                  <w:r>
                    <w:rPr>
                      <w:rFonts w:hint="eastAsia" w:cs="Times New Roman"/>
                      <w:kern w:val="0"/>
                      <w:sz w:val="21"/>
                      <w:szCs w:val="21"/>
                    </w:rPr>
                    <w:t>污染物排放管控</w:t>
                  </w:r>
                </w:p>
              </w:tc>
              <w:tc>
                <w:tcPr>
                  <w:tcW w:w="3037" w:type="dxa"/>
                  <w:tcBorders>
                    <w:tl2br w:val="nil"/>
                    <w:tr2bl w:val="nil"/>
                  </w:tcBorders>
                  <w:vAlign w:val="center"/>
                </w:tcPr>
                <w:p w14:paraId="74F7B554">
                  <w:pPr>
                    <w:adjustRightInd w:val="0"/>
                    <w:snapToGrid w:val="0"/>
                    <w:spacing w:line="240" w:lineRule="auto"/>
                    <w:ind w:firstLine="0" w:firstLineChars="0"/>
                    <w:rPr>
                      <w:sz w:val="21"/>
                      <w:szCs w:val="21"/>
                    </w:rPr>
                  </w:pPr>
                  <w:r>
                    <w:rPr>
                      <w:rFonts w:hint="eastAsia"/>
                      <w:sz w:val="21"/>
                      <w:szCs w:val="21"/>
                    </w:rPr>
                    <w:t>1.全域禁止使用高排放非道路移动机械。</w:t>
                  </w:r>
                </w:p>
                <w:p w14:paraId="19A280AC">
                  <w:pPr>
                    <w:adjustRightInd w:val="0"/>
                    <w:snapToGrid w:val="0"/>
                    <w:spacing w:line="240" w:lineRule="auto"/>
                    <w:ind w:firstLine="0" w:firstLineChars="0"/>
                    <w:rPr>
                      <w:sz w:val="21"/>
                      <w:szCs w:val="21"/>
                    </w:rPr>
                  </w:pPr>
                  <w:r>
                    <w:rPr>
                      <w:rFonts w:hint="eastAsia"/>
                      <w:sz w:val="21"/>
                      <w:szCs w:val="21"/>
                    </w:rPr>
                    <w:t>2.新增和更新的机场大巴（不含省际机场巴士业务）为纯电动或氢燃料电池车；大兴区落实氢能产业发展行动计划，在机场服务、物流配送等领域,实现100辆氢燃料电池车示范应用，推动“零排放”物流示范区建设。</w:t>
                  </w:r>
                </w:p>
                <w:p w14:paraId="25ACF03F">
                  <w:pPr>
                    <w:adjustRightInd w:val="0"/>
                    <w:snapToGrid w:val="0"/>
                    <w:spacing w:line="240" w:lineRule="auto"/>
                    <w:ind w:firstLine="0" w:firstLineChars="0"/>
                    <w:rPr>
                      <w:sz w:val="21"/>
                      <w:szCs w:val="21"/>
                    </w:rPr>
                  </w:pPr>
                  <w:r>
                    <w:rPr>
                      <w:rFonts w:hint="eastAsia"/>
                      <w:sz w:val="21"/>
                      <w:szCs w:val="21"/>
                    </w:rPr>
                    <w:t>3.房山区制定石化新材料基地VOCs精细化管控工作方案，并组织实施；顺义区、大兴区分别组织中关村顺义园、黄村印刷包装产业基地开展VOCs排放溯源分析及减排措施跟踪评估,推进精细化管理；顺义区开展汽车制造行业整体清洁生产审核试点。</w:t>
                  </w:r>
                </w:p>
                <w:p w14:paraId="1862E370">
                  <w:pPr>
                    <w:adjustRightInd w:val="0"/>
                    <w:snapToGrid w:val="0"/>
                    <w:spacing w:line="240" w:lineRule="auto"/>
                    <w:ind w:firstLine="0" w:firstLineChars="0"/>
                    <w:rPr>
                      <w:sz w:val="21"/>
                      <w:szCs w:val="21"/>
                    </w:rPr>
                  </w:pPr>
                  <w:r>
                    <w:rPr>
                      <w:rFonts w:hint="eastAsia"/>
                      <w:sz w:val="21"/>
                      <w:szCs w:val="21"/>
                    </w:rPr>
                    <w:t>4.必须遵守污染物排放的国家标准和地方标准；在实施重点污染物排放总量控制的区域内，还必须符合重点污染物排放总量控制的要求。</w:t>
                  </w:r>
                </w:p>
                <w:p w14:paraId="6F8D8BE5">
                  <w:pPr>
                    <w:adjustRightInd w:val="0"/>
                    <w:snapToGrid w:val="0"/>
                    <w:spacing w:line="240" w:lineRule="auto"/>
                    <w:ind w:firstLine="0" w:firstLineChars="0"/>
                    <w:rPr>
                      <w:sz w:val="21"/>
                      <w:szCs w:val="21"/>
                    </w:rPr>
                  </w:pPr>
                  <w:r>
                    <w:rPr>
                      <w:rFonts w:hint="eastAsia"/>
                      <w:sz w:val="21"/>
                      <w:szCs w:val="21"/>
                    </w:rPr>
                    <w:t>5.工业园区配套建设废水集中处理设施。</w:t>
                  </w:r>
                </w:p>
                <w:p w14:paraId="70468495">
                  <w:pPr>
                    <w:adjustRightInd w:val="0"/>
                    <w:snapToGrid w:val="0"/>
                    <w:spacing w:line="240" w:lineRule="auto"/>
                    <w:ind w:firstLine="0" w:firstLineChars="0"/>
                    <w:rPr>
                      <w:sz w:val="21"/>
                      <w:szCs w:val="21"/>
                    </w:rPr>
                  </w:pPr>
                  <w:r>
                    <w:rPr>
                      <w:rFonts w:hint="eastAsia"/>
                      <w:sz w:val="21"/>
                      <w:szCs w:val="21"/>
                    </w:rPr>
                    <w:t>6.按照循环经济和清洁生产的要求推动生态工业园区建设，通过合理规划工业布局，引导工业企业入驻工业园区。</w:t>
                  </w:r>
                </w:p>
                <w:p w14:paraId="2F59A2AA">
                  <w:pPr>
                    <w:adjustRightInd w:val="0"/>
                    <w:snapToGrid w:val="0"/>
                    <w:spacing w:line="240" w:lineRule="auto"/>
                    <w:ind w:firstLine="0" w:firstLineChars="0"/>
                    <w:rPr>
                      <w:sz w:val="21"/>
                      <w:szCs w:val="21"/>
                    </w:rPr>
                  </w:pPr>
                  <w:r>
                    <w:rPr>
                      <w:rFonts w:hint="eastAsia"/>
                      <w:sz w:val="21"/>
                      <w:szCs w:val="21"/>
                    </w:rPr>
                    <w:t>7.依法关闭或搬迁禁养区内的畜禽养殖场（小区）和养殖专业户。新建、改建、扩建规模化畜禽养殖场（小区）要实施雨污分流、粪便污水资源化利用。</w:t>
                  </w:r>
                </w:p>
                <w:p w14:paraId="5BB8E905">
                  <w:pPr>
                    <w:adjustRightInd w:val="0"/>
                    <w:snapToGrid w:val="0"/>
                    <w:spacing w:line="240" w:lineRule="auto"/>
                    <w:ind w:firstLine="0" w:firstLineChars="0"/>
                    <w:rPr>
                      <w:sz w:val="21"/>
                      <w:szCs w:val="21"/>
                    </w:rPr>
                  </w:pPr>
                  <w:r>
                    <w:rPr>
                      <w:rFonts w:hint="eastAsia"/>
                      <w:sz w:val="21"/>
                      <w:szCs w:val="21"/>
                    </w:rPr>
                    <w:t>8.推进石化行业重点企业开展VOCs治理提升行动，强化炼油总量控制，实现VOCs年减排10%以上。</w:t>
                  </w:r>
                </w:p>
              </w:tc>
              <w:tc>
                <w:tcPr>
                  <w:tcW w:w="3038" w:type="dxa"/>
                  <w:tcBorders>
                    <w:tl2br w:val="nil"/>
                    <w:tr2bl w:val="nil"/>
                  </w:tcBorders>
                  <w:vAlign w:val="center"/>
                </w:tcPr>
                <w:p w14:paraId="375215A2">
                  <w:pPr>
                    <w:adjustRightInd w:val="0"/>
                    <w:snapToGrid w:val="0"/>
                    <w:spacing w:line="240" w:lineRule="auto"/>
                    <w:ind w:firstLine="0" w:firstLineChars="0"/>
                    <w:rPr>
                      <w:sz w:val="21"/>
                      <w:szCs w:val="21"/>
                    </w:rPr>
                  </w:pPr>
                  <w:r>
                    <w:rPr>
                      <w:rFonts w:hint="eastAsia"/>
                      <w:sz w:val="21"/>
                      <w:szCs w:val="21"/>
                    </w:rPr>
                    <w:t>1.本项目不使用高排放非道路移动机械。</w:t>
                  </w:r>
                </w:p>
                <w:p w14:paraId="6CF47E36">
                  <w:pPr>
                    <w:adjustRightInd w:val="0"/>
                    <w:snapToGrid w:val="0"/>
                    <w:spacing w:line="240" w:lineRule="auto"/>
                    <w:ind w:firstLine="0" w:firstLineChars="0"/>
                    <w:rPr>
                      <w:sz w:val="21"/>
                      <w:szCs w:val="21"/>
                    </w:rPr>
                  </w:pPr>
                  <w:r>
                    <w:rPr>
                      <w:rFonts w:hint="eastAsia"/>
                      <w:sz w:val="21"/>
                      <w:szCs w:val="21"/>
                    </w:rPr>
                    <w:t>2.本项目不在首都机场范围内。</w:t>
                  </w:r>
                </w:p>
                <w:p w14:paraId="07CBD1BC">
                  <w:pPr>
                    <w:adjustRightInd w:val="0"/>
                    <w:snapToGrid w:val="0"/>
                    <w:spacing w:line="240" w:lineRule="auto"/>
                    <w:ind w:firstLine="0" w:firstLineChars="0"/>
                    <w:rPr>
                      <w:sz w:val="21"/>
                      <w:szCs w:val="21"/>
                    </w:rPr>
                  </w:pPr>
                  <w:r>
                    <w:rPr>
                      <w:rFonts w:hint="eastAsia"/>
                      <w:sz w:val="21"/>
                      <w:szCs w:val="21"/>
                    </w:rPr>
                    <w:t>3.本项目上述区域内。</w:t>
                  </w:r>
                </w:p>
                <w:p w14:paraId="069AFED9">
                  <w:pPr>
                    <w:adjustRightInd w:val="0"/>
                    <w:snapToGrid w:val="0"/>
                    <w:spacing w:line="240" w:lineRule="auto"/>
                    <w:ind w:firstLine="0" w:firstLineChars="0"/>
                    <w:rPr>
                      <w:sz w:val="21"/>
                      <w:szCs w:val="21"/>
                    </w:rPr>
                  </w:pPr>
                  <w:r>
                    <w:rPr>
                      <w:rFonts w:hint="eastAsia"/>
                      <w:sz w:val="21"/>
                      <w:szCs w:val="21"/>
                    </w:rPr>
                    <w:t>4.本项目的污染物经有效治理后，能满足达标排放要求，固体废物得到有效处置。项目总量控制指标均满足北京市总量控制的要求。</w:t>
                  </w:r>
                </w:p>
                <w:p w14:paraId="4C634730">
                  <w:pPr>
                    <w:adjustRightInd w:val="0"/>
                    <w:snapToGrid w:val="0"/>
                    <w:spacing w:line="240" w:lineRule="auto"/>
                    <w:ind w:firstLine="0" w:firstLineChars="0"/>
                    <w:rPr>
                      <w:sz w:val="21"/>
                      <w:szCs w:val="21"/>
                    </w:rPr>
                  </w:pPr>
                  <w:r>
                    <w:rPr>
                      <w:rFonts w:hint="eastAsia"/>
                      <w:sz w:val="21"/>
                      <w:szCs w:val="21"/>
                    </w:rPr>
                    <w:t>5.本项目不属于建设工业园区项目。</w:t>
                  </w:r>
                </w:p>
                <w:p w14:paraId="5378CD8C">
                  <w:pPr>
                    <w:adjustRightInd w:val="0"/>
                    <w:snapToGrid w:val="0"/>
                    <w:spacing w:line="240" w:lineRule="auto"/>
                    <w:ind w:firstLine="0" w:firstLineChars="0"/>
                    <w:rPr>
                      <w:sz w:val="21"/>
                      <w:szCs w:val="21"/>
                    </w:rPr>
                  </w:pPr>
                  <w:r>
                    <w:rPr>
                      <w:rFonts w:hint="eastAsia"/>
                      <w:sz w:val="21"/>
                      <w:szCs w:val="21"/>
                    </w:rPr>
                    <w:t>6.本项目租赁现有厂房，在园区内。</w:t>
                  </w:r>
                </w:p>
                <w:p w14:paraId="5508395D">
                  <w:pPr>
                    <w:adjustRightInd w:val="0"/>
                    <w:snapToGrid w:val="0"/>
                    <w:spacing w:line="240" w:lineRule="auto"/>
                    <w:ind w:firstLine="0" w:firstLineChars="0"/>
                    <w:rPr>
                      <w:sz w:val="21"/>
                      <w:szCs w:val="21"/>
                    </w:rPr>
                  </w:pPr>
                  <w:r>
                    <w:rPr>
                      <w:rFonts w:hint="eastAsia"/>
                      <w:sz w:val="21"/>
                      <w:szCs w:val="21"/>
                    </w:rPr>
                    <w:t>7.本项目不涉及畜禽养殖等。</w:t>
                  </w:r>
                </w:p>
                <w:p w14:paraId="782749C4">
                  <w:pPr>
                    <w:adjustRightInd w:val="0"/>
                    <w:snapToGrid w:val="0"/>
                    <w:spacing w:line="240" w:lineRule="auto"/>
                    <w:ind w:firstLine="0" w:firstLineChars="0"/>
                    <w:rPr>
                      <w:sz w:val="21"/>
                      <w:szCs w:val="21"/>
                    </w:rPr>
                  </w:pPr>
                  <w:r>
                    <w:rPr>
                      <w:rFonts w:hint="eastAsia"/>
                      <w:sz w:val="21"/>
                      <w:szCs w:val="21"/>
                    </w:rPr>
                    <w:t>8.本项目不属于石化行业。</w:t>
                  </w:r>
                </w:p>
              </w:tc>
              <w:tc>
                <w:tcPr>
                  <w:tcW w:w="510" w:type="dxa"/>
                  <w:tcBorders>
                    <w:tl2br w:val="nil"/>
                    <w:tr2bl w:val="nil"/>
                  </w:tcBorders>
                  <w:vAlign w:val="center"/>
                </w:tcPr>
                <w:p w14:paraId="4C1733F9">
                  <w:pPr>
                    <w:adjustRightInd w:val="0"/>
                    <w:snapToGrid w:val="0"/>
                    <w:spacing w:line="240" w:lineRule="auto"/>
                    <w:ind w:firstLine="0" w:firstLineChars="0"/>
                    <w:jc w:val="center"/>
                    <w:rPr>
                      <w:sz w:val="21"/>
                      <w:szCs w:val="21"/>
                    </w:rPr>
                  </w:pPr>
                  <w:r>
                    <w:rPr>
                      <w:rFonts w:hint="eastAsia"/>
                      <w:sz w:val="21"/>
                      <w:szCs w:val="21"/>
                    </w:rPr>
                    <w:t>符合</w:t>
                  </w:r>
                </w:p>
              </w:tc>
            </w:tr>
            <w:tr w14:paraId="7CF96C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51B5793C">
                  <w:pPr>
                    <w:adjustRightInd w:val="0"/>
                    <w:snapToGrid w:val="0"/>
                    <w:spacing w:line="240" w:lineRule="auto"/>
                    <w:ind w:firstLine="0" w:firstLineChars="0"/>
                    <w:jc w:val="center"/>
                    <w:rPr>
                      <w:sz w:val="21"/>
                      <w:szCs w:val="21"/>
                    </w:rPr>
                  </w:pPr>
                  <w:r>
                    <w:rPr>
                      <w:rFonts w:hint="eastAsia" w:cs="Times New Roman"/>
                      <w:kern w:val="0"/>
                      <w:sz w:val="21"/>
                      <w:szCs w:val="21"/>
                    </w:rPr>
                    <w:t>环境风险防控</w:t>
                  </w:r>
                </w:p>
              </w:tc>
              <w:tc>
                <w:tcPr>
                  <w:tcW w:w="3037" w:type="dxa"/>
                  <w:tcBorders>
                    <w:tl2br w:val="nil"/>
                    <w:tr2bl w:val="nil"/>
                  </w:tcBorders>
                  <w:vAlign w:val="center"/>
                </w:tcPr>
                <w:p w14:paraId="004246EA">
                  <w:pPr>
                    <w:adjustRightInd w:val="0"/>
                    <w:snapToGrid w:val="0"/>
                    <w:spacing w:line="240" w:lineRule="auto"/>
                    <w:ind w:firstLine="0" w:firstLineChars="0"/>
                    <w:rPr>
                      <w:sz w:val="21"/>
                      <w:szCs w:val="21"/>
                    </w:rPr>
                  </w:pPr>
                  <w:r>
                    <w:rPr>
                      <w:rFonts w:hint="eastAsia"/>
                      <w:sz w:val="21"/>
                      <w:szCs w:val="21"/>
                    </w:rPr>
                    <w:t>1.做好突发环境事件的风险控制、应急准备、应急处置和事后恢复等工作。</w:t>
                  </w:r>
                </w:p>
                <w:p w14:paraId="2FEA6853">
                  <w:pPr>
                    <w:adjustRightInd w:val="0"/>
                    <w:snapToGrid w:val="0"/>
                    <w:spacing w:line="240" w:lineRule="auto"/>
                    <w:ind w:firstLine="0" w:firstLineChars="0"/>
                    <w:rPr>
                      <w:sz w:val="21"/>
                      <w:szCs w:val="21"/>
                    </w:rPr>
                  </w:pPr>
                  <w:r>
                    <w:rPr>
                      <w:rFonts w:hint="eastAsia"/>
                      <w:sz w:val="21"/>
                      <w:szCs w:val="21"/>
                    </w:rPr>
                    <w:t>2.应充分考虑污染地块的环境风险，合理确定土地用途。</w:t>
                  </w:r>
                </w:p>
                <w:p w14:paraId="45CEA63B">
                  <w:pPr>
                    <w:adjustRightInd w:val="0"/>
                    <w:snapToGrid w:val="0"/>
                    <w:spacing w:line="240" w:lineRule="auto"/>
                    <w:ind w:firstLine="0" w:firstLineChars="0"/>
                    <w:rPr>
                      <w:sz w:val="21"/>
                      <w:szCs w:val="21"/>
                    </w:rPr>
                  </w:pPr>
                  <w:r>
                    <w:rPr>
                      <w:rFonts w:hint="eastAsia"/>
                      <w:sz w:val="21"/>
                      <w:szCs w:val="21"/>
                    </w:rPr>
                    <w:t>3.有效落实空气重污染各项应急减排措施，引导提高施工工地和应急减排清单企业的绩效等级，引导使用纯电动、氢燃料电池的车辆和非道路移动机械。</w:t>
                  </w:r>
                </w:p>
              </w:tc>
              <w:tc>
                <w:tcPr>
                  <w:tcW w:w="3038" w:type="dxa"/>
                  <w:tcBorders>
                    <w:tl2br w:val="nil"/>
                    <w:tr2bl w:val="nil"/>
                  </w:tcBorders>
                  <w:vAlign w:val="center"/>
                </w:tcPr>
                <w:p w14:paraId="19D6F05C">
                  <w:pPr>
                    <w:adjustRightInd w:val="0"/>
                    <w:snapToGrid w:val="0"/>
                    <w:spacing w:line="240" w:lineRule="auto"/>
                    <w:ind w:firstLine="0" w:firstLineChars="0"/>
                    <w:rPr>
                      <w:sz w:val="21"/>
                      <w:szCs w:val="21"/>
                    </w:rPr>
                  </w:pPr>
                  <w:r>
                    <w:rPr>
                      <w:sz w:val="21"/>
                      <w:szCs w:val="21"/>
                    </w:rPr>
                    <w:t>1.本项目严格落实本报告提出的</w:t>
                  </w:r>
                  <w:r>
                    <w:rPr>
                      <w:rFonts w:hint="eastAsia"/>
                      <w:sz w:val="21"/>
                      <w:szCs w:val="21"/>
                    </w:rPr>
                    <w:t>风险物质</w:t>
                  </w:r>
                  <w:r>
                    <w:rPr>
                      <w:sz w:val="21"/>
                      <w:szCs w:val="21"/>
                    </w:rPr>
                    <w:t>使用储存、危险废物收集暂存等方面的环境风险防控措施。按照国家相关法律法规做好突发环境事件的风险控制、应急准备、应急处置和事后恢复等工作及演练。</w:t>
                  </w:r>
                </w:p>
                <w:p w14:paraId="5558A906">
                  <w:pPr>
                    <w:adjustRightInd w:val="0"/>
                    <w:snapToGrid w:val="0"/>
                    <w:spacing w:line="240" w:lineRule="auto"/>
                    <w:ind w:firstLine="0" w:firstLineChars="0"/>
                    <w:rPr>
                      <w:sz w:val="21"/>
                      <w:szCs w:val="21"/>
                    </w:rPr>
                  </w:pPr>
                  <w:r>
                    <w:rPr>
                      <w:sz w:val="21"/>
                      <w:szCs w:val="21"/>
                    </w:rPr>
                    <w:t>2.本项目利用</w:t>
                  </w:r>
                  <w:r>
                    <w:rPr>
                      <w:rFonts w:hint="eastAsia"/>
                      <w:sz w:val="21"/>
                      <w:szCs w:val="21"/>
                    </w:rPr>
                    <w:t>大兴</w:t>
                  </w:r>
                  <w:r>
                    <w:rPr>
                      <w:sz w:val="21"/>
                      <w:szCs w:val="21"/>
                    </w:rPr>
                    <w:t>区已有房屋进行项目的建设，不涉及污染地块。</w:t>
                  </w:r>
                </w:p>
                <w:p w14:paraId="5EFB77C3">
                  <w:pPr>
                    <w:adjustRightInd w:val="0"/>
                    <w:snapToGrid w:val="0"/>
                    <w:spacing w:line="240" w:lineRule="auto"/>
                    <w:ind w:firstLine="0" w:firstLineChars="0"/>
                    <w:rPr>
                      <w:sz w:val="21"/>
                      <w:szCs w:val="21"/>
                    </w:rPr>
                  </w:pPr>
                  <w:r>
                    <w:rPr>
                      <w:rFonts w:hint="eastAsia"/>
                      <w:sz w:val="21"/>
                      <w:szCs w:val="21"/>
                    </w:rPr>
                    <w:t>3.本项目严格落实空气重污染应急减排措施。</w:t>
                  </w:r>
                </w:p>
              </w:tc>
              <w:tc>
                <w:tcPr>
                  <w:tcW w:w="510" w:type="dxa"/>
                  <w:tcBorders>
                    <w:tl2br w:val="nil"/>
                    <w:tr2bl w:val="nil"/>
                  </w:tcBorders>
                  <w:vAlign w:val="center"/>
                </w:tcPr>
                <w:p w14:paraId="4DC71654">
                  <w:pPr>
                    <w:adjustRightInd w:val="0"/>
                    <w:snapToGrid w:val="0"/>
                    <w:spacing w:line="240" w:lineRule="auto"/>
                    <w:ind w:firstLine="0" w:firstLineChars="0"/>
                    <w:jc w:val="center"/>
                    <w:rPr>
                      <w:sz w:val="21"/>
                      <w:szCs w:val="21"/>
                    </w:rPr>
                  </w:pPr>
                  <w:r>
                    <w:rPr>
                      <w:rFonts w:hint="eastAsia"/>
                      <w:sz w:val="21"/>
                      <w:szCs w:val="21"/>
                    </w:rPr>
                    <w:t>符合</w:t>
                  </w:r>
                </w:p>
              </w:tc>
            </w:tr>
            <w:tr w14:paraId="29AB0E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8" w:type="dxa"/>
                  <w:tcBorders>
                    <w:tl2br w:val="nil"/>
                    <w:tr2bl w:val="nil"/>
                  </w:tcBorders>
                  <w:vAlign w:val="center"/>
                </w:tcPr>
                <w:p w14:paraId="3DD90DD0">
                  <w:pPr>
                    <w:adjustRightInd w:val="0"/>
                    <w:snapToGrid w:val="0"/>
                    <w:spacing w:line="240" w:lineRule="auto"/>
                    <w:ind w:firstLine="0" w:firstLineChars="0"/>
                    <w:jc w:val="center"/>
                    <w:rPr>
                      <w:sz w:val="21"/>
                      <w:szCs w:val="21"/>
                    </w:rPr>
                  </w:pPr>
                  <w:r>
                    <w:rPr>
                      <w:rFonts w:hint="eastAsia" w:cs="Times New Roman"/>
                      <w:kern w:val="0"/>
                      <w:sz w:val="21"/>
                      <w:szCs w:val="21"/>
                    </w:rPr>
                    <w:t>资源利用效率要求</w:t>
                  </w:r>
                </w:p>
              </w:tc>
              <w:tc>
                <w:tcPr>
                  <w:tcW w:w="3037" w:type="dxa"/>
                  <w:tcBorders>
                    <w:tl2br w:val="nil"/>
                    <w:tr2bl w:val="nil"/>
                  </w:tcBorders>
                  <w:vAlign w:val="center"/>
                </w:tcPr>
                <w:p w14:paraId="76D67D83">
                  <w:pPr>
                    <w:adjustRightInd w:val="0"/>
                    <w:snapToGrid w:val="0"/>
                    <w:spacing w:line="240" w:lineRule="auto"/>
                    <w:ind w:firstLine="0" w:firstLineChars="0"/>
                    <w:rPr>
                      <w:sz w:val="21"/>
                      <w:szCs w:val="21"/>
                    </w:rPr>
                  </w:pPr>
                  <w:r>
                    <w:rPr>
                      <w:rFonts w:hint="eastAsia"/>
                      <w:sz w:val="21"/>
                      <w:szCs w:val="21"/>
                    </w:rPr>
                    <w:t>1.坚持集约高效发展，控制建设规模。</w:t>
                  </w:r>
                </w:p>
                <w:p w14:paraId="435EAD7A">
                  <w:pPr>
                    <w:adjustRightInd w:val="0"/>
                    <w:snapToGrid w:val="0"/>
                    <w:spacing w:line="240" w:lineRule="auto"/>
                    <w:ind w:firstLine="0" w:firstLineChars="0"/>
                    <w:rPr>
                      <w:sz w:val="21"/>
                      <w:szCs w:val="21"/>
                    </w:rPr>
                  </w:pPr>
                  <w:r>
                    <w:rPr>
                      <w:rFonts w:hint="eastAsia"/>
                      <w:sz w:val="21"/>
                      <w:szCs w:val="21"/>
                    </w:rPr>
                    <w:t>2.实施最严格的水资源管理制度，到2035年亦庄新城单位地区生产总值水耗达到国际先进水平。</w:t>
                  </w:r>
                </w:p>
              </w:tc>
              <w:tc>
                <w:tcPr>
                  <w:tcW w:w="3038" w:type="dxa"/>
                  <w:tcBorders>
                    <w:tl2br w:val="nil"/>
                    <w:tr2bl w:val="nil"/>
                  </w:tcBorders>
                  <w:vAlign w:val="center"/>
                </w:tcPr>
                <w:p w14:paraId="13BE09C4">
                  <w:pPr>
                    <w:adjustRightInd w:val="0"/>
                    <w:snapToGrid w:val="0"/>
                    <w:spacing w:line="240" w:lineRule="auto"/>
                    <w:ind w:firstLine="0" w:firstLineChars="0"/>
                    <w:rPr>
                      <w:sz w:val="21"/>
                      <w:szCs w:val="21"/>
                    </w:rPr>
                  </w:pPr>
                  <w:r>
                    <w:rPr>
                      <w:sz w:val="21"/>
                      <w:szCs w:val="21"/>
                    </w:rPr>
                    <w:t>1.本项目坚持集约高效发展，控制建设规模。</w:t>
                  </w:r>
                </w:p>
                <w:p w14:paraId="1172CCD4">
                  <w:pPr>
                    <w:adjustRightInd w:val="0"/>
                    <w:snapToGrid w:val="0"/>
                    <w:spacing w:line="240" w:lineRule="auto"/>
                    <w:ind w:firstLine="0" w:firstLineChars="0"/>
                    <w:rPr>
                      <w:sz w:val="21"/>
                      <w:szCs w:val="21"/>
                    </w:rPr>
                  </w:pPr>
                  <w:r>
                    <w:rPr>
                      <w:sz w:val="21"/>
                      <w:szCs w:val="21"/>
                    </w:rPr>
                    <w:t>2.本项目用水由市政管网提供，严格执行水资源管理制度。</w:t>
                  </w:r>
                </w:p>
              </w:tc>
              <w:tc>
                <w:tcPr>
                  <w:tcW w:w="510" w:type="dxa"/>
                  <w:tcBorders>
                    <w:tl2br w:val="nil"/>
                    <w:tr2bl w:val="nil"/>
                  </w:tcBorders>
                  <w:vAlign w:val="center"/>
                </w:tcPr>
                <w:p w14:paraId="04E9225C">
                  <w:pPr>
                    <w:adjustRightInd w:val="0"/>
                    <w:snapToGrid w:val="0"/>
                    <w:spacing w:line="240" w:lineRule="auto"/>
                    <w:ind w:firstLine="0" w:firstLineChars="0"/>
                    <w:jc w:val="center"/>
                    <w:rPr>
                      <w:sz w:val="21"/>
                      <w:szCs w:val="21"/>
                    </w:rPr>
                  </w:pPr>
                  <w:r>
                    <w:rPr>
                      <w:rFonts w:hint="eastAsia"/>
                      <w:sz w:val="21"/>
                      <w:szCs w:val="21"/>
                    </w:rPr>
                    <w:t>符合</w:t>
                  </w:r>
                </w:p>
              </w:tc>
            </w:tr>
          </w:tbl>
          <w:p w14:paraId="0BCB7F78">
            <w:pPr>
              <w:pStyle w:val="22"/>
            </w:pPr>
            <w:r>
              <w:rPr>
                <w:rFonts w:hint="eastAsia"/>
              </w:rPr>
              <w:t>表1-3 一般管控单元生态环境准入清单的符合性分析</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9"/>
              <w:gridCol w:w="2859"/>
              <w:gridCol w:w="2811"/>
              <w:gridCol w:w="741"/>
            </w:tblGrid>
            <w:tr w14:paraId="623C12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tcBorders>
                    <w:tl2br w:val="nil"/>
                    <w:tr2bl w:val="nil"/>
                  </w:tcBorders>
                  <w:vAlign w:val="center"/>
                </w:tcPr>
                <w:p w14:paraId="2470A9FB">
                  <w:pPr>
                    <w:adjustRightInd w:val="0"/>
                    <w:snapToGrid w:val="0"/>
                    <w:spacing w:line="240" w:lineRule="auto"/>
                    <w:ind w:firstLine="0" w:firstLineChars="0"/>
                    <w:jc w:val="center"/>
                    <w:rPr>
                      <w:b/>
                      <w:bCs/>
                      <w:sz w:val="21"/>
                      <w:szCs w:val="21"/>
                    </w:rPr>
                  </w:pPr>
                  <w:r>
                    <w:rPr>
                      <w:rFonts w:hint="eastAsia"/>
                      <w:b/>
                      <w:bCs/>
                      <w:sz w:val="21"/>
                      <w:szCs w:val="21"/>
                    </w:rPr>
                    <w:t>管控类别</w:t>
                  </w:r>
                </w:p>
              </w:tc>
              <w:tc>
                <w:tcPr>
                  <w:tcW w:w="2859" w:type="dxa"/>
                  <w:tcBorders>
                    <w:tl2br w:val="nil"/>
                    <w:tr2bl w:val="nil"/>
                  </w:tcBorders>
                  <w:vAlign w:val="center"/>
                </w:tcPr>
                <w:p w14:paraId="7C87E912">
                  <w:pPr>
                    <w:adjustRightInd w:val="0"/>
                    <w:snapToGrid w:val="0"/>
                    <w:spacing w:line="240" w:lineRule="auto"/>
                    <w:ind w:firstLine="0" w:firstLineChars="0"/>
                    <w:jc w:val="center"/>
                    <w:rPr>
                      <w:b/>
                      <w:bCs/>
                      <w:sz w:val="21"/>
                      <w:szCs w:val="21"/>
                    </w:rPr>
                  </w:pPr>
                  <w:r>
                    <w:rPr>
                      <w:rFonts w:hint="eastAsia" w:cs="Times New Roman"/>
                      <w:b/>
                      <w:bCs/>
                      <w:kern w:val="0"/>
                      <w:sz w:val="21"/>
                      <w:szCs w:val="21"/>
                    </w:rPr>
                    <w:t>重点管控要求</w:t>
                  </w:r>
                </w:p>
              </w:tc>
              <w:tc>
                <w:tcPr>
                  <w:tcW w:w="2811" w:type="dxa"/>
                  <w:tcBorders>
                    <w:tl2br w:val="nil"/>
                    <w:tr2bl w:val="nil"/>
                  </w:tcBorders>
                  <w:vAlign w:val="center"/>
                </w:tcPr>
                <w:p w14:paraId="447D18C0">
                  <w:pPr>
                    <w:adjustRightInd w:val="0"/>
                    <w:snapToGrid w:val="0"/>
                    <w:spacing w:line="240" w:lineRule="auto"/>
                    <w:ind w:firstLine="0" w:firstLineChars="0"/>
                    <w:jc w:val="center"/>
                    <w:rPr>
                      <w:b/>
                      <w:bCs/>
                      <w:sz w:val="21"/>
                      <w:szCs w:val="21"/>
                    </w:rPr>
                  </w:pPr>
                  <w:r>
                    <w:rPr>
                      <w:rFonts w:hint="eastAsia"/>
                      <w:b/>
                      <w:bCs/>
                      <w:sz w:val="21"/>
                      <w:szCs w:val="21"/>
                    </w:rPr>
                    <w:t>本项目情况</w:t>
                  </w:r>
                </w:p>
              </w:tc>
              <w:tc>
                <w:tcPr>
                  <w:tcW w:w="741" w:type="dxa"/>
                  <w:tcBorders>
                    <w:tl2br w:val="nil"/>
                    <w:tr2bl w:val="nil"/>
                  </w:tcBorders>
                  <w:vAlign w:val="center"/>
                </w:tcPr>
                <w:p w14:paraId="3886115C">
                  <w:pPr>
                    <w:adjustRightInd w:val="0"/>
                    <w:snapToGrid w:val="0"/>
                    <w:spacing w:line="240" w:lineRule="auto"/>
                    <w:ind w:firstLine="0" w:firstLineChars="0"/>
                    <w:jc w:val="center"/>
                    <w:rPr>
                      <w:b/>
                      <w:bCs/>
                      <w:sz w:val="21"/>
                      <w:szCs w:val="21"/>
                    </w:rPr>
                  </w:pPr>
                  <w:r>
                    <w:rPr>
                      <w:rFonts w:hint="eastAsia"/>
                      <w:b/>
                      <w:bCs/>
                      <w:sz w:val="21"/>
                      <w:szCs w:val="21"/>
                    </w:rPr>
                    <w:t>符合情况</w:t>
                  </w:r>
                </w:p>
              </w:tc>
            </w:tr>
            <w:tr w14:paraId="03CB65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tcBorders>
                    <w:tl2br w:val="nil"/>
                    <w:tr2bl w:val="nil"/>
                  </w:tcBorders>
                  <w:vAlign w:val="center"/>
                </w:tcPr>
                <w:p w14:paraId="594C7FA9">
                  <w:pPr>
                    <w:adjustRightInd w:val="0"/>
                    <w:snapToGrid w:val="0"/>
                    <w:spacing w:line="240" w:lineRule="auto"/>
                    <w:ind w:firstLine="0" w:firstLineChars="0"/>
                    <w:jc w:val="center"/>
                    <w:rPr>
                      <w:rFonts w:cs="Times New Roman"/>
                      <w:kern w:val="0"/>
                      <w:sz w:val="21"/>
                      <w:szCs w:val="21"/>
                    </w:rPr>
                  </w:pPr>
                  <w:r>
                    <w:rPr>
                      <w:rFonts w:hint="eastAsia" w:cs="Times New Roman"/>
                      <w:kern w:val="0"/>
                      <w:sz w:val="21"/>
                      <w:szCs w:val="21"/>
                    </w:rPr>
                    <w:t>空间布局约束</w:t>
                  </w:r>
                </w:p>
              </w:tc>
              <w:tc>
                <w:tcPr>
                  <w:tcW w:w="2859" w:type="dxa"/>
                  <w:tcBorders>
                    <w:tl2br w:val="nil"/>
                    <w:tr2bl w:val="nil"/>
                  </w:tcBorders>
                  <w:vAlign w:val="center"/>
                </w:tcPr>
                <w:p w14:paraId="3D718528">
                  <w:pPr>
                    <w:adjustRightInd w:val="0"/>
                    <w:snapToGrid w:val="0"/>
                    <w:spacing w:line="240" w:lineRule="auto"/>
                    <w:ind w:firstLine="0" w:firstLineChars="0"/>
                    <w:rPr>
                      <w:rFonts w:cs="Times New Roman"/>
                      <w:kern w:val="0"/>
                      <w:sz w:val="21"/>
                      <w:szCs w:val="21"/>
                    </w:rPr>
                  </w:pPr>
                  <w:r>
                    <w:rPr>
                      <w:rFonts w:hint="eastAsia" w:cs="Times New Roman"/>
                      <w:kern w:val="0"/>
                      <w:sz w:val="21"/>
                      <w:szCs w:val="21"/>
                    </w:rPr>
                    <w:t>执行一般管控类生态环境总体准入清单及平原新城生态环境准入清单。</w:t>
                  </w:r>
                </w:p>
              </w:tc>
              <w:tc>
                <w:tcPr>
                  <w:tcW w:w="2811" w:type="dxa"/>
                  <w:tcBorders>
                    <w:tl2br w:val="nil"/>
                    <w:tr2bl w:val="nil"/>
                  </w:tcBorders>
                  <w:vAlign w:val="center"/>
                </w:tcPr>
                <w:p w14:paraId="35A8171E">
                  <w:pPr>
                    <w:adjustRightInd w:val="0"/>
                    <w:snapToGrid w:val="0"/>
                    <w:spacing w:line="240" w:lineRule="auto"/>
                    <w:ind w:firstLine="0" w:firstLineChars="0"/>
                    <w:rPr>
                      <w:sz w:val="21"/>
                      <w:szCs w:val="21"/>
                    </w:rPr>
                  </w:pPr>
                  <w:r>
                    <w:rPr>
                      <w:rFonts w:hint="eastAsia" w:cs="Times New Roman"/>
                      <w:kern w:val="0"/>
                      <w:sz w:val="21"/>
                      <w:szCs w:val="21"/>
                    </w:rPr>
                    <w:t>本项目严格执行一般管控类生态环境总体准入清单及平原新城生态环境准入清单中的相关要求。</w:t>
                  </w:r>
                </w:p>
              </w:tc>
              <w:tc>
                <w:tcPr>
                  <w:tcW w:w="741" w:type="dxa"/>
                  <w:tcBorders>
                    <w:tl2br w:val="nil"/>
                    <w:tr2bl w:val="nil"/>
                  </w:tcBorders>
                  <w:vAlign w:val="center"/>
                </w:tcPr>
                <w:p w14:paraId="3AA09E80">
                  <w:pPr>
                    <w:adjustRightInd w:val="0"/>
                    <w:snapToGrid w:val="0"/>
                    <w:spacing w:line="240" w:lineRule="auto"/>
                    <w:ind w:firstLine="0" w:firstLineChars="0"/>
                    <w:jc w:val="center"/>
                    <w:rPr>
                      <w:sz w:val="21"/>
                      <w:szCs w:val="21"/>
                    </w:rPr>
                  </w:pPr>
                  <w:r>
                    <w:rPr>
                      <w:rFonts w:hint="eastAsia"/>
                      <w:sz w:val="21"/>
                      <w:szCs w:val="21"/>
                    </w:rPr>
                    <w:t>符合</w:t>
                  </w:r>
                </w:p>
              </w:tc>
            </w:tr>
            <w:tr w14:paraId="3D4169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tcBorders>
                    <w:tl2br w:val="nil"/>
                    <w:tr2bl w:val="nil"/>
                  </w:tcBorders>
                  <w:vAlign w:val="center"/>
                </w:tcPr>
                <w:p w14:paraId="63BB860C">
                  <w:pPr>
                    <w:adjustRightInd w:val="0"/>
                    <w:snapToGrid w:val="0"/>
                    <w:spacing w:line="240" w:lineRule="auto"/>
                    <w:ind w:firstLine="0" w:firstLineChars="0"/>
                    <w:jc w:val="center"/>
                    <w:rPr>
                      <w:sz w:val="21"/>
                      <w:szCs w:val="21"/>
                    </w:rPr>
                  </w:pPr>
                  <w:r>
                    <w:rPr>
                      <w:rFonts w:hint="eastAsia" w:cs="Times New Roman"/>
                      <w:kern w:val="0"/>
                      <w:sz w:val="21"/>
                      <w:szCs w:val="21"/>
                    </w:rPr>
                    <w:t>污染物排放管控</w:t>
                  </w:r>
                </w:p>
              </w:tc>
              <w:tc>
                <w:tcPr>
                  <w:tcW w:w="2859" w:type="dxa"/>
                  <w:tcBorders>
                    <w:tl2br w:val="nil"/>
                    <w:tr2bl w:val="nil"/>
                  </w:tcBorders>
                  <w:vAlign w:val="center"/>
                </w:tcPr>
                <w:p w14:paraId="4F35F762">
                  <w:pPr>
                    <w:adjustRightInd w:val="0"/>
                    <w:snapToGrid w:val="0"/>
                    <w:spacing w:line="240" w:lineRule="auto"/>
                    <w:ind w:firstLine="0" w:firstLineChars="0"/>
                    <w:rPr>
                      <w:sz w:val="21"/>
                      <w:szCs w:val="21"/>
                    </w:rPr>
                  </w:pPr>
                  <w:r>
                    <w:rPr>
                      <w:rFonts w:hint="eastAsia" w:cs="Times New Roman"/>
                      <w:kern w:val="0"/>
                      <w:sz w:val="21"/>
                      <w:szCs w:val="21"/>
                    </w:rPr>
                    <w:t>执行一般管控类生态环境总体准入清单及平原新城生态环境准入清单。</w:t>
                  </w:r>
                </w:p>
              </w:tc>
              <w:tc>
                <w:tcPr>
                  <w:tcW w:w="2811" w:type="dxa"/>
                  <w:tcBorders>
                    <w:tl2br w:val="nil"/>
                    <w:tr2bl w:val="nil"/>
                  </w:tcBorders>
                  <w:vAlign w:val="center"/>
                </w:tcPr>
                <w:p w14:paraId="52F259AC">
                  <w:pPr>
                    <w:adjustRightInd w:val="0"/>
                    <w:snapToGrid w:val="0"/>
                    <w:spacing w:line="240" w:lineRule="auto"/>
                    <w:ind w:firstLine="0" w:firstLineChars="0"/>
                    <w:rPr>
                      <w:sz w:val="21"/>
                      <w:szCs w:val="21"/>
                    </w:rPr>
                  </w:pPr>
                  <w:r>
                    <w:rPr>
                      <w:rFonts w:hint="eastAsia" w:cs="Times New Roman"/>
                      <w:kern w:val="0"/>
                      <w:sz w:val="21"/>
                      <w:szCs w:val="21"/>
                    </w:rPr>
                    <w:t>本项目严格执行一般管控类生态环境总体准入清单及平原新城生态环境准入清单中的相关要求。</w:t>
                  </w:r>
                </w:p>
              </w:tc>
              <w:tc>
                <w:tcPr>
                  <w:tcW w:w="741" w:type="dxa"/>
                  <w:tcBorders>
                    <w:tl2br w:val="nil"/>
                    <w:tr2bl w:val="nil"/>
                  </w:tcBorders>
                  <w:vAlign w:val="center"/>
                </w:tcPr>
                <w:p w14:paraId="36C13D36">
                  <w:pPr>
                    <w:adjustRightInd w:val="0"/>
                    <w:snapToGrid w:val="0"/>
                    <w:spacing w:line="240" w:lineRule="auto"/>
                    <w:ind w:firstLine="0" w:firstLineChars="0"/>
                    <w:jc w:val="center"/>
                    <w:rPr>
                      <w:sz w:val="21"/>
                      <w:szCs w:val="21"/>
                    </w:rPr>
                  </w:pPr>
                  <w:r>
                    <w:rPr>
                      <w:rFonts w:hint="eastAsia"/>
                      <w:sz w:val="21"/>
                      <w:szCs w:val="21"/>
                    </w:rPr>
                    <w:t>符合</w:t>
                  </w:r>
                </w:p>
              </w:tc>
            </w:tr>
            <w:tr w14:paraId="0F526AB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tcBorders>
                    <w:tl2br w:val="nil"/>
                    <w:tr2bl w:val="nil"/>
                  </w:tcBorders>
                  <w:vAlign w:val="center"/>
                </w:tcPr>
                <w:p w14:paraId="0F59BFB4">
                  <w:pPr>
                    <w:adjustRightInd w:val="0"/>
                    <w:snapToGrid w:val="0"/>
                    <w:spacing w:line="240" w:lineRule="auto"/>
                    <w:ind w:firstLine="0" w:firstLineChars="0"/>
                    <w:jc w:val="center"/>
                    <w:rPr>
                      <w:sz w:val="21"/>
                      <w:szCs w:val="21"/>
                    </w:rPr>
                  </w:pPr>
                  <w:r>
                    <w:rPr>
                      <w:rFonts w:hint="eastAsia" w:cs="Times New Roman"/>
                      <w:kern w:val="0"/>
                      <w:sz w:val="21"/>
                      <w:szCs w:val="21"/>
                    </w:rPr>
                    <w:t>环境风险防控</w:t>
                  </w:r>
                </w:p>
              </w:tc>
              <w:tc>
                <w:tcPr>
                  <w:tcW w:w="2859" w:type="dxa"/>
                  <w:tcBorders>
                    <w:tl2br w:val="nil"/>
                    <w:tr2bl w:val="nil"/>
                  </w:tcBorders>
                  <w:vAlign w:val="center"/>
                </w:tcPr>
                <w:p w14:paraId="607C7845">
                  <w:pPr>
                    <w:adjustRightInd w:val="0"/>
                    <w:snapToGrid w:val="0"/>
                    <w:spacing w:line="240" w:lineRule="auto"/>
                    <w:ind w:firstLine="0" w:firstLineChars="0"/>
                    <w:rPr>
                      <w:sz w:val="21"/>
                      <w:szCs w:val="21"/>
                    </w:rPr>
                  </w:pPr>
                  <w:r>
                    <w:rPr>
                      <w:rFonts w:hint="eastAsia" w:cs="Times New Roman"/>
                      <w:kern w:val="0"/>
                      <w:sz w:val="21"/>
                      <w:szCs w:val="21"/>
                    </w:rPr>
                    <w:t>执行一般管控类生态环境总体准入清单及平原新城生态环境准入清单。</w:t>
                  </w:r>
                </w:p>
              </w:tc>
              <w:tc>
                <w:tcPr>
                  <w:tcW w:w="2811" w:type="dxa"/>
                  <w:tcBorders>
                    <w:tl2br w:val="nil"/>
                    <w:tr2bl w:val="nil"/>
                  </w:tcBorders>
                  <w:vAlign w:val="center"/>
                </w:tcPr>
                <w:p w14:paraId="09F51173">
                  <w:pPr>
                    <w:adjustRightInd w:val="0"/>
                    <w:snapToGrid w:val="0"/>
                    <w:spacing w:line="240" w:lineRule="auto"/>
                    <w:ind w:firstLine="0" w:firstLineChars="0"/>
                    <w:rPr>
                      <w:sz w:val="21"/>
                      <w:szCs w:val="21"/>
                    </w:rPr>
                  </w:pPr>
                  <w:r>
                    <w:rPr>
                      <w:rFonts w:hint="eastAsia" w:cs="Times New Roman"/>
                      <w:kern w:val="0"/>
                      <w:sz w:val="21"/>
                      <w:szCs w:val="21"/>
                    </w:rPr>
                    <w:t>本项目严格执行一般管控类生态环境总体准入清单及平原新城生态环境准入清单中的相关要求。</w:t>
                  </w:r>
                </w:p>
              </w:tc>
              <w:tc>
                <w:tcPr>
                  <w:tcW w:w="741" w:type="dxa"/>
                  <w:tcBorders>
                    <w:tl2br w:val="nil"/>
                    <w:tr2bl w:val="nil"/>
                  </w:tcBorders>
                  <w:vAlign w:val="center"/>
                </w:tcPr>
                <w:p w14:paraId="7F719DF4">
                  <w:pPr>
                    <w:adjustRightInd w:val="0"/>
                    <w:snapToGrid w:val="0"/>
                    <w:spacing w:line="240" w:lineRule="auto"/>
                    <w:ind w:firstLine="0" w:firstLineChars="0"/>
                    <w:jc w:val="center"/>
                    <w:rPr>
                      <w:sz w:val="21"/>
                      <w:szCs w:val="21"/>
                    </w:rPr>
                  </w:pPr>
                  <w:r>
                    <w:rPr>
                      <w:rFonts w:hint="eastAsia"/>
                      <w:sz w:val="21"/>
                      <w:szCs w:val="21"/>
                    </w:rPr>
                    <w:t>符合</w:t>
                  </w:r>
                </w:p>
              </w:tc>
            </w:tr>
            <w:tr w14:paraId="7359D49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9" w:type="dxa"/>
                  <w:tcBorders>
                    <w:tl2br w:val="nil"/>
                    <w:tr2bl w:val="nil"/>
                  </w:tcBorders>
                  <w:vAlign w:val="center"/>
                </w:tcPr>
                <w:p w14:paraId="693162E9">
                  <w:pPr>
                    <w:adjustRightInd w:val="0"/>
                    <w:snapToGrid w:val="0"/>
                    <w:spacing w:line="240" w:lineRule="auto"/>
                    <w:ind w:firstLine="0" w:firstLineChars="0"/>
                    <w:jc w:val="center"/>
                    <w:rPr>
                      <w:sz w:val="21"/>
                      <w:szCs w:val="21"/>
                    </w:rPr>
                  </w:pPr>
                  <w:r>
                    <w:rPr>
                      <w:rFonts w:hint="eastAsia" w:cs="Times New Roman"/>
                      <w:kern w:val="0"/>
                      <w:sz w:val="21"/>
                      <w:szCs w:val="21"/>
                    </w:rPr>
                    <w:t>资源利用效率</w:t>
                  </w:r>
                </w:p>
              </w:tc>
              <w:tc>
                <w:tcPr>
                  <w:tcW w:w="2859" w:type="dxa"/>
                  <w:tcBorders>
                    <w:tl2br w:val="nil"/>
                    <w:tr2bl w:val="nil"/>
                  </w:tcBorders>
                  <w:vAlign w:val="center"/>
                </w:tcPr>
                <w:p w14:paraId="1379C7D1">
                  <w:pPr>
                    <w:adjustRightInd w:val="0"/>
                    <w:snapToGrid w:val="0"/>
                    <w:spacing w:line="240" w:lineRule="auto"/>
                    <w:ind w:firstLine="0" w:firstLineChars="0"/>
                    <w:rPr>
                      <w:sz w:val="21"/>
                      <w:szCs w:val="21"/>
                    </w:rPr>
                  </w:pPr>
                  <w:r>
                    <w:rPr>
                      <w:rFonts w:hint="eastAsia" w:cs="Times New Roman"/>
                      <w:kern w:val="0"/>
                      <w:sz w:val="21"/>
                      <w:szCs w:val="21"/>
                    </w:rPr>
                    <w:t>执行一般管控类生态环境总体准入清单及平原新城生态环境准入清单。</w:t>
                  </w:r>
                </w:p>
              </w:tc>
              <w:tc>
                <w:tcPr>
                  <w:tcW w:w="2811" w:type="dxa"/>
                  <w:tcBorders>
                    <w:tl2br w:val="nil"/>
                    <w:tr2bl w:val="nil"/>
                  </w:tcBorders>
                  <w:vAlign w:val="center"/>
                </w:tcPr>
                <w:p w14:paraId="0F209E92">
                  <w:pPr>
                    <w:adjustRightInd w:val="0"/>
                    <w:snapToGrid w:val="0"/>
                    <w:spacing w:line="240" w:lineRule="auto"/>
                    <w:ind w:firstLine="0" w:firstLineChars="0"/>
                    <w:rPr>
                      <w:sz w:val="21"/>
                      <w:szCs w:val="21"/>
                    </w:rPr>
                  </w:pPr>
                  <w:r>
                    <w:rPr>
                      <w:rFonts w:hint="eastAsia" w:cs="Times New Roman"/>
                      <w:kern w:val="0"/>
                      <w:sz w:val="21"/>
                      <w:szCs w:val="21"/>
                    </w:rPr>
                    <w:t>本项目严格执行一般管控类生态环境总体准入清单及平原新城生态环境准入清单中的相关要求。</w:t>
                  </w:r>
                </w:p>
              </w:tc>
              <w:tc>
                <w:tcPr>
                  <w:tcW w:w="741" w:type="dxa"/>
                  <w:tcBorders>
                    <w:tl2br w:val="nil"/>
                    <w:tr2bl w:val="nil"/>
                  </w:tcBorders>
                  <w:vAlign w:val="center"/>
                </w:tcPr>
                <w:p w14:paraId="07C68E5F">
                  <w:pPr>
                    <w:adjustRightInd w:val="0"/>
                    <w:snapToGrid w:val="0"/>
                    <w:spacing w:line="240" w:lineRule="auto"/>
                    <w:ind w:firstLine="0" w:firstLineChars="0"/>
                    <w:jc w:val="center"/>
                    <w:rPr>
                      <w:sz w:val="21"/>
                      <w:szCs w:val="21"/>
                    </w:rPr>
                  </w:pPr>
                  <w:r>
                    <w:rPr>
                      <w:rFonts w:hint="eastAsia"/>
                      <w:sz w:val="21"/>
                      <w:szCs w:val="21"/>
                    </w:rPr>
                    <w:t>符合</w:t>
                  </w:r>
                </w:p>
              </w:tc>
            </w:tr>
          </w:tbl>
          <w:p w14:paraId="54E2F6D0">
            <w:pPr>
              <w:ind w:firstLine="480"/>
            </w:pPr>
            <w:r>
              <w:rPr>
                <w:rFonts w:hint="eastAsia"/>
              </w:rPr>
              <w:t>综上所述，本项目符合北京市生态环境分区管控（“三线一单”）的要求。</w:t>
            </w:r>
          </w:p>
          <w:p w14:paraId="6C16AF7E">
            <w:pPr>
              <w:ind w:firstLine="480"/>
            </w:pPr>
            <w:r>
              <w:rPr>
                <w:rFonts w:hint="eastAsia"/>
              </w:rPr>
              <w:t>2、产业政策符合性分析</w:t>
            </w:r>
          </w:p>
          <w:p w14:paraId="399D33D0">
            <w:pPr>
              <w:ind w:firstLine="480"/>
            </w:pPr>
            <w:r>
              <w:rPr>
                <w:rFonts w:hint="eastAsia"/>
              </w:rPr>
              <w:t>（1）与国家产业政策符合性分析</w:t>
            </w:r>
          </w:p>
          <w:p w14:paraId="6C85AAB0">
            <w:pPr>
              <w:ind w:firstLine="480"/>
            </w:pPr>
            <w:r>
              <w:rPr>
                <w:rFonts w:hint="eastAsia"/>
              </w:rPr>
              <w:t>本项目主要从事建筑材料燃烧性能检测，属于“M7452 检测服务”，属于《产业结构调整指导目录》（2024年本）中的“鼓励类：三十一、科技服务业，1、工业设计、气象、生物、新材料、新能源、节能、环保、测绘、海洋等专业科技服务，商品质量认证和质量检测服务、科技普及”，符合国家产业政策的要求。</w:t>
            </w:r>
          </w:p>
          <w:p w14:paraId="001C6789">
            <w:pPr>
              <w:ind w:firstLine="480"/>
            </w:pPr>
            <w:r>
              <w:rPr>
                <w:rFonts w:hint="eastAsia"/>
              </w:rPr>
              <w:t>（2）与北京市相关产业政策性符合性分析</w:t>
            </w:r>
          </w:p>
          <w:p w14:paraId="3202CC69">
            <w:pPr>
              <w:ind w:firstLine="480"/>
            </w:pPr>
            <w:r>
              <w:rPr>
                <w:rFonts w:hint="eastAsia"/>
              </w:rPr>
              <w:t>本项目主要从事建筑材料燃烧性能检测，对照《北京市新增产业的禁止和限制目录（2022年版）》，本项目不属于北京市禁止和限制项目。</w:t>
            </w:r>
          </w:p>
          <w:p w14:paraId="475C1F87">
            <w:pPr>
              <w:ind w:firstLine="480"/>
            </w:pPr>
            <w:r>
              <w:rPr>
                <w:rFonts w:hint="eastAsia"/>
              </w:rPr>
              <w:t>根据《北京市工业污染行业生产工艺调整退出及设备淘汰目录（2022年版）》中的有关规定，本项目未列入工业污染行业生产工艺调整退出及设备淘汰目录。</w:t>
            </w:r>
          </w:p>
          <w:p w14:paraId="5A39755D">
            <w:pPr>
              <w:ind w:firstLine="480"/>
            </w:pPr>
            <w:r>
              <w:rPr>
                <w:rFonts w:hint="eastAsia"/>
              </w:rPr>
              <w:t>综上所述，本项目的建设符合国家产业政策、北京市产业政策。</w:t>
            </w:r>
          </w:p>
          <w:p w14:paraId="2CFE009A">
            <w:pPr>
              <w:ind w:firstLine="480"/>
            </w:pPr>
            <w:r>
              <w:rPr>
                <w:rFonts w:hint="eastAsia"/>
              </w:rPr>
              <w:t>3、与《北京市大兴区“十四五”时期生态环境保护规划》符合性分析</w:t>
            </w:r>
          </w:p>
          <w:p w14:paraId="5F02AB7D">
            <w:pPr>
              <w:ind w:firstLine="480"/>
            </w:pPr>
            <w:r>
              <w:rPr>
                <w:rFonts w:hint="eastAsia"/>
              </w:rPr>
              <w:t>根据《北京市大兴区“十四五”时期生态环境保护规划》要求，深入打好污染防治攻坚战；加强水资源管理；强化水环境污染防治；深入加强土壤环境污染防治，强化工业用地土壤污染源头管控。严加防范环境风险；加强环境风险管理体系建设，进一步提高固体废物综合利用水平，分类防治噪声污染。</w:t>
            </w:r>
          </w:p>
          <w:p w14:paraId="797CACEF">
            <w:pPr>
              <w:ind w:firstLine="480"/>
            </w:pPr>
            <w:r>
              <w:rPr>
                <w:rFonts w:hint="eastAsia"/>
              </w:rPr>
              <w:t>项目生产过程产生的“非甲烷总烃、颗粒物”等废气经“除尘器+活性炭吸附”处理后，经排气筒DA001（17.3m）达标排放。</w:t>
            </w:r>
          </w:p>
          <w:p w14:paraId="64566C09">
            <w:pPr>
              <w:ind w:firstLine="480"/>
            </w:pPr>
            <w:r>
              <w:rPr>
                <w:rFonts w:hint="eastAsia"/>
              </w:rPr>
              <w:t>项目生活污水经化粪池预处理达《水污染物综合排放标准》（DB11/307-2013）中“表3排入公共污水处理系统的水污染物排放限值”后纳入市政管网，最终经庞各庄污水处理厂处理后达标排放。</w:t>
            </w:r>
          </w:p>
          <w:p w14:paraId="5E79341A">
            <w:pPr>
              <w:ind w:firstLine="480"/>
            </w:pPr>
            <w:r>
              <w:rPr>
                <w:rFonts w:hint="eastAsia"/>
              </w:rPr>
              <w:t>项目设备等产生的噪声在采用消音、隔声、减震、关闭门窗、合理布局等降噪措施后，可达标排放。</w:t>
            </w:r>
          </w:p>
          <w:p w14:paraId="48178C8A">
            <w:pPr>
              <w:ind w:firstLine="480"/>
            </w:pPr>
            <w:r>
              <w:rPr>
                <w:rFonts w:hint="eastAsia"/>
              </w:rPr>
              <w:t>项目产生的一般工业固体废物统一收集后交由物资部门回收再利用；危险废物统一收集后暂存于危险废物暂存间，定期交有资质的危废单位安全处理；生活垃圾统一收集后交由环卫部门定期清运。</w:t>
            </w:r>
          </w:p>
          <w:p w14:paraId="6913BA69">
            <w:pPr>
              <w:ind w:firstLine="480"/>
            </w:pPr>
            <w:r>
              <w:rPr>
                <w:rFonts w:hint="eastAsia"/>
              </w:rPr>
              <w:t>项目对经营场所范围内地面进行防渗处理，其中危险废物暂存间防渗满足渗透系数小于10</w:t>
            </w:r>
            <w:r>
              <w:rPr>
                <w:rFonts w:hint="eastAsia"/>
                <w:vertAlign w:val="superscript"/>
              </w:rPr>
              <w:t>-10</w:t>
            </w:r>
            <w:r>
              <w:rPr>
                <w:rFonts w:hint="eastAsia"/>
              </w:rPr>
              <w:t>cm/s，其他区域渗透系数小于10</w:t>
            </w:r>
            <w:r>
              <w:rPr>
                <w:rFonts w:hint="eastAsia"/>
                <w:vertAlign w:val="superscript"/>
              </w:rPr>
              <w:t>-7</w:t>
            </w:r>
            <w:r>
              <w:rPr>
                <w:rFonts w:hint="eastAsia"/>
              </w:rPr>
              <w:t>cm/s。企业日常运行过程严格落实风险防范措施，保证环保设施正常运行，有效降低其存在的环境风险。</w:t>
            </w:r>
          </w:p>
          <w:p w14:paraId="34E4E36D">
            <w:pPr>
              <w:ind w:firstLine="480"/>
            </w:pPr>
            <w:r>
              <w:rPr>
                <w:rFonts w:hint="eastAsia"/>
              </w:rPr>
              <w:t>综上，项目符合《北京市大兴区“十四五”时期生态环境保护规划》相关要求。</w:t>
            </w:r>
          </w:p>
          <w:p w14:paraId="47BC152F">
            <w:pPr>
              <w:ind w:firstLine="480"/>
            </w:pPr>
            <w:r>
              <w:rPr>
                <w:rFonts w:hint="eastAsia"/>
              </w:rPr>
              <w:t>4、选址合理性分析</w:t>
            </w:r>
          </w:p>
          <w:p w14:paraId="0BE82D42">
            <w:pPr>
              <w:ind w:firstLine="480"/>
            </w:pPr>
            <w:r>
              <w:rPr>
                <w:rFonts w:hint="eastAsia"/>
              </w:rPr>
              <w:t>本项目位于北京市大兴区庞各庄镇甜园路20号院7号楼2单元-101室，根据建设单位提供的项目所在建筑不动产权证（京（2017）大不动产权第0000042号），规划用途为生产厂房，用地性质符合要求。项目周边无自然保护区、风景名胜区、居住区、文化区和农村地区中人群较集中区，无地下水集中式饮用水水源和热水、矿泉水、温泉等特殊地下水资源，无环境限制条件，因此，本项目选址可行。</w:t>
            </w:r>
          </w:p>
          <w:p w14:paraId="2BDC233C">
            <w:pPr>
              <w:ind w:firstLine="480"/>
            </w:pPr>
          </w:p>
          <w:p w14:paraId="090D2909">
            <w:pPr>
              <w:ind w:firstLine="480"/>
            </w:pPr>
          </w:p>
          <w:p w14:paraId="3CDDCDEC">
            <w:pPr>
              <w:ind w:firstLine="480"/>
            </w:pPr>
          </w:p>
          <w:p w14:paraId="436C014F">
            <w:pPr>
              <w:ind w:firstLine="480"/>
            </w:pPr>
          </w:p>
          <w:p w14:paraId="0F2E34C6">
            <w:pPr>
              <w:ind w:firstLine="480"/>
            </w:pPr>
          </w:p>
          <w:p w14:paraId="50C06F31">
            <w:pPr>
              <w:ind w:firstLine="480"/>
            </w:pPr>
          </w:p>
          <w:p w14:paraId="00F06D3E">
            <w:pPr>
              <w:ind w:firstLine="480"/>
            </w:pPr>
          </w:p>
          <w:p w14:paraId="2DBDCBAB">
            <w:pPr>
              <w:ind w:firstLine="480"/>
            </w:pPr>
          </w:p>
          <w:p w14:paraId="000DAF16">
            <w:pPr>
              <w:ind w:firstLine="480"/>
            </w:pPr>
          </w:p>
          <w:p w14:paraId="57C055A5">
            <w:pPr>
              <w:ind w:firstLine="480"/>
            </w:pPr>
          </w:p>
          <w:p w14:paraId="57B46AA1">
            <w:pPr>
              <w:ind w:firstLine="480"/>
            </w:pPr>
          </w:p>
          <w:p w14:paraId="38031319">
            <w:pPr>
              <w:ind w:firstLine="480"/>
            </w:pPr>
          </w:p>
          <w:p w14:paraId="28606F39">
            <w:pPr>
              <w:ind w:firstLine="480"/>
            </w:pPr>
          </w:p>
        </w:tc>
      </w:tr>
    </w:tbl>
    <w:p w14:paraId="6193FCAF">
      <w:pPr>
        <w:ind w:firstLine="480"/>
        <w:sectPr>
          <w:footerReference r:id="rId5" w:type="default"/>
          <w:pgSz w:w="11906" w:h="16838"/>
          <w:pgMar w:top="1440" w:right="1587" w:bottom="1440" w:left="1587" w:header="851" w:footer="992" w:gutter="0"/>
          <w:pgNumType w:start="1"/>
          <w:cols w:space="425" w:num="1"/>
          <w:docGrid w:type="lines" w:linePitch="312" w:charSpace="0"/>
        </w:sectPr>
      </w:pPr>
    </w:p>
    <w:p w14:paraId="005F18AB">
      <w:pPr>
        <w:pStyle w:val="2"/>
        <w:numPr>
          <w:ilvl w:val="0"/>
          <w:numId w:val="0"/>
        </w:numPr>
      </w:pPr>
      <w:r>
        <w:rPr>
          <w:rFonts w:hint="eastAsia"/>
        </w:rPr>
        <w:t>二、建设项目工程分析</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02D1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4ED19EFC">
            <w:pPr>
              <w:spacing w:line="240" w:lineRule="auto"/>
              <w:ind w:firstLine="0" w:firstLineChars="0"/>
              <w:jc w:val="center"/>
              <w:rPr>
                <w:rFonts w:cs="Times New Roman"/>
              </w:rPr>
            </w:pPr>
            <w:r>
              <w:rPr>
                <w:rFonts w:cs="Times New Roman"/>
              </w:rPr>
              <w:t>建设内容</w:t>
            </w:r>
          </w:p>
        </w:tc>
        <w:tc>
          <w:tcPr>
            <w:tcW w:w="8239" w:type="dxa"/>
            <w:vAlign w:val="center"/>
          </w:tcPr>
          <w:p w14:paraId="150E6A38">
            <w:pPr>
              <w:ind w:firstLine="482"/>
              <w:rPr>
                <w:rFonts w:cs="Times New Roman"/>
              </w:rPr>
            </w:pPr>
            <w:r>
              <w:rPr>
                <w:rFonts w:cs="Times New Roman"/>
                <w:b/>
                <w:bCs/>
              </w:rPr>
              <w:t>1、项目由来</w:t>
            </w:r>
          </w:p>
          <w:p w14:paraId="19BEEB4B">
            <w:pPr>
              <w:ind w:firstLine="480"/>
              <w:rPr>
                <w:rFonts w:cs="Times New Roman"/>
              </w:rPr>
            </w:pPr>
            <w:r>
              <w:rPr>
                <w:rFonts w:cs="Times New Roman"/>
              </w:rPr>
              <w:t>北京市建设工程质量第六检测所有限公司成立于2007年03月06日，注册地址位于北京市丰台区南苑新华路甲1号14号楼305室，公司主要从事检验检测服务。</w:t>
            </w:r>
          </w:p>
          <w:p w14:paraId="6AE52FFC">
            <w:pPr>
              <w:ind w:firstLine="480"/>
              <w:rPr>
                <w:rFonts w:cs="Times New Roman"/>
              </w:rPr>
            </w:pPr>
            <w:r>
              <w:rPr>
                <w:rFonts w:cs="Times New Roman"/>
              </w:rPr>
              <w:t>北京市建设工程质量第六检测所有限公司拟投资294.3万元，租赁北京联东世纪房地产租赁有限公司位于北京市大兴区庞各庄镇甜园路20号院7号楼2单元-101室</w:t>
            </w:r>
            <w:r>
              <w:rPr>
                <w:rFonts w:hint="eastAsia" w:cs="Times New Roman"/>
              </w:rPr>
              <w:t>，</w:t>
            </w:r>
            <w:r>
              <w:rPr>
                <w:rFonts w:cs="Times New Roman"/>
              </w:rPr>
              <w:t>建筑面积约983.84m</w:t>
            </w:r>
            <w:r>
              <w:rPr>
                <w:rFonts w:cs="Times New Roman"/>
                <w:vertAlign w:val="superscript"/>
              </w:rPr>
              <w:t>2</w:t>
            </w:r>
            <w:r>
              <w:rPr>
                <w:rFonts w:cs="Times New Roman"/>
              </w:rPr>
              <w:t>的现有厂房，建设</w:t>
            </w:r>
            <w:r>
              <w:rPr>
                <w:rFonts w:hint="eastAsia" w:cs="Times New Roman"/>
              </w:rPr>
              <w:t>建筑材料</w:t>
            </w:r>
            <w:r>
              <w:rPr>
                <w:rFonts w:cs="Times New Roman"/>
              </w:rPr>
              <w:t>燃烧</w:t>
            </w:r>
            <w:r>
              <w:rPr>
                <w:rFonts w:hint="eastAsia" w:cs="Times New Roman"/>
              </w:rPr>
              <w:t>性能检测</w:t>
            </w:r>
            <w:r>
              <w:rPr>
                <w:rFonts w:cs="Times New Roman"/>
              </w:rPr>
              <w:t>实验室项目。项目建成后，可年检测建筑样品、铺地材料、饰面型防火涂料、</w:t>
            </w:r>
            <w:r>
              <w:rPr>
                <w:rFonts w:hint="eastAsia" w:cs="Times New Roman"/>
              </w:rPr>
              <w:t>纺织</w:t>
            </w:r>
            <w:r>
              <w:rPr>
                <w:rFonts w:cs="Times New Roman"/>
              </w:rPr>
              <w:t>装饰物样品等共计约</w:t>
            </w:r>
            <w:r>
              <w:rPr>
                <w:rFonts w:hint="eastAsia" w:cs="Times New Roman"/>
              </w:rPr>
              <w:t>6510</w:t>
            </w:r>
            <w:r>
              <w:rPr>
                <w:rFonts w:cs="Times New Roman"/>
              </w:rPr>
              <w:t>组</w:t>
            </w:r>
            <w:r>
              <w:rPr>
                <w:rFonts w:hint="eastAsia" w:cs="Times New Roman"/>
              </w:rPr>
              <w:t>。</w:t>
            </w:r>
          </w:p>
          <w:p w14:paraId="019E61D0">
            <w:pPr>
              <w:ind w:firstLine="480"/>
              <w:rPr>
                <w:rFonts w:cs="Times New Roman"/>
              </w:rPr>
            </w:pPr>
            <w:r>
              <w:rPr>
                <w:rFonts w:cs="Times New Roman"/>
              </w:rPr>
              <w:t>依据《建设项目环境影响评价分类管理名录》北京市实施细化规定（2022年本），本项目属于</w:t>
            </w:r>
            <w:r>
              <w:rPr>
                <w:rFonts w:hint="eastAsia" w:cs="Times New Roman"/>
              </w:rPr>
              <w:t>“</w:t>
            </w:r>
            <w:r>
              <w:rPr>
                <w:rFonts w:cs="Times New Roman"/>
              </w:rPr>
              <w:t>四十五、研究和试验发展：98专业实验室、研发（试验）基地--其他（不产生实验废气、废水、危险废物的除外）</w:t>
            </w:r>
            <w:r>
              <w:rPr>
                <w:rFonts w:hint="eastAsia" w:cs="Times New Roman"/>
              </w:rPr>
              <w:t>”</w:t>
            </w:r>
            <w:r>
              <w:rPr>
                <w:rFonts w:cs="Times New Roman"/>
              </w:rPr>
              <w:t>，需要编制环境影响报告表。为此，北京市建设工程质量第六检测所有限公司委托北京环晨博朗环保信息技术有限公司进行该项目环境影响评价工作，依据《建设项目环境影响报告表编制技术指南（污染影响类）》等要求编制完成了《北京市建设工程质量第六检测所有限公司燃烧试验室项目环境影响报告表》。</w:t>
            </w:r>
          </w:p>
          <w:p w14:paraId="0195F301">
            <w:pPr>
              <w:ind w:firstLine="482"/>
              <w:rPr>
                <w:rFonts w:cs="Times New Roman"/>
              </w:rPr>
            </w:pPr>
            <w:r>
              <w:rPr>
                <w:rFonts w:cs="Times New Roman"/>
                <w:b/>
                <w:bCs/>
              </w:rPr>
              <w:t>2、项目建设内容</w:t>
            </w:r>
          </w:p>
          <w:p w14:paraId="69003A22">
            <w:pPr>
              <w:ind w:firstLine="480"/>
              <w:rPr>
                <w:rFonts w:cs="Times New Roman"/>
              </w:rPr>
            </w:pPr>
            <w:r>
              <w:rPr>
                <w:rFonts w:cs="Times New Roman"/>
              </w:rPr>
              <w:t>（1）地理位置及周边概况</w:t>
            </w:r>
          </w:p>
          <w:p w14:paraId="05C8DA68">
            <w:pPr>
              <w:ind w:firstLine="480"/>
              <w:rPr>
                <w:rFonts w:cs="Times New Roman"/>
              </w:rPr>
            </w:pPr>
            <w:r>
              <w:rPr>
                <w:rFonts w:cs="Times New Roman"/>
              </w:rPr>
              <w:t>本项目位于北京市大兴区庞各庄镇甜园路20号院7号楼2单元-101室，建筑面积983.84m</w:t>
            </w:r>
            <w:r>
              <w:rPr>
                <w:rFonts w:cs="Times New Roman"/>
                <w:vertAlign w:val="superscript"/>
              </w:rPr>
              <w:t>2</w:t>
            </w:r>
            <w:r>
              <w:rPr>
                <w:rFonts w:cs="Times New Roman"/>
              </w:rPr>
              <w:t>。</w:t>
            </w:r>
          </w:p>
          <w:p w14:paraId="4F5C8B1B">
            <w:pPr>
              <w:ind w:firstLine="480"/>
              <w:rPr>
                <w:rFonts w:cs="Times New Roman"/>
              </w:rPr>
            </w:pPr>
            <w:r>
              <w:rPr>
                <w:rFonts w:cs="Times New Roman"/>
              </w:rPr>
              <w:t>其中：</w:t>
            </w:r>
          </w:p>
          <w:p w14:paraId="6273689E">
            <w:pPr>
              <w:ind w:firstLine="480"/>
              <w:rPr>
                <w:rFonts w:cs="Times New Roman"/>
              </w:rPr>
            </w:pPr>
            <w:r>
              <w:rPr>
                <w:rFonts w:cs="Times New Roman"/>
              </w:rPr>
              <w:t>项目北侧为联东U谷·创智国际企业港11号楼；</w:t>
            </w:r>
          </w:p>
          <w:p w14:paraId="10B0AE40">
            <w:pPr>
              <w:ind w:firstLine="480"/>
              <w:rPr>
                <w:rFonts w:cs="Times New Roman"/>
              </w:rPr>
            </w:pPr>
            <w:r>
              <w:rPr>
                <w:rFonts w:cs="Times New Roman"/>
              </w:rPr>
              <w:t>项目东侧为联东U谷·创智国际企业港6号楼；</w:t>
            </w:r>
          </w:p>
          <w:p w14:paraId="52A3D54D">
            <w:pPr>
              <w:ind w:firstLine="480"/>
              <w:rPr>
                <w:rFonts w:cs="Times New Roman"/>
              </w:rPr>
            </w:pPr>
            <w:r>
              <w:rPr>
                <w:rFonts w:cs="Times New Roman"/>
              </w:rPr>
              <w:t>项目南侧为北京阀门总厂股份有限公司；</w:t>
            </w:r>
          </w:p>
          <w:p w14:paraId="5BE671BA">
            <w:pPr>
              <w:ind w:firstLine="480"/>
              <w:rPr>
                <w:rFonts w:cs="Times New Roman"/>
              </w:rPr>
            </w:pPr>
            <w:r>
              <w:rPr>
                <w:rFonts w:cs="Times New Roman"/>
              </w:rPr>
              <w:t>项目西侧为联东U谷·创智国际企业港8号楼；</w:t>
            </w:r>
          </w:p>
          <w:p w14:paraId="0C1F9FAD">
            <w:pPr>
              <w:ind w:firstLine="480"/>
              <w:rPr>
                <w:rFonts w:cs="Times New Roman"/>
              </w:rPr>
            </w:pPr>
            <w:r>
              <w:rPr>
                <w:rFonts w:cs="Times New Roman"/>
              </w:rPr>
              <w:t>项目地理位置及周边关系见附图1、附图2。</w:t>
            </w:r>
          </w:p>
          <w:p w14:paraId="37658248">
            <w:pPr>
              <w:ind w:firstLine="480"/>
              <w:rPr>
                <w:rFonts w:cs="Times New Roman"/>
              </w:rPr>
            </w:pPr>
            <w:r>
              <w:rPr>
                <w:rFonts w:cs="Times New Roman"/>
              </w:rPr>
              <w:t>（2）平面布局</w:t>
            </w:r>
          </w:p>
          <w:p w14:paraId="06932E2A">
            <w:pPr>
              <w:ind w:firstLine="480"/>
              <w:rPr>
                <w:rFonts w:cs="Times New Roman"/>
              </w:rPr>
            </w:pPr>
            <w:r>
              <w:rPr>
                <w:rFonts w:cs="Times New Roman"/>
              </w:rPr>
              <w:t>本项目位于北京市大兴区庞各庄镇甜园路20号院7号楼2单元-101室，项目所在建筑物为一幢4层建筑物，均为地上，本项目位于1层。</w:t>
            </w:r>
          </w:p>
          <w:p w14:paraId="3EE8BEB9">
            <w:pPr>
              <w:ind w:firstLine="480"/>
              <w:rPr>
                <w:rFonts w:cs="Times New Roman"/>
              </w:rPr>
            </w:pPr>
            <w:r>
              <w:rPr>
                <w:rFonts w:cs="Times New Roman"/>
              </w:rPr>
              <w:t>项目车间</w:t>
            </w:r>
            <w:r>
              <w:rPr>
                <w:rFonts w:hint="eastAsia" w:cs="Times New Roman"/>
              </w:rPr>
              <w:t>北边偏东</w:t>
            </w:r>
            <w:r>
              <w:rPr>
                <w:rFonts w:cs="Times New Roman"/>
              </w:rPr>
              <w:t>依次</w:t>
            </w:r>
            <w:r>
              <w:rPr>
                <w:rFonts w:hint="eastAsia" w:cs="Times New Roman"/>
              </w:rPr>
              <w:t>布置</w:t>
            </w:r>
            <w:r>
              <w:rPr>
                <w:rFonts w:cs="Times New Roman"/>
              </w:rPr>
              <w:t>办公室、卫生间</w:t>
            </w:r>
            <w:r>
              <w:rPr>
                <w:rFonts w:hint="eastAsia" w:cs="Times New Roman"/>
              </w:rPr>
              <w:t>；车间最南端从东向西依次布置危险废物暂存间、</w:t>
            </w:r>
            <w:r>
              <w:rPr>
                <w:rFonts w:cs="Times New Roman"/>
              </w:rPr>
              <w:t>养护间、</w:t>
            </w:r>
            <w:r>
              <w:rPr>
                <w:rFonts w:hint="eastAsia" w:cs="Times New Roman"/>
              </w:rPr>
              <w:t>资料室、</w:t>
            </w:r>
            <w:r>
              <w:rPr>
                <w:rFonts w:cs="Times New Roman"/>
              </w:rPr>
              <w:t>成型室、小型试验设备区、难燃性、临界热辐射通量、耐燃时间试验区</w:t>
            </w:r>
            <w:r>
              <w:rPr>
                <w:rFonts w:hint="eastAsia" w:cs="Times New Roman"/>
              </w:rPr>
              <w:t>；车间西侧布置</w:t>
            </w:r>
            <w:r>
              <w:rPr>
                <w:rFonts w:cs="Times New Roman"/>
              </w:rPr>
              <w:t>单体燃烧实验区</w:t>
            </w:r>
            <w:r>
              <w:rPr>
                <w:rFonts w:hint="eastAsia" w:cs="Times New Roman"/>
              </w:rPr>
              <w:t>；车间中部偏东布置存放区</w:t>
            </w:r>
            <w:r>
              <w:rPr>
                <w:rFonts w:cs="Times New Roman"/>
              </w:rPr>
              <w:t>、</w:t>
            </w:r>
            <w:r>
              <w:rPr>
                <w:rFonts w:hint="eastAsia" w:cs="Times New Roman"/>
              </w:rPr>
              <w:t>留样区、一般工业固体废物暂存区</w:t>
            </w:r>
            <w:r>
              <w:rPr>
                <w:rFonts w:cs="Times New Roman"/>
              </w:rPr>
              <w:t>。</w:t>
            </w:r>
          </w:p>
          <w:p w14:paraId="2D893CC9">
            <w:pPr>
              <w:ind w:firstLine="480"/>
              <w:rPr>
                <w:rFonts w:cs="Times New Roman"/>
              </w:rPr>
            </w:pPr>
            <w:r>
              <w:rPr>
                <w:rFonts w:cs="Times New Roman"/>
              </w:rPr>
              <w:t>本项目平面布局严格按照防火规范要求，保证了各功能区之间有足够的防火间距；同时建筑内运输流线布置合理，并与区外运输路线衔接顺畅，保证了物流与人流通行流畅、互不干扰。总体功能区明确、物流顺畅、布局紧凑合理、节约用地。项目平面布置见附图3。</w:t>
            </w:r>
          </w:p>
          <w:p w14:paraId="280FE75B">
            <w:pPr>
              <w:ind w:firstLine="480"/>
              <w:rPr>
                <w:rFonts w:cs="Times New Roman"/>
              </w:rPr>
            </w:pPr>
            <w:r>
              <w:rPr>
                <w:rFonts w:cs="Times New Roman"/>
              </w:rPr>
              <w:t>（3）项目检测规模和检测方案</w:t>
            </w:r>
          </w:p>
          <w:p w14:paraId="6D1009F7">
            <w:pPr>
              <w:ind w:firstLine="480"/>
              <w:rPr>
                <w:rFonts w:cs="Times New Roman"/>
              </w:rPr>
            </w:pPr>
            <w:r>
              <w:rPr>
                <w:rFonts w:cs="Times New Roman"/>
              </w:rPr>
              <w:t>本项目检测规模和检测方案详见下表。</w:t>
            </w:r>
          </w:p>
          <w:p w14:paraId="35425476">
            <w:pPr>
              <w:pStyle w:val="22"/>
              <w:rPr>
                <w:rFonts w:cs="Times New Roman"/>
              </w:rPr>
            </w:pPr>
            <w:r>
              <w:rPr>
                <w:rFonts w:cs="Times New Roman"/>
              </w:rPr>
              <w:t>表2-1 项目检测规模和检测方案一览表</w:t>
            </w:r>
          </w:p>
          <w:tbl>
            <w:tblPr>
              <w:tblStyle w:val="17"/>
              <w:tblW w:w="5000" w:type="pct"/>
              <w:jc w:val="center"/>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Layout w:type="fixed"/>
              <w:tblCellMar>
                <w:top w:w="0" w:type="dxa"/>
                <w:left w:w="0" w:type="dxa"/>
                <w:bottom w:w="0" w:type="dxa"/>
                <w:right w:w="0" w:type="dxa"/>
              </w:tblCellMar>
            </w:tblPr>
            <w:tblGrid>
              <w:gridCol w:w="427"/>
              <w:gridCol w:w="935"/>
              <w:gridCol w:w="1290"/>
              <w:gridCol w:w="645"/>
              <w:gridCol w:w="630"/>
              <w:gridCol w:w="2250"/>
              <w:gridCol w:w="1846"/>
            </w:tblGrid>
            <w:tr w14:paraId="2A7E4EE3">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tblHeader/>
                <w:jc w:val="center"/>
              </w:trPr>
              <w:tc>
                <w:tcPr>
                  <w:tcW w:w="427" w:type="dxa"/>
                  <w:tcBorders>
                    <w:tl2br w:val="nil"/>
                    <w:tr2bl w:val="nil"/>
                  </w:tcBorders>
                  <w:shd w:val="clear" w:color="auto" w:fill="FFFFFF"/>
                  <w:vAlign w:val="center"/>
                </w:tcPr>
                <w:p w14:paraId="4EB914B2">
                  <w:pPr>
                    <w:pStyle w:val="24"/>
                    <w:wordWrap w:val="0"/>
                    <w:topLinePunct/>
                    <w:adjustRightInd w:val="0"/>
                    <w:snapToGrid w:val="0"/>
                    <w:spacing w:line="240" w:lineRule="auto"/>
                    <w:rPr>
                      <w:rFonts w:cs="Times New Roman"/>
                      <w:b/>
                      <w:bCs/>
                      <w:szCs w:val="21"/>
                    </w:rPr>
                  </w:pPr>
                  <w:r>
                    <w:rPr>
                      <w:rFonts w:cs="Times New Roman"/>
                      <w:b/>
                      <w:bCs/>
                      <w:szCs w:val="21"/>
                    </w:rPr>
                    <w:t>序号</w:t>
                  </w:r>
                </w:p>
              </w:tc>
              <w:tc>
                <w:tcPr>
                  <w:tcW w:w="935" w:type="dxa"/>
                  <w:tcBorders>
                    <w:tl2br w:val="nil"/>
                    <w:tr2bl w:val="nil"/>
                  </w:tcBorders>
                  <w:shd w:val="clear" w:color="auto" w:fill="FFFFFF"/>
                  <w:vAlign w:val="center"/>
                </w:tcPr>
                <w:p w14:paraId="752BA97F">
                  <w:pPr>
                    <w:pStyle w:val="24"/>
                    <w:wordWrap w:val="0"/>
                    <w:topLinePunct/>
                    <w:adjustRightInd w:val="0"/>
                    <w:snapToGrid w:val="0"/>
                    <w:spacing w:line="240" w:lineRule="auto"/>
                    <w:rPr>
                      <w:rFonts w:cs="Times New Roman"/>
                      <w:b/>
                      <w:bCs/>
                      <w:szCs w:val="21"/>
                    </w:rPr>
                  </w:pPr>
                  <w:r>
                    <w:rPr>
                      <w:rFonts w:cs="Times New Roman"/>
                      <w:b/>
                      <w:bCs/>
                      <w:szCs w:val="21"/>
                    </w:rPr>
                    <w:t>检测项目</w:t>
                  </w:r>
                </w:p>
              </w:tc>
              <w:tc>
                <w:tcPr>
                  <w:tcW w:w="1290" w:type="dxa"/>
                  <w:tcBorders>
                    <w:tl2br w:val="nil"/>
                    <w:tr2bl w:val="nil"/>
                  </w:tcBorders>
                  <w:shd w:val="clear" w:color="auto" w:fill="FFFFFF"/>
                  <w:vAlign w:val="center"/>
                </w:tcPr>
                <w:p w14:paraId="240FE997">
                  <w:pPr>
                    <w:pStyle w:val="24"/>
                    <w:wordWrap w:val="0"/>
                    <w:topLinePunct/>
                    <w:adjustRightInd w:val="0"/>
                    <w:snapToGrid w:val="0"/>
                    <w:spacing w:line="240" w:lineRule="auto"/>
                    <w:rPr>
                      <w:rFonts w:cs="Times New Roman"/>
                      <w:b/>
                      <w:bCs/>
                      <w:szCs w:val="21"/>
                    </w:rPr>
                  </w:pPr>
                  <w:r>
                    <w:rPr>
                      <w:rFonts w:cs="Times New Roman"/>
                      <w:b/>
                      <w:bCs/>
                      <w:szCs w:val="21"/>
                    </w:rPr>
                    <w:t>检测设备</w:t>
                  </w:r>
                </w:p>
              </w:tc>
              <w:tc>
                <w:tcPr>
                  <w:tcW w:w="645" w:type="dxa"/>
                  <w:tcBorders>
                    <w:tl2br w:val="nil"/>
                    <w:tr2bl w:val="nil"/>
                  </w:tcBorders>
                  <w:shd w:val="clear" w:color="auto" w:fill="FFFFFF"/>
                  <w:vAlign w:val="center"/>
                </w:tcPr>
                <w:p w14:paraId="289A8A0D">
                  <w:pPr>
                    <w:pStyle w:val="24"/>
                    <w:wordWrap w:val="0"/>
                    <w:topLinePunct/>
                    <w:adjustRightInd w:val="0"/>
                    <w:snapToGrid w:val="0"/>
                    <w:spacing w:line="240" w:lineRule="auto"/>
                    <w:rPr>
                      <w:rFonts w:cs="Times New Roman"/>
                      <w:b/>
                      <w:bCs/>
                      <w:szCs w:val="21"/>
                    </w:rPr>
                  </w:pPr>
                  <w:r>
                    <w:rPr>
                      <w:rFonts w:cs="Times New Roman"/>
                      <w:b/>
                      <w:bCs/>
                      <w:szCs w:val="21"/>
                    </w:rPr>
                    <w:t>单位</w:t>
                  </w:r>
                </w:p>
              </w:tc>
              <w:tc>
                <w:tcPr>
                  <w:tcW w:w="630" w:type="dxa"/>
                  <w:tcBorders>
                    <w:tl2br w:val="nil"/>
                    <w:tr2bl w:val="nil"/>
                  </w:tcBorders>
                  <w:shd w:val="clear" w:color="auto" w:fill="FFFFFF"/>
                  <w:vAlign w:val="center"/>
                </w:tcPr>
                <w:p w14:paraId="72FE0FD6">
                  <w:pPr>
                    <w:pStyle w:val="24"/>
                    <w:wordWrap w:val="0"/>
                    <w:topLinePunct/>
                    <w:adjustRightInd w:val="0"/>
                    <w:snapToGrid w:val="0"/>
                    <w:spacing w:line="240" w:lineRule="auto"/>
                    <w:rPr>
                      <w:rFonts w:cs="Times New Roman"/>
                      <w:b/>
                      <w:bCs/>
                      <w:szCs w:val="21"/>
                    </w:rPr>
                  </w:pPr>
                  <w:r>
                    <w:rPr>
                      <w:rFonts w:cs="Times New Roman"/>
                      <w:b/>
                      <w:bCs/>
                      <w:szCs w:val="21"/>
                    </w:rPr>
                    <w:t>样品</w:t>
                  </w:r>
                </w:p>
              </w:tc>
              <w:tc>
                <w:tcPr>
                  <w:tcW w:w="2250" w:type="dxa"/>
                  <w:tcBorders>
                    <w:tl2br w:val="nil"/>
                    <w:tr2bl w:val="nil"/>
                  </w:tcBorders>
                  <w:shd w:val="clear" w:color="auto" w:fill="FFFFFF"/>
                  <w:vAlign w:val="center"/>
                </w:tcPr>
                <w:p w14:paraId="00B2B919">
                  <w:pPr>
                    <w:pStyle w:val="24"/>
                    <w:wordWrap w:val="0"/>
                    <w:topLinePunct/>
                    <w:adjustRightInd w:val="0"/>
                    <w:snapToGrid w:val="0"/>
                    <w:spacing w:line="240" w:lineRule="auto"/>
                    <w:rPr>
                      <w:rFonts w:cs="Times New Roman"/>
                      <w:b/>
                      <w:bCs/>
                      <w:szCs w:val="21"/>
                    </w:rPr>
                  </w:pPr>
                  <w:r>
                    <w:rPr>
                      <w:rFonts w:hint="eastAsia" w:cs="Times New Roman"/>
                      <w:b/>
                      <w:bCs/>
                      <w:szCs w:val="21"/>
                    </w:rPr>
                    <w:t>样品</w:t>
                  </w:r>
                  <w:r>
                    <w:rPr>
                      <w:rFonts w:cs="Times New Roman"/>
                      <w:b/>
                      <w:bCs/>
                      <w:szCs w:val="21"/>
                    </w:rPr>
                    <w:t>类别</w:t>
                  </w:r>
                </w:p>
              </w:tc>
              <w:tc>
                <w:tcPr>
                  <w:tcW w:w="1846" w:type="dxa"/>
                  <w:tcBorders>
                    <w:tl2br w:val="nil"/>
                    <w:tr2bl w:val="nil"/>
                  </w:tcBorders>
                  <w:shd w:val="clear" w:color="auto" w:fill="FFFFFF"/>
                  <w:vAlign w:val="center"/>
                </w:tcPr>
                <w:p w14:paraId="3B87FB75">
                  <w:pPr>
                    <w:pStyle w:val="24"/>
                    <w:wordWrap w:val="0"/>
                    <w:topLinePunct/>
                    <w:adjustRightInd w:val="0"/>
                    <w:snapToGrid w:val="0"/>
                    <w:spacing w:line="240" w:lineRule="auto"/>
                    <w:rPr>
                      <w:rFonts w:cs="Times New Roman"/>
                      <w:b/>
                      <w:bCs/>
                      <w:szCs w:val="21"/>
                    </w:rPr>
                  </w:pPr>
                  <w:r>
                    <w:rPr>
                      <w:rFonts w:hint="eastAsia" w:cs="Times New Roman"/>
                      <w:b/>
                      <w:bCs/>
                      <w:szCs w:val="21"/>
                    </w:rPr>
                    <w:t>样品</w:t>
                  </w:r>
                  <w:r>
                    <w:rPr>
                      <w:rFonts w:cs="Times New Roman"/>
                      <w:b/>
                      <w:bCs/>
                      <w:szCs w:val="21"/>
                    </w:rPr>
                    <w:t>尺寸</w:t>
                  </w:r>
                </w:p>
              </w:tc>
            </w:tr>
            <w:tr w14:paraId="7F132E4A">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296ADF90">
                  <w:pPr>
                    <w:pStyle w:val="24"/>
                    <w:wordWrap w:val="0"/>
                    <w:topLinePunct/>
                    <w:adjustRightInd w:val="0"/>
                    <w:snapToGrid w:val="0"/>
                    <w:spacing w:line="240" w:lineRule="auto"/>
                    <w:rPr>
                      <w:rFonts w:cs="Times New Roman"/>
                      <w:szCs w:val="21"/>
                    </w:rPr>
                  </w:pPr>
                  <w:r>
                    <w:rPr>
                      <w:rFonts w:hint="eastAsia" w:cs="Times New Roman"/>
                      <w:szCs w:val="21"/>
                    </w:rPr>
                    <w:t>1</w:t>
                  </w:r>
                </w:p>
              </w:tc>
              <w:tc>
                <w:tcPr>
                  <w:tcW w:w="935" w:type="dxa"/>
                  <w:tcBorders>
                    <w:tl2br w:val="nil"/>
                    <w:tr2bl w:val="nil"/>
                  </w:tcBorders>
                  <w:shd w:val="clear" w:color="auto" w:fill="FFFFFF"/>
                  <w:vAlign w:val="center"/>
                </w:tcPr>
                <w:p w14:paraId="4EF05762">
                  <w:pPr>
                    <w:pStyle w:val="24"/>
                    <w:wordWrap w:val="0"/>
                    <w:topLinePunct/>
                    <w:adjustRightInd w:val="0"/>
                    <w:snapToGrid w:val="0"/>
                    <w:spacing w:line="240" w:lineRule="auto"/>
                    <w:rPr>
                      <w:rFonts w:cs="Times New Roman"/>
                      <w:szCs w:val="21"/>
                    </w:rPr>
                  </w:pPr>
                  <w:r>
                    <w:rPr>
                      <w:rFonts w:cs="Times New Roman"/>
                      <w:szCs w:val="21"/>
                    </w:rPr>
                    <w:t>难燃性</w:t>
                  </w:r>
                </w:p>
                <w:p w14:paraId="43FB5FA5">
                  <w:pPr>
                    <w:pStyle w:val="24"/>
                    <w:wordWrap w:val="0"/>
                    <w:topLinePunct/>
                    <w:adjustRightInd w:val="0"/>
                    <w:snapToGrid w:val="0"/>
                    <w:spacing w:line="240" w:lineRule="auto"/>
                    <w:rPr>
                      <w:rFonts w:cs="Times New Roman"/>
                      <w:szCs w:val="21"/>
                    </w:rPr>
                  </w:pPr>
                  <w:r>
                    <w:rPr>
                      <w:rFonts w:hint="eastAsia" w:cs="Times New Roman"/>
                      <w:szCs w:val="21"/>
                    </w:rPr>
                    <w:t>试验</w:t>
                  </w:r>
                </w:p>
              </w:tc>
              <w:tc>
                <w:tcPr>
                  <w:tcW w:w="1290" w:type="dxa"/>
                  <w:tcBorders>
                    <w:tl2br w:val="nil"/>
                    <w:tr2bl w:val="nil"/>
                  </w:tcBorders>
                  <w:shd w:val="clear" w:color="auto" w:fill="FFFFFF"/>
                  <w:vAlign w:val="center"/>
                </w:tcPr>
                <w:p w14:paraId="47C0288D">
                  <w:pPr>
                    <w:pStyle w:val="24"/>
                    <w:wordWrap w:val="0"/>
                    <w:topLinePunct/>
                    <w:adjustRightInd w:val="0"/>
                    <w:snapToGrid w:val="0"/>
                    <w:spacing w:line="240" w:lineRule="auto"/>
                    <w:rPr>
                      <w:rFonts w:cs="Times New Roman"/>
                      <w:szCs w:val="21"/>
                    </w:rPr>
                  </w:pPr>
                  <w:r>
                    <w:rPr>
                      <w:rFonts w:cs="Times New Roman"/>
                      <w:szCs w:val="21"/>
                    </w:rPr>
                    <w:t>建筑材料难燃性试验炉</w:t>
                  </w:r>
                </w:p>
              </w:tc>
              <w:tc>
                <w:tcPr>
                  <w:tcW w:w="645" w:type="dxa"/>
                  <w:tcBorders>
                    <w:tl2br w:val="nil"/>
                    <w:tr2bl w:val="nil"/>
                  </w:tcBorders>
                  <w:shd w:val="clear" w:color="auto" w:fill="FFFFFF"/>
                  <w:vAlign w:val="center"/>
                </w:tcPr>
                <w:p w14:paraId="5190BF0D">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07B76950">
                  <w:pPr>
                    <w:pStyle w:val="24"/>
                    <w:wordWrap w:val="0"/>
                    <w:topLinePunct/>
                    <w:adjustRightInd w:val="0"/>
                    <w:snapToGrid w:val="0"/>
                    <w:spacing w:line="240" w:lineRule="auto"/>
                    <w:rPr>
                      <w:rFonts w:cs="Times New Roman"/>
                      <w:szCs w:val="21"/>
                    </w:rPr>
                  </w:pPr>
                  <w:r>
                    <w:rPr>
                      <w:rFonts w:cs="Times New Roman"/>
                      <w:szCs w:val="21"/>
                    </w:rPr>
                    <w:t>30</w:t>
                  </w:r>
                </w:p>
              </w:tc>
              <w:tc>
                <w:tcPr>
                  <w:tcW w:w="2250" w:type="dxa"/>
                  <w:tcBorders>
                    <w:tl2br w:val="nil"/>
                    <w:tr2bl w:val="nil"/>
                  </w:tcBorders>
                  <w:shd w:val="clear" w:color="auto" w:fill="FFFFFF"/>
                  <w:vAlign w:val="center"/>
                </w:tcPr>
                <w:p w14:paraId="1DC2089F">
                  <w:pPr>
                    <w:pStyle w:val="24"/>
                    <w:wordWrap w:val="0"/>
                    <w:topLinePunct/>
                    <w:adjustRightInd w:val="0"/>
                    <w:snapToGrid w:val="0"/>
                    <w:spacing w:line="240" w:lineRule="auto"/>
                    <w:rPr>
                      <w:rFonts w:cs="Times New Roman"/>
                      <w:szCs w:val="21"/>
                    </w:rPr>
                  </w:pPr>
                  <w:r>
                    <w:rPr>
                      <w:rFonts w:cs="Times New Roman"/>
                      <w:szCs w:val="21"/>
                    </w:rPr>
                    <w:t>聚氨酯复合保温板、防火涂料</w:t>
                  </w:r>
                </w:p>
              </w:tc>
              <w:tc>
                <w:tcPr>
                  <w:tcW w:w="1846" w:type="dxa"/>
                  <w:tcBorders>
                    <w:tl2br w:val="nil"/>
                    <w:tr2bl w:val="nil"/>
                  </w:tcBorders>
                  <w:shd w:val="clear" w:color="auto" w:fill="FFFFFF"/>
                  <w:vAlign w:val="center"/>
                </w:tcPr>
                <w:p w14:paraId="2BC51CE3">
                  <w:pPr>
                    <w:pStyle w:val="24"/>
                    <w:wordWrap w:val="0"/>
                    <w:topLinePunct/>
                    <w:adjustRightInd w:val="0"/>
                    <w:snapToGrid w:val="0"/>
                    <w:spacing w:line="240" w:lineRule="auto"/>
                    <w:rPr>
                      <w:rFonts w:cs="Times New Roman"/>
                      <w:szCs w:val="21"/>
                    </w:rPr>
                  </w:pPr>
                  <w:r>
                    <w:rPr>
                      <w:rFonts w:cs="Times New Roman"/>
                      <w:szCs w:val="21"/>
                    </w:rPr>
                    <w:t>190mm*1000mm*厚度，12块/组</w:t>
                  </w:r>
                </w:p>
              </w:tc>
            </w:tr>
            <w:tr w14:paraId="20D179DC">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25996DEC">
                  <w:pPr>
                    <w:pStyle w:val="24"/>
                    <w:wordWrap w:val="0"/>
                    <w:topLinePunct/>
                    <w:adjustRightInd w:val="0"/>
                    <w:snapToGrid w:val="0"/>
                    <w:spacing w:line="240" w:lineRule="auto"/>
                    <w:rPr>
                      <w:rFonts w:cs="Times New Roman"/>
                      <w:szCs w:val="21"/>
                    </w:rPr>
                  </w:pPr>
                  <w:r>
                    <w:rPr>
                      <w:rFonts w:hint="eastAsia" w:cs="Times New Roman"/>
                      <w:szCs w:val="21"/>
                    </w:rPr>
                    <w:t>2</w:t>
                  </w:r>
                </w:p>
              </w:tc>
              <w:tc>
                <w:tcPr>
                  <w:tcW w:w="935" w:type="dxa"/>
                  <w:tcBorders>
                    <w:tl2br w:val="nil"/>
                    <w:tr2bl w:val="nil"/>
                  </w:tcBorders>
                  <w:shd w:val="clear" w:color="auto" w:fill="FFFFFF"/>
                  <w:vAlign w:val="center"/>
                </w:tcPr>
                <w:p w14:paraId="1C2FF2D1">
                  <w:pPr>
                    <w:pStyle w:val="24"/>
                    <w:wordWrap w:val="0"/>
                    <w:topLinePunct/>
                    <w:adjustRightInd w:val="0"/>
                    <w:snapToGrid w:val="0"/>
                    <w:spacing w:line="240" w:lineRule="auto"/>
                    <w:rPr>
                      <w:rFonts w:cs="Times New Roman"/>
                      <w:szCs w:val="21"/>
                    </w:rPr>
                  </w:pPr>
                  <w:r>
                    <w:rPr>
                      <w:rFonts w:cs="Times New Roman"/>
                      <w:szCs w:val="21"/>
                    </w:rPr>
                    <w:t>临界热辐射通量</w:t>
                  </w:r>
                </w:p>
                <w:p w14:paraId="7BB5CDBF">
                  <w:pPr>
                    <w:pStyle w:val="24"/>
                    <w:wordWrap w:val="0"/>
                    <w:topLinePunct/>
                    <w:adjustRightInd w:val="0"/>
                    <w:snapToGrid w:val="0"/>
                    <w:spacing w:line="240" w:lineRule="auto"/>
                    <w:rPr>
                      <w:rFonts w:cs="Times New Roman"/>
                      <w:szCs w:val="21"/>
                    </w:rPr>
                  </w:pPr>
                  <w:r>
                    <w:rPr>
                      <w:rFonts w:hint="eastAsia" w:cs="Times New Roman"/>
                      <w:szCs w:val="21"/>
                    </w:rPr>
                    <w:t>试验</w:t>
                  </w:r>
                </w:p>
              </w:tc>
              <w:tc>
                <w:tcPr>
                  <w:tcW w:w="1290" w:type="dxa"/>
                  <w:tcBorders>
                    <w:tl2br w:val="nil"/>
                    <w:tr2bl w:val="nil"/>
                  </w:tcBorders>
                  <w:shd w:val="clear" w:color="auto" w:fill="FFFFFF"/>
                  <w:vAlign w:val="center"/>
                </w:tcPr>
                <w:p w14:paraId="64FCEE7E">
                  <w:pPr>
                    <w:pStyle w:val="24"/>
                    <w:wordWrap w:val="0"/>
                    <w:topLinePunct/>
                    <w:adjustRightInd w:val="0"/>
                    <w:snapToGrid w:val="0"/>
                    <w:spacing w:line="240" w:lineRule="auto"/>
                    <w:rPr>
                      <w:rFonts w:cs="Times New Roman"/>
                      <w:szCs w:val="21"/>
                    </w:rPr>
                  </w:pPr>
                  <w:r>
                    <w:rPr>
                      <w:rFonts w:cs="Times New Roman"/>
                      <w:color w:val="000000"/>
                      <w:kern w:val="0"/>
                      <w:szCs w:val="21"/>
                      <w:lang w:bidi="ar"/>
                    </w:rPr>
                    <w:t>铺地材料燃烧试验装置</w:t>
                  </w:r>
                </w:p>
              </w:tc>
              <w:tc>
                <w:tcPr>
                  <w:tcW w:w="645" w:type="dxa"/>
                  <w:tcBorders>
                    <w:tl2br w:val="nil"/>
                    <w:tr2bl w:val="nil"/>
                  </w:tcBorders>
                  <w:shd w:val="clear" w:color="auto" w:fill="FFFFFF"/>
                  <w:vAlign w:val="center"/>
                </w:tcPr>
                <w:p w14:paraId="7A57C20D">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77F77DDF">
                  <w:pPr>
                    <w:pStyle w:val="24"/>
                    <w:wordWrap w:val="0"/>
                    <w:topLinePunct/>
                    <w:adjustRightInd w:val="0"/>
                    <w:snapToGrid w:val="0"/>
                    <w:spacing w:line="240" w:lineRule="auto"/>
                    <w:rPr>
                      <w:rFonts w:cs="Times New Roman"/>
                      <w:szCs w:val="21"/>
                    </w:rPr>
                  </w:pPr>
                  <w:r>
                    <w:rPr>
                      <w:rFonts w:cs="Times New Roman"/>
                      <w:szCs w:val="21"/>
                    </w:rPr>
                    <w:t>180</w:t>
                  </w:r>
                </w:p>
              </w:tc>
              <w:tc>
                <w:tcPr>
                  <w:tcW w:w="2250" w:type="dxa"/>
                  <w:tcBorders>
                    <w:tl2br w:val="nil"/>
                    <w:tr2bl w:val="nil"/>
                  </w:tcBorders>
                  <w:shd w:val="clear" w:color="auto" w:fill="FFFFFF"/>
                  <w:vAlign w:val="center"/>
                </w:tcPr>
                <w:p w14:paraId="1E4148C4">
                  <w:pPr>
                    <w:pStyle w:val="24"/>
                    <w:wordWrap w:val="0"/>
                    <w:topLinePunct/>
                    <w:adjustRightInd w:val="0"/>
                    <w:snapToGrid w:val="0"/>
                    <w:spacing w:line="240" w:lineRule="auto"/>
                    <w:rPr>
                      <w:rFonts w:cs="Times New Roman"/>
                      <w:szCs w:val="21"/>
                    </w:rPr>
                  </w:pPr>
                  <w:r>
                    <w:rPr>
                      <w:rFonts w:cs="Times New Roman"/>
                      <w:szCs w:val="21"/>
                    </w:rPr>
                    <w:t>铺地材料</w:t>
                  </w:r>
                </w:p>
              </w:tc>
              <w:tc>
                <w:tcPr>
                  <w:tcW w:w="1846" w:type="dxa"/>
                  <w:tcBorders>
                    <w:tl2br w:val="nil"/>
                    <w:tr2bl w:val="nil"/>
                  </w:tcBorders>
                  <w:shd w:val="clear" w:color="auto" w:fill="FFFFFF"/>
                  <w:vAlign w:val="center"/>
                </w:tcPr>
                <w:p w14:paraId="30B855BE">
                  <w:pPr>
                    <w:pStyle w:val="24"/>
                    <w:wordWrap w:val="0"/>
                    <w:topLinePunct/>
                    <w:adjustRightInd w:val="0"/>
                    <w:snapToGrid w:val="0"/>
                    <w:spacing w:line="240" w:lineRule="auto"/>
                    <w:rPr>
                      <w:rFonts w:cs="Times New Roman"/>
                      <w:szCs w:val="21"/>
                    </w:rPr>
                  </w:pPr>
                  <w:r>
                    <w:rPr>
                      <w:rFonts w:cs="Times New Roman"/>
                      <w:szCs w:val="21"/>
                    </w:rPr>
                    <w:t>1050mm*230mm*厚度，3块/组</w:t>
                  </w:r>
                </w:p>
              </w:tc>
            </w:tr>
            <w:tr w14:paraId="06F67799">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22E53AE5">
                  <w:pPr>
                    <w:pStyle w:val="24"/>
                    <w:wordWrap w:val="0"/>
                    <w:topLinePunct/>
                    <w:adjustRightInd w:val="0"/>
                    <w:snapToGrid w:val="0"/>
                    <w:spacing w:line="240" w:lineRule="auto"/>
                    <w:rPr>
                      <w:rFonts w:cs="Times New Roman"/>
                      <w:szCs w:val="21"/>
                    </w:rPr>
                  </w:pPr>
                  <w:r>
                    <w:rPr>
                      <w:rFonts w:hint="eastAsia" w:cs="Times New Roman"/>
                      <w:szCs w:val="21"/>
                    </w:rPr>
                    <w:t>3</w:t>
                  </w:r>
                </w:p>
              </w:tc>
              <w:tc>
                <w:tcPr>
                  <w:tcW w:w="935" w:type="dxa"/>
                  <w:tcBorders>
                    <w:tl2br w:val="nil"/>
                    <w:tr2bl w:val="nil"/>
                  </w:tcBorders>
                  <w:shd w:val="clear" w:color="auto" w:fill="FFFFFF"/>
                  <w:vAlign w:val="center"/>
                </w:tcPr>
                <w:p w14:paraId="6C459496">
                  <w:pPr>
                    <w:pStyle w:val="24"/>
                    <w:wordWrap w:val="0"/>
                    <w:topLinePunct/>
                    <w:adjustRightInd w:val="0"/>
                    <w:snapToGrid w:val="0"/>
                    <w:spacing w:line="240" w:lineRule="auto"/>
                    <w:rPr>
                      <w:rFonts w:cs="Times New Roman"/>
                      <w:szCs w:val="21"/>
                    </w:rPr>
                  </w:pPr>
                  <w:r>
                    <w:rPr>
                      <w:rFonts w:cs="Times New Roman"/>
                      <w:szCs w:val="21"/>
                    </w:rPr>
                    <w:t>耐燃时间</w:t>
                  </w:r>
                </w:p>
                <w:p w14:paraId="6B6033FB">
                  <w:pPr>
                    <w:pStyle w:val="24"/>
                    <w:wordWrap w:val="0"/>
                    <w:topLinePunct/>
                    <w:adjustRightInd w:val="0"/>
                    <w:snapToGrid w:val="0"/>
                    <w:spacing w:line="240" w:lineRule="auto"/>
                  </w:pPr>
                  <w:r>
                    <w:rPr>
                      <w:rFonts w:hint="eastAsia" w:cs="Times New Roman"/>
                      <w:szCs w:val="21"/>
                    </w:rPr>
                    <w:t>试验</w:t>
                  </w:r>
                </w:p>
              </w:tc>
              <w:tc>
                <w:tcPr>
                  <w:tcW w:w="1290" w:type="dxa"/>
                  <w:tcBorders>
                    <w:tl2br w:val="nil"/>
                    <w:tr2bl w:val="nil"/>
                  </w:tcBorders>
                  <w:shd w:val="clear" w:color="auto" w:fill="FFFFFF"/>
                  <w:vAlign w:val="center"/>
                </w:tcPr>
                <w:p w14:paraId="18CA02CC">
                  <w:pPr>
                    <w:pStyle w:val="24"/>
                    <w:wordWrap w:val="0"/>
                    <w:topLinePunct/>
                    <w:adjustRightInd w:val="0"/>
                    <w:snapToGrid w:val="0"/>
                    <w:spacing w:line="240" w:lineRule="auto"/>
                    <w:rPr>
                      <w:rFonts w:cs="Times New Roman"/>
                      <w:szCs w:val="21"/>
                    </w:rPr>
                  </w:pPr>
                  <w:r>
                    <w:rPr>
                      <w:rFonts w:cs="Times New Roman"/>
                      <w:szCs w:val="21"/>
                    </w:rPr>
                    <w:t>防火涂料测试仪（大板法）</w:t>
                  </w:r>
                </w:p>
              </w:tc>
              <w:tc>
                <w:tcPr>
                  <w:tcW w:w="645" w:type="dxa"/>
                  <w:tcBorders>
                    <w:tl2br w:val="nil"/>
                    <w:tr2bl w:val="nil"/>
                  </w:tcBorders>
                  <w:shd w:val="clear" w:color="auto" w:fill="FFFFFF"/>
                  <w:vAlign w:val="center"/>
                </w:tcPr>
                <w:p w14:paraId="1B01F3E0">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701231C5">
                  <w:pPr>
                    <w:pStyle w:val="24"/>
                    <w:wordWrap w:val="0"/>
                    <w:topLinePunct/>
                    <w:adjustRightInd w:val="0"/>
                    <w:snapToGrid w:val="0"/>
                    <w:spacing w:line="240" w:lineRule="auto"/>
                    <w:rPr>
                      <w:rFonts w:cs="Times New Roman"/>
                      <w:szCs w:val="21"/>
                    </w:rPr>
                  </w:pPr>
                  <w:r>
                    <w:rPr>
                      <w:rFonts w:cs="Times New Roman"/>
                      <w:szCs w:val="21"/>
                    </w:rPr>
                    <w:t>30</w:t>
                  </w:r>
                </w:p>
              </w:tc>
              <w:tc>
                <w:tcPr>
                  <w:tcW w:w="2250" w:type="dxa"/>
                  <w:tcBorders>
                    <w:tl2br w:val="nil"/>
                    <w:tr2bl w:val="nil"/>
                  </w:tcBorders>
                  <w:shd w:val="clear" w:color="auto" w:fill="FFFFFF"/>
                  <w:vAlign w:val="center"/>
                </w:tcPr>
                <w:p w14:paraId="407BEDC2">
                  <w:pPr>
                    <w:pStyle w:val="24"/>
                    <w:wordWrap w:val="0"/>
                    <w:topLinePunct/>
                    <w:adjustRightInd w:val="0"/>
                    <w:snapToGrid w:val="0"/>
                    <w:spacing w:line="240" w:lineRule="auto"/>
                    <w:rPr>
                      <w:rFonts w:cs="Times New Roman"/>
                      <w:szCs w:val="21"/>
                    </w:rPr>
                  </w:pPr>
                  <w:r>
                    <w:rPr>
                      <w:rFonts w:cs="Times New Roman"/>
                      <w:szCs w:val="21"/>
                    </w:rPr>
                    <w:t>饰面型防火涂料</w:t>
                  </w:r>
                </w:p>
              </w:tc>
              <w:tc>
                <w:tcPr>
                  <w:tcW w:w="1846" w:type="dxa"/>
                  <w:tcBorders>
                    <w:tl2br w:val="nil"/>
                    <w:tr2bl w:val="nil"/>
                  </w:tcBorders>
                  <w:shd w:val="clear" w:color="auto" w:fill="FFFFFF"/>
                  <w:vAlign w:val="center"/>
                </w:tcPr>
                <w:p w14:paraId="459E4611">
                  <w:pPr>
                    <w:pStyle w:val="24"/>
                    <w:wordWrap w:val="0"/>
                    <w:topLinePunct/>
                    <w:adjustRightInd w:val="0"/>
                    <w:snapToGrid w:val="0"/>
                    <w:spacing w:line="240" w:lineRule="auto"/>
                    <w:rPr>
                      <w:rFonts w:cs="Times New Roman"/>
                      <w:szCs w:val="21"/>
                    </w:rPr>
                  </w:pPr>
                  <w:r>
                    <w:rPr>
                      <w:rFonts w:cs="Times New Roman"/>
                      <w:szCs w:val="21"/>
                    </w:rPr>
                    <w:t>900mm*900mm</w:t>
                  </w:r>
                  <w:r>
                    <w:rPr>
                      <w:rFonts w:hint="eastAsia" w:cs="Times New Roman"/>
                      <w:szCs w:val="21"/>
                    </w:rPr>
                    <w:t>，</w:t>
                  </w:r>
                  <w:r>
                    <w:rPr>
                      <w:rFonts w:cs="Times New Roman"/>
                      <w:szCs w:val="21"/>
                    </w:rPr>
                    <w:t>3块/组</w:t>
                  </w:r>
                </w:p>
              </w:tc>
            </w:tr>
            <w:tr w14:paraId="26F0071C">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73663489">
                  <w:pPr>
                    <w:pStyle w:val="24"/>
                    <w:wordWrap w:val="0"/>
                    <w:topLinePunct/>
                    <w:adjustRightInd w:val="0"/>
                    <w:snapToGrid w:val="0"/>
                    <w:spacing w:line="240" w:lineRule="auto"/>
                    <w:rPr>
                      <w:rFonts w:cs="Times New Roman"/>
                      <w:szCs w:val="21"/>
                    </w:rPr>
                  </w:pPr>
                  <w:r>
                    <w:rPr>
                      <w:rFonts w:hint="eastAsia" w:cs="Times New Roman"/>
                      <w:szCs w:val="21"/>
                    </w:rPr>
                    <w:t>4</w:t>
                  </w:r>
                </w:p>
              </w:tc>
              <w:tc>
                <w:tcPr>
                  <w:tcW w:w="935" w:type="dxa"/>
                  <w:tcBorders>
                    <w:tl2br w:val="nil"/>
                    <w:tr2bl w:val="nil"/>
                  </w:tcBorders>
                  <w:shd w:val="clear" w:color="auto" w:fill="FFFFFF"/>
                  <w:vAlign w:val="center"/>
                </w:tcPr>
                <w:p w14:paraId="77DED8BD">
                  <w:pPr>
                    <w:pStyle w:val="24"/>
                    <w:wordWrap w:val="0"/>
                    <w:topLinePunct/>
                    <w:adjustRightInd w:val="0"/>
                    <w:snapToGrid w:val="0"/>
                    <w:spacing w:line="240" w:lineRule="auto"/>
                    <w:rPr>
                      <w:rFonts w:cs="Times New Roman"/>
                      <w:szCs w:val="21"/>
                    </w:rPr>
                  </w:pPr>
                  <w:r>
                    <w:rPr>
                      <w:rFonts w:cs="Times New Roman"/>
                      <w:szCs w:val="21"/>
                    </w:rPr>
                    <w:t>单体燃烧</w:t>
                  </w:r>
                  <w:r>
                    <w:rPr>
                      <w:rFonts w:hint="eastAsia" w:cs="Times New Roman"/>
                      <w:szCs w:val="21"/>
                    </w:rPr>
                    <w:t>试验</w:t>
                  </w:r>
                </w:p>
              </w:tc>
              <w:tc>
                <w:tcPr>
                  <w:tcW w:w="1290" w:type="dxa"/>
                  <w:tcBorders>
                    <w:tl2br w:val="nil"/>
                    <w:tr2bl w:val="nil"/>
                  </w:tcBorders>
                  <w:shd w:val="clear" w:color="auto" w:fill="FFFFFF"/>
                  <w:vAlign w:val="center"/>
                </w:tcPr>
                <w:p w14:paraId="75C74493">
                  <w:pPr>
                    <w:pStyle w:val="24"/>
                    <w:wordWrap w:val="0"/>
                    <w:topLinePunct/>
                    <w:adjustRightInd w:val="0"/>
                    <w:snapToGrid w:val="0"/>
                    <w:spacing w:line="240" w:lineRule="auto"/>
                    <w:rPr>
                      <w:rFonts w:cs="Times New Roman"/>
                      <w:szCs w:val="21"/>
                    </w:rPr>
                  </w:pPr>
                  <w:r>
                    <w:rPr>
                      <w:rFonts w:cs="Times New Roman"/>
                      <w:color w:val="000000"/>
                      <w:kern w:val="0"/>
                      <w:szCs w:val="21"/>
                    </w:rPr>
                    <w:t>单体燃烧试验装置</w:t>
                  </w:r>
                </w:p>
              </w:tc>
              <w:tc>
                <w:tcPr>
                  <w:tcW w:w="645" w:type="dxa"/>
                  <w:tcBorders>
                    <w:tl2br w:val="nil"/>
                    <w:tr2bl w:val="nil"/>
                  </w:tcBorders>
                  <w:shd w:val="clear" w:color="auto" w:fill="FFFFFF"/>
                  <w:vAlign w:val="center"/>
                </w:tcPr>
                <w:p w14:paraId="296933B5">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5DED07F6">
                  <w:pPr>
                    <w:pStyle w:val="24"/>
                    <w:wordWrap w:val="0"/>
                    <w:topLinePunct/>
                    <w:adjustRightInd w:val="0"/>
                    <w:snapToGrid w:val="0"/>
                    <w:spacing w:line="240" w:lineRule="auto"/>
                    <w:rPr>
                      <w:rFonts w:cs="Times New Roman"/>
                      <w:szCs w:val="21"/>
                    </w:rPr>
                  </w:pPr>
                  <w:r>
                    <w:rPr>
                      <w:rFonts w:hint="eastAsia" w:cs="Times New Roman"/>
                      <w:szCs w:val="21"/>
                    </w:rPr>
                    <w:t>1000</w:t>
                  </w:r>
                </w:p>
              </w:tc>
              <w:tc>
                <w:tcPr>
                  <w:tcW w:w="2250" w:type="dxa"/>
                  <w:tcBorders>
                    <w:tl2br w:val="nil"/>
                    <w:tr2bl w:val="nil"/>
                  </w:tcBorders>
                  <w:shd w:val="clear" w:color="auto" w:fill="FFFFFF"/>
                  <w:vAlign w:val="center"/>
                </w:tcPr>
                <w:p w14:paraId="026B9BC3">
                  <w:pPr>
                    <w:pStyle w:val="24"/>
                    <w:wordWrap w:val="0"/>
                    <w:topLinePunct/>
                    <w:adjustRightInd w:val="0"/>
                    <w:snapToGrid w:val="0"/>
                    <w:spacing w:line="240" w:lineRule="auto"/>
                    <w:rPr>
                      <w:rFonts w:cs="Times New Roman"/>
                      <w:szCs w:val="21"/>
                    </w:rPr>
                  </w:pPr>
                  <w:r>
                    <w:rPr>
                      <w:rFonts w:cs="Times New Roman"/>
                      <w:szCs w:val="21"/>
                    </w:rPr>
                    <w:t>挤塑聚苯板、模塑聚苯板、纸面石膏板、壁纸、壁布、橡塑、聚氨酯、矿棉吸音板、岩棉板、玻璃棉板</w:t>
                  </w:r>
                </w:p>
              </w:tc>
              <w:tc>
                <w:tcPr>
                  <w:tcW w:w="1846" w:type="dxa"/>
                  <w:tcBorders>
                    <w:tl2br w:val="nil"/>
                    <w:tr2bl w:val="nil"/>
                  </w:tcBorders>
                  <w:shd w:val="clear" w:color="auto" w:fill="FFFFFF"/>
                  <w:vAlign w:val="center"/>
                </w:tcPr>
                <w:p w14:paraId="413543A6">
                  <w:pPr>
                    <w:pStyle w:val="24"/>
                    <w:wordWrap w:val="0"/>
                    <w:topLinePunct/>
                    <w:adjustRightInd w:val="0"/>
                    <w:snapToGrid w:val="0"/>
                    <w:spacing w:line="240" w:lineRule="auto"/>
                    <w:rPr>
                      <w:rFonts w:cs="Times New Roman"/>
                      <w:szCs w:val="21"/>
                    </w:rPr>
                  </w:pPr>
                  <w:r>
                    <w:rPr>
                      <w:rFonts w:cs="Times New Roman"/>
                      <w:szCs w:val="21"/>
                    </w:rPr>
                    <w:t>1500mm*1000mm*厚度3块</w:t>
                  </w:r>
                </w:p>
                <w:p w14:paraId="5F373C75">
                  <w:pPr>
                    <w:adjustRightInd w:val="0"/>
                    <w:snapToGrid w:val="0"/>
                    <w:spacing w:line="240" w:lineRule="auto"/>
                    <w:ind w:firstLine="0" w:firstLineChars="0"/>
                    <w:jc w:val="center"/>
                    <w:rPr>
                      <w:rFonts w:cs="Times New Roman"/>
                      <w:sz w:val="21"/>
                      <w:szCs w:val="21"/>
                    </w:rPr>
                  </w:pPr>
                  <w:r>
                    <w:rPr>
                      <w:rFonts w:cs="Times New Roman"/>
                      <w:sz w:val="21"/>
                      <w:szCs w:val="21"/>
                    </w:rPr>
                    <w:t>1500mm*500mm*厚度</w:t>
                  </w:r>
                  <w:r>
                    <w:rPr>
                      <w:rFonts w:hint="eastAsia" w:cs="Times New Roman"/>
                      <w:sz w:val="21"/>
                      <w:szCs w:val="21"/>
                    </w:rPr>
                    <w:t>，</w:t>
                  </w:r>
                  <w:r>
                    <w:rPr>
                      <w:rFonts w:cs="Times New Roman"/>
                      <w:sz w:val="21"/>
                      <w:szCs w:val="21"/>
                    </w:rPr>
                    <w:t>3块/组</w:t>
                  </w:r>
                </w:p>
              </w:tc>
            </w:tr>
            <w:tr w14:paraId="5EAA4A15">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28B07467">
                  <w:pPr>
                    <w:pStyle w:val="24"/>
                    <w:wordWrap w:val="0"/>
                    <w:topLinePunct/>
                    <w:adjustRightInd w:val="0"/>
                    <w:snapToGrid w:val="0"/>
                    <w:spacing w:line="240" w:lineRule="auto"/>
                    <w:rPr>
                      <w:rFonts w:cs="Times New Roman"/>
                      <w:szCs w:val="21"/>
                    </w:rPr>
                  </w:pPr>
                  <w:r>
                    <w:rPr>
                      <w:rFonts w:hint="eastAsia" w:cs="Times New Roman"/>
                      <w:szCs w:val="21"/>
                    </w:rPr>
                    <w:t>5</w:t>
                  </w:r>
                </w:p>
              </w:tc>
              <w:tc>
                <w:tcPr>
                  <w:tcW w:w="935" w:type="dxa"/>
                  <w:tcBorders>
                    <w:tl2br w:val="nil"/>
                    <w:tr2bl w:val="nil"/>
                  </w:tcBorders>
                  <w:shd w:val="clear" w:color="auto" w:fill="FFFFFF"/>
                  <w:vAlign w:val="center"/>
                </w:tcPr>
                <w:p w14:paraId="22AFED91">
                  <w:pPr>
                    <w:pStyle w:val="24"/>
                    <w:wordWrap w:val="0"/>
                    <w:topLinePunct/>
                    <w:adjustRightInd w:val="0"/>
                    <w:snapToGrid w:val="0"/>
                    <w:spacing w:line="240" w:lineRule="auto"/>
                    <w:rPr>
                      <w:rFonts w:cs="Times New Roman"/>
                      <w:szCs w:val="21"/>
                    </w:rPr>
                  </w:pPr>
                  <w:r>
                    <w:rPr>
                      <w:rFonts w:cs="Times New Roman"/>
                      <w:szCs w:val="21"/>
                    </w:rPr>
                    <w:t>可燃性</w:t>
                  </w:r>
                </w:p>
                <w:p w14:paraId="13C1BD4F">
                  <w:pPr>
                    <w:pStyle w:val="24"/>
                    <w:wordWrap w:val="0"/>
                    <w:topLinePunct/>
                    <w:adjustRightInd w:val="0"/>
                    <w:snapToGrid w:val="0"/>
                    <w:spacing w:line="240" w:lineRule="auto"/>
                  </w:pPr>
                  <w:r>
                    <w:rPr>
                      <w:rFonts w:hint="eastAsia" w:cs="Times New Roman"/>
                      <w:szCs w:val="21"/>
                    </w:rPr>
                    <w:t>试验</w:t>
                  </w:r>
                </w:p>
              </w:tc>
              <w:tc>
                <w:tcPr>
                  <w:tcW w:w="1290" w:type="dxa"/>
                  <w:tcBorders>
                    <w:tl2br w:val="nil"/>
                    <w:tr2bl w:val="nil"/>
                  </w:tcBorders>
                  <w:shd w:val="clear" w:color="auto" w:fill="FFFFFF"/>
                  <w:vAlign w:val="center"/>
                </w:tcPr>
                <w:p w14:paraId="2D10E649">
                  <w:pPr>
                    <w:pStyle w:val="24"/>
                    <w:wordWrap w:val="0"/>
                    <w:topLinePunct/>
                    <w:adjustRightInd w:val="0"/>
                    <w:snapToGrid w:val="0"/>
                    <w:spacing w:line="240" w:lineRule="auto"/>
                    <w:rPr>
                      <w:rFonts w:cs="Times New Roman"/>
                      <w:color w:val="0000FF"/>
                      <w:szCs w:val="21"/>
                    </w:rPr>
                  </w:pPr>
                  <w:r>
                    <w:rPr>
                      <w:rFonts w:cs="Times New Roman"/>
                      <w:color w:val="000000"/>
                      <w:kern w:val="0"/>
                      <w:szCs w:val="21"/>
                    </w:rPr>
                    <w:t>建筑材料可燃性试验机</w:t>
                  </w:r>
                </w:p>
              </w:tc>
              <w:tc>
                <w:tcPr>
                  <w:tcW w:w="645" w:type="dxa"/>
                  <w:tcBorders>
                    <w:tl2br w:val="nil"/>
                    <w:tr2bl w:val="nil"/>
                  </w:tcBorders>
                  <w:shd w:val="clear" w:color="auto" w:fill="FFFFFF"/>
                  <w:vAlign w:val="center"/>
                </w:tcPr>
                <w:p w14:paraId="49EBB7E6">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4B428B82">
                  <w:pPr>
                    <w:pStyle w:val="24"/>
                    <w:wordWrap w:val="0"/>
                    <w:topLinePunct/>
                    <w:adjustRightInd w:val="0"/>
                    <w:snapToGrid w:val="0"/>
                    <w:spacing w:line="240" w:lineRule="auto"/>
                    <w:rPr>
                      <w:rFonts w:cs="Times New Roman"/>
                      <w:szCs w:val="21"/>
                    </w:rPr>
                  </w:pPr>
                  <w:r>
                    <w:rPr>
                      <w:rFonts w:cs="Times New Roman"/>
                      <w:szCs w:val="21"/>
                    </w:rPr>
                    <w:t>1460</w:t>
                  </w:r>
                </w:p>
              </w:tc>
              <w:tc>
                <w:tcPr>
                  <w:tcW w:w="2250" w:type="dxa"/>
                  <w:tcBorders>
                    <w:tl2br w:val="nil"/>
                    <w:tr2bl w:val="nil"/>
                  </w:tcBorders>
                  <w:shd w:val="clear" w:color="auto" w:fill="FFFFFF"/>
                  <w:vAlign w:val="center"/>
                </w:tcPr>
                <w:p w14:paraId="5D5FEAC5">
                  <w:pPr>
                    <w:pStyle w:val="24"/>
                    <w:wordWrap w:val="0"/>
                    <w:topLinePunct/>
                    <w:adjustRightInd w:val="0"/>
                    <w:snapToGrid w:val="0"/>
                    <w:spacing w:line="240" w:lineRule="auto"/>
                    <w:rPr>
                      <w:rFonts w:cs="Times New Roman"/>
                      <w:szCs w:val="21"/>
                    </w:rPr>
                  </w:pPr>
                  <w:r>
                    <w:rPr>
                      <w:rFonts w:cs="Times New Roman"/>
                      <w:szCs w:val="21"/>
                    </w:rPr>
                    <w:t>挤塑聚苯板、模塑聚苯板、纸面石膏板、壁纸、壁布、橡塑、聚氨酯、矿棉吸音板、卷材地板</w:t>
                  </w:r>
                </w:p>
              </w:tc>
              <w:tc>
                <w:tcPr>
                  <w:tcW w:w="1846" w:type="dxa"/>
                  <w:tcBorders>
                    <w:tl2br w:val="nil"/>
                    <w:tr2bl w:val="nil"/>
                  </w:tcBorders>
                  <w:shd w:val="clear" w:color="auto" w:fill="FFFFFF"/>
                  <w:vAlign w:val="center"/>
                </w:tcPr>
                <w:p w14:paraId="30262296">
                  <w:pPr>
                    <w:pStyle w:val="24"/>
                    <w:wordWrap w:val="0"/>
                    <w:topLinePunct/>
                    <w:adjustRightInd w:val="0"/>
                    <w:snapToGrid w:val="0"/>
                    <w:spacing w:line="240" w:lineRule="auto"/>
                    <w:rPr>
                      <w:rFonts w:cs="Times New Roman"/>
                      <w:szCs w:val="21"/>
                    </w:rPr>
                  </w:pPr>
                  <w:r>
                    <w:rPr>
                      <w:rFonts w:cs="Times New Roman"/>
                      <w:szCs w:val="21"/>
                    </w:rPr>
                    <w:t>250mm*180mm*厚度，6块/组</w:t>
                  </w:r>
                  <w:r>
                    <w:rPr>
                      <w:rFonts w:cs="Times New Roman"/>
                      <w:color w:val="FF0000"/>
                      <w:szCs w:val="21"/>
                    </w:rPr>
                    <w:t>或</w:t>
                  </w:r>
                </w:p>
                <w:p w14:paraId="0C50E631">
                  <w:pPr>
                    <w:adjustRightInd w:val="0"/>
                    <w:snapToGrid w:val="0"/>
                    <w:spacing w:line="240" w:lineRule="auto"/>
                    <w:ind w:firstLine="0" w:firstLineChars="0"/>
                    <w:jc w:val="center"/>
                    <w:rPr>
                      <w:rFonts w:cs="Times New Roman"/>
                      <w:sz w:val="21"/>
                      <w:szCs w:val="21"/>
                    </w:rPr>
                  </w:pPr>
                  <w:r>
                    <w:rPr>
                      <w:rFonts w:cs="Times New Roman"/>
                      <w:sz w:val="21"/>
                      <w:szCs w:val="21"/>
                    </w:rPr>
                    <w:t>250mm*90mm*厚度，6块/组</w:t>
                  </w:r>
                </w:p>
              </w:tc>
            </w:tr>
            <w:tr w14:paraId="2C0C1402">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606DE7D6">
                  <w:pPr>
                    <w:pStyle w:val="24"/>
                    <w:wordWrap w:val="0"/>
                    <w:topLinePunct/>
                    <w:adjustRightInd w:val="0"/>
                    <w:snapToGrid w:val="0"/>
                    <w:spacing w:line="240" w:lineRule="auto"/>
                    <w:rPr>
                      <w:rFonts w:cs="Times New Roman"/>
                      <w:szCs w:val="21"/>
                    </w:rPr>
                  </w:pPr>
                  <w:r>
                    <w:rPr>
                      <w:rFonts w:hint="eastAsia" w:cs="Times New Roman"/>
                      <w:szCs w:val="21"/>
                    </w:rPr>
                    <w:t>6</w:t>
                  </w:r>
                </w:p>
              </w:tc>
              <w:tc>
                <w:tcPr>
                  <w:tcW w:w="935" w:type="dxa"/>
                  <w:tcBorders>
                    <w:tl2br w:val="nil"/>
                    <w:tr2bl w:val="nil"/>
                  </w:tcBorders>
                  <w:shd w:val="clear" w:color="auto" w:fill="FFFFFF"/>
                  <w:vAlign w:val="center"/>
                </w:tcPr>
                <w:p w14:paraId="4F4D7B0B">
                  <w:pPr>
                    <w:pStyle w:val="24"/>
                    <w:wordWrap w:val="0"/>
                    <w:topLinePunct/>
                    <w:adjustRightInd w:val="0"/>
                    <w:snapToGrid w:val="0"/>
                    <w:spacing w:line="240" w:lineRule="auto"/>
                    <w:rPr>
                      <w:rFonts w:cs="Times New Roman"/>
                      <w:szCs w:val="21"/>
                    </w:rPr>
                  </w:pPr>
                  <w:r>
                    <w:rPr>
                      <w:rFonts w:hint="eastAsia" w:cs="Times New Roman"/>
                      <w:szCs w:val="21"/>
                    </w:rPr>
                    <w:t>炭化体积、质量损失试验</w:t>
                  </w:r>
                </w:p>
              </w:tc>
              <w:tc>
                <w:tcPr>
                  <w:tcW w:w="1290" w:type="dxa"/>
                  <w:tcBorders>
                    <w:tl2br w:val="nil"/>
                    <w:tr2bl w:val="nil"/>
                  </w:tcBorders>
                  <w:shd w:val="clear" w:color="auto" w:fill="FFFFFF"/>
                  <w:vAlign w:val="center"/>
                </w:tcPr>
                <w:p w14:paraId="170AEEBA">
                  <w:pPr>
                    <w:pStyle w:val="24"/>
                    <w:wordWrap w:val="0"/>
                    <w:topLinePunct/>
                    <w:adjustRightInd w:val="0"/>
                    <w:snapToGrid w:val="0"/>
                    <w:spacing w:line="240" w:lineRule="auto"/>
                    <w:jc w:val="both"/>
                    <w:rPr>
                      <w:rFonts w:cs="Times New Roman"/>
                      <w:szCs w:val="21"/>
                    </w:rPr>
                  </w:pPr>
                  <w:r>
                    <w:rPr>
                      <w:rFonts w:hint="eastAsia" w:cs="Times New Roman"/>
                      <w:szCs w:val="21"/>
                    </w:rPr>
                    <w:t>防</w:t>
                  </w:r>
                  <w:r>
                    <w:rPr>
                      <w:rFonts w:cs="Times New Roman"/>
                      <w:szCs w:val="21"/>
                    </w:rPr>
                    <w:t>火涂料测试仪（小室法）</w:t>
                  </w:r>
                </w:p>
              </w:tc>
              <w:tc>
                <w:tcPr>
                  <w:tcW w:w="645" w:type="dxa"/>
                  <w:tcBorders>
                    <w:tl2br w:val="nil"/>
                    <w:tr2bl w:val="nil"/>
                  </w:tcBorders>
                  <w:shd w:val="clear" w:color="auto" w:fill="FFFFFF"/>
                  <w:vAlign w:val="center"/>
                </w:tcPr>
                <w:p w14:paraId="77CA7B9B">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2F6D92FC">
                  <w:pPr>
                    <w:pStyle w:val="24"/>
                    <w:wordWrap w:val="0"/>
                    <w:topLinePunct/>
                    <w:adjustRightInd w:val="0"/>
                    <w:snapToGrid w:val="0"/>
                    <w:spacing w:line="240" w:lineRule="auto"/>
                    <w:rPr>
                      <w:rFonts w:cs="Times New Roman"/>
                      <w:szCs w:val="21"/>
                    </w:rPr>
                  </w:pPr>
                  <w:r>
                    <w:rPr>
                      <w:rFonts w:cs="Times New Roman"/>
                      <w:szCs w:val="21"/>
                    </w:rPr>
                    <w:t>25</w:t>
                  </w:r>
                </w:p>
              </w:tc>
              <w:tc>
                <w:tcPr>
                  <w:tcW w:w="2250" w:type="dxa"/>
                  <w:tcBorders>
                    <w:tl2br w:val="nil"/>
                    <w:tr2bl w:val="nil"/>
                  </w:tcBorders>
                  <w:shd w:val="clear" w:color="auto" w:fill="FFFFFF"/>
                  <w:vAlign w:val="center"/>
                </w:tcPr>
                <w:p w14:paraId="2E0EDC0B">
                  <w:pPr>
                    <w:pStyle w:val="24"/>
                    <w:wordWrap w:val="0"/>
                    <w:topLinePunct/>
                    <w:adjustRightInd w:val="0"/>
                    <w:snapToGrid w:val="0"/>
                    <w:spacing w:line="240" w:lineRule="auto"/>
                    <w:rPr>
                      <w:rFonts w:cs="Times New Roman"/>
                      <w:szCs w:val="21"/>
                    </w:rPr>
                  </w:pPr>
                  <w:r>
                    <w:rPr>
                      <w:rFonts w:cs="Times New Roman"/>
                      <w:szCs w:val="21"/>
                    </w:rPr>
                    <w:t>饰面型防火涂料</w:t>
                  </w:r>
                </w:p>
              </w:tc>
              <w:tc>
                <w:tcPr>
                  <w:tcW w:w="1846" w:type="dxa"/>
                  <w:tcBorders>
                    <w:tl2br w:val="nil"/>
                    <w:tr2bl w:val="nil"/>
                  </w:tcBorders>
                  <w:shd w:val="clear" w:color="auto" w:fill="FFFFFF"/>
                  <w:vAlign w:val="center"/>
                </w:tcPr>
                <w:p w14:paraId="5D32BBE5">
                  <w:pPr>
                    <w:pStyle w:val="24"/>
                    <w:wordWrap w:val="0"/>
                    <w:topLinePunct/>
                    <w:adjustRightInd w:val="0"/>
                    <w:snapToGrid w:val="0"/>
                    <w:spacing w:line="240" w:lineRule="auto"/>
                    <w:rPr>
                      <w:rFonts w:cs="Times New Roman"/>
                      <w:szCs w:val="21"/>
                    </w:rPr>
                  </w:pPr>
                  <w:r>
                    <w:rPr>
                      <w:rFonts w:cs="Times New Roman"/>
                      <w:szCs w:val="21"/>
                    </w:rPr>
                    <w:t>300mm*150mm</w:t>
                  </w:r>
                  <w:r>
                    <w:rPr>
                      <w:rFonts w:hint="eastAsia" w:cs="Times New Roman"/>
                      <w:szCs w:val="21"/>
                    </w:rPr>
                    <w:t>，</w:t>
                  </w:r>
                  <w:r>
                    <w:rPr>
                      <w:rFonts w:cs="Times New Roman"/>
                      <w:szCs w:val="21"/>
                    </w:rPr>
                    <w:t>5块/组</w:t>
                  </w:r>
                </w:p>
              </w:tc>
            </w:tr>
            <w:tr w14:paraId="7D4D2984">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58DEB0FD">
                  <w:pPr>
                    <w:pStyle w:val="24"/>
                    <w:wordWrap w:val="0"/>
                    <w:topLinePunct/>
                    <w:adjustRightInd w:val="0"/>
                    <w:snapToGrid w:val="0"/>
                    <w:spacing w:line="240" w:lineRule="auto"/>
                    <w:rPr>
                      <w:rFonts w:cs="Times New Roman"/>
                      <w:szCs w:val="21"/>
                    </w:rPr>
                  </w:pPr>
                  <w:r>
                    <w:rPr>
                      <w:rFonts w:hint="eastAsia" w:cs="Times New Roman"/>
                      <w:szCs w:val="21"/>
                    </w:rPr>
                    <w:t>7</w:t>
                  </w:r>
                </w:p>
              </w:tc>
              <w:tc>
                <w:tcPr>
                  <w:tcW w:w="935" w:type="dxa"/>
                  <w:tcBorders>
                    <w:tl2br w:val="nil"/>
                    <w:tr2bl w:val="nil"/>
                  </w:tcBorders>
                  <w:shd w:val="clear" w:color="auto" w:fill="FFFFFF"/>
                  <w:vAlign w:val="center"/>
                </w:tcPr>
                <w:p w14:paraId="3C1E833D">
                  <w:pPr>
                    <w:pStyle w:val="24"/>
                    <w:wordWrap w:val="0"/>
                    <w:topLinePunct/>
                    <w:adjustRightInd w:val="0"/>
                    <w:snapToGrid w:val="0"/>
                    <w:spacing w:line="240" w:lineRule="auto"/>
                    <w:rPr>
                      <w:rFonts w:cs="Times New Roman"/>
                      <w:szCs w:val="21"/>
                    </w:rPr>
                  </w:pPr>
                  <w:r>
                    <w:rPr>
                      <w:rFonts w:cs="Times New Roman"/>
                      <w:szCs w:val="21"/>
                    </w:rPr>
                    <w:t>纺织品燃烧性能</w:t>
                  </w:r>
                </w:p>
                <w:p w14:paraId="00CEDBEC">
                  <w:pPr>
                    <w:pStyle w:val="24"/>
                    <w:wordWrap w:val="0"/>
                    <w:topLinePunct/>
                    <w:adjustRightInd w:val="0"/>
                    <w:snapToGrid w:val="0"/>
                    <w:spacing w:line="240" w:lineRule="auto"/>
                    <w:rPr>
                      <w:rFonts w:cs="Times New Roman"/>
                      <w:szCs w:val="21"/>
                    </w:rPr>
                  </w:pPr>
                  <w:r>
                    <w:rPr>
                      <w:rFonts w:hint="eastAsia" w:cs="Times New Roman"/>
                      <w:szCs w:val="21"/>
                    </w:rPr>
                    <w:t>试验</w:t>
                  </w:r>
                </w:p>
              </w:tc>
              <w:tc>
                <w:tcPr>
                  <w:tcW w:w="1290" w:type="dxa"/>
                  <w:tcBorders>
                    <w:tl2br w:val="nil"/>
                    <w:tr2bl w:val="nil"/>
                  </w:tcBorders>
                  <w:shd w:val="clear" w:color="auto" w:fill="FFFFFF"/>
                  <w:vAlign w:val="center"/>
                </w:tcPr>
                <w:p w14:paraId="33C134F7">
                  <w:pPr>
                    <w:pStyle w:val="24"/>
                    <w:wordWrap w:val="0"/>
                    <w:topLinePunct/>
                    <w:adjustRightInd w:val="0"/>
                    <w:snapToGrid w:val="0"/>
                    <w:spacing w:line="240" w:lineRule="auto"/>
                    <w:rPr>
                      <w:rFonts w:cs="Times New Roman"/>
                      <w:szCs w:val="21"/>
                    </w:rPr>
                  </w:pPr>
                  <w:r>
                    <w:rPr>
                      <w:rFonts w:cs="Times New Roman"/>
                      <w:szCs w:val="21"/>
                    </w:rPr>
                    <w:t>纺织燃烧性能测定仪</w:t>
                  </w:r>
                </w:p>
              </w:tc>
              <w:tc>
                <w:tcPr>
                  <w:tcW w:w="645" w:type="dxa"/>
                  <w:tcBorders>
                    <w:tl2br w:val="nil"/>
                    <w:tr2bl w:val="nil"/>
                  </w:tcBorders>
                  <w:shd w:val="clear" w:color="auto" w:fill="FFFFFF"/>
                  <w:vAlign w:val="center"/>
                </w:tcPr>
                <w:p w14:paraId="1EAAB1F6">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650055C4">
                  <w:pPr>
                    <w:pStyle w:val="24"/>
                    <w:wordWrap w:val="0"/>
                    <w:topLinePunct/>
                    <w:adjustRightInd w:val="0"/>
                    <w:snapToGrid w:val="0"/>
                    <w:spacing w:line="240" w:lineRule="auto"/>
                    <w:rPr>
                      <w:rFonts w:cs="Times New Roman"/>
                      <w:szCs w:val="21"/>
                    </w:rPr>
                  </w:pPr>
                  <w:r>
                    <w:rPr>
                      <w:rFonts w:cs="Times New Roman"/>
                      <w:szCs w:val="21"/>
                    </w:rPr>
                    <w:t>5</w:t>
                  </w:r>
                </w:p>
              </w:tc>
              <w:tc>
                <w:tcPr>
                  <w:tcW w:w="2250" w:type="dxa"/>
                  <w:tcBorders>
                    <w:tl2br w:val="nil"/>
                    <w:tr2bl w:val="nil"/>
                  </w:tcBorders>
                  <w:shd w:val="clear" w:color="auto" w:fill="FFFFFF"/>
                  <w:vAlign w:val="center"/>
                </w:tcPr>
                <w:p w14:paraId="2FA1910A">
                  <w:pPr>
                    <w:pStyle w:val="24"/>
                    <w:wordWrap w:val="0"/>
                    <w:topLinePunct/>
                    <w:adjustRightInd w:val="0"/>
                    <w:snapToGrid w:val="0"/>
                    <w:spacing w:line="240" w:lineRule="auto"/>
                    <w:rPr>
                      <w:rFonts w:cs="Times New Roman"/>
                      <w:szCs w:val="21"/>
                    </w:rPr>
                  </w:pPr>
                  <w:r>
                    <w:rPr>
                      <w:rFonts w:cs="Times New Roman"/>
                      <w:szCs w:val="21"/>
                    </w:rPr>
                    <w:t>纺织装饰物</w:t>
                  </w:r>
                </w:p>
              </w:tc>
              <w:tc>
                <w:tcPr>
                  <w:tcW w:w="1846" w:type="dxa"/>
                  <w:tcBorders>
                    <w:tl2br w:val="nil"/>
                    <w:tr2bl w:val="nil"/>
                  </w:tcBorders>
                  <w:shd w:val="clear" w:color="auto" w:fill="FFFFFF"/>
                  <w:vAlign w:val="center"/>
                </w:tcPr>
                <w:p w14:paraId="443E5D0D">
                  <w:pPr>
                    <w:pStyle w:val="24"/>
                    <w:wordWrap w:val="0"/>
                    <w:topLinePunct/>
                    <w:adjustRightInd w:val="0"/>
                    <w:snapToGrid w:val="0"/>
                    <w:spacing w:line="240" w:lineRule="auto"/>
                    <w:rPr>
                      <w:rFonts w:cs="Times New Roman"/>
                      <w:szCs w:val="21"/>
                    </w:rPr>
                  </w:pPr>
                  <w:r>
                    <w:rPr>
                      <w:rFonts w:cs="Times New Roman"/>
                      <w:kern w:val="0"/>
                      <w:szCs w:val="21"/>
                    </w:rPr>
                    <w:t>300mm</w:t>
                  </w:r>
                  <w:r>
                    <w:rPr>
                      <w:rFonts w:cs="Times New Roman"/>
                      <w:szCs w:val="21"/>
                    </w:rPr>
                    <w:t>*</w:t>
                  </w:r>
                  <w:r>
                    <w:rPr>
                      <w:rFonts w:cs="Times New Roman"/>
                      <w:kern w:val="0"/>
                      <w:szCs w:val="21"/>
                    </w:rPr>
                    <w:t>89m</w:t>
                  </w:r>
                  <w:r>
                    <w:rPr>
                      <w:rFonts w:cs="Times New Roman"/>
                      <w:szCs w:val="21"/>
                    </w:rPr>
                    <w:t>m*厚度，10块/组</w:t>
                  </w:r>
                </w:p>
              </w:tc>
            </w:tr>
            <w:tr w14:paraId="1DA8DD5B">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200CE5B9">
                  <w:pPr>
                    <w:pStyle w:val="24"/>
                    <w:wordWrap w:val="0"/>
                    <w:topLinePunct/>
                    <w:adjustRightInd w:val="0"/>
                    <w:snapToGrid w:val="0"/>
                    <w:spacing w:line="240" w:lineRule="auto"/>
                    <w:rPr>
                      <w:rFonts w:cs="Times New Roman"/>
                      <w:szCs w:val="21"/>
                    </w:rPr>
                  </w:pPr>
                  <w:r>
                    <w:rPr>
                      <w:rFonts w:hint="eastAsia" w:cs="Times New Roman"/>
                      <w:szCs w:val="21"/>
                    </w:rPr>
                    <w:t>8</w:t>
                  </w:r>
                </w:p>
              </w:tc>
              <w:tc>
                <w:tcPr>
                  <w:tcW w:w="935" w:type="dxa"/>
                  <w:tcBorders>
                    <w:tl2br w:val="nil"/>
                    <w:tr2bl w:val="nil"/>
                  </w:tcBorders>
                  <w:shd w:val="clear" w:color="auto" w:fill="FFFFFF"/>
                  <w:vAlign w:val="center"/>
                </w:tcPr>
                <w:p w14:paraId="07986C6C">
                  <w:pPr>
                    <w:pStyle w:val="24"/>
                    <w:wordWrap w:val="0"/>
                    <w:topLinePunct/>
                    <w:adjustRightInd w:val="0"/>
                    <w:snapToGrid w:val="0"/>
                    <w:spacing w:line="240" w:lineRule="auto"/>
                    <w:rPr>
                      <w:rFonts w:cs="Times New Roman"/>
                      <w:szCs w:val="21"/>
                    </w:rPr>
                  </w:pPr>
                  <w:r>
                    <w:rPr>
                      <w:rFonts w:cs="Times New Roman"/>
                      <w:szCs w:val="21"/>
                    </w:rPr>
                    <w:t>氧指数</w:t>
                  </w:r>
                </w:p>
                <w:p w14:paraId="377CCF53">
                  <w:pPr>
                    <w:pStyle w:val="24"/>
                    <w:wordWrap w:val="0"/>
                    <w:topLinePunct/>
                    <w:adjustRightInd w:val="0"/>
                    <w:snapToGrid w:val="0"/>
                    <w:spacing w:line="240" w:lineRule="auto"/>
                  </w:pPr>
                  <w:r>
                    <w:rPr>
                      <w:rFonts w:hint="eastAsia" w:cs="Times New Roman"/>
                      <w:szCs w:val="21"/>
                    </w:rPr>
                    <w:t>试验</w:t>
                  </w:r>
                </w:p>
              </w:tc>
              <w:tc>
                <w:tcPr>
                  <w:tcW w:w="1290" w:type="dxa"/>
                  <w:tcBorders>
                    <w:tl2br w:val="nil"/>
                    <w:tr2bl w:val="nil"/>
                  </w:tcBorders>
                  <w:shd w:val="clear" w:color="auto" w:fill="FFFFFF"/>
                  <w:vAlign w:val="center"/>
                </w:tcPr>
                <w:p w14:paraId="2763A9B4">
                  <w:pPr>
                    <w:pStyle w:val="24"/>
                    <w:wordWrap w:val="0"/>
                    <w:topLinePunct/>
                    <w:adjustRightInd w:val="0"/>
                    <w:snapToGrid w:val="0"/>
                    <w:spacing w:line="240" w:lineRule="auto"/>
                    <w:rPr>
                      <w:rFonts w:cs="Times New Roman"/>
                      <w:color w:val="0000FF"/>
                      <w:szCs w:val="21"/>
                    </w:rPr>
                  </w:pPr>
                  <w:r>
                    <w:rPr>
                      <w:rFonts w:cs="Times New Roman"/>
                      <w:color w:val="000000"/>
                      <w:kern w:val="0"/>
                      <w:szCs w:val="21"/>
                    </w:rPr>
                    <w:t>数字式氧指数测定仪</w:t>
                  </w:r>
                </w:p>
              </w:tc>
              <w:tc>
                <w:tcPr>
                  <w:tcW w:w="645" w:type="dxa"/>
                  <w:tcBorders>
                    <w:tl2br w:val="nil"/>
                    <w:tr2bl w:val="nil"/>
                  </w:tcBorders>
                  <w:shd w:val="clear" w:color="auto" w:fill="FFFFFF"/>
                  <w:vAlign w:val="center"/>
                </w:tcPr>
                <w:p w14:paraId="5AE0217B">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17935D47">
                  <w:pPr>
                    <w:pStyle w:val="24"/>
                    <w:wordWrap w:val="0"/>
                    <w:topLinePunct/>
                    <w:adjustRightInd w:val="0"/>
                    <w:snapToGrid w:val="0"/>
                    <w:spacing w:line="240" w:lineRule="auto"/>
                    <w:rPr>
                      <w:rFonts w:cs="Times New Roman"/>
                      <w:szCs w:val="21"/>
                    </w:rPr>
                  </w:pPr>
                  <w:r>
                    <w:rPr>
                      <w:rFonts w:cs="Times New Roman"/>
                      <w:szCs w:val="21"/>
                    </w:rPr>
                    <w:t>160</w:t>
                  </w:r>
                </w:p>
              </w:tc>
              <w:tc>
                <w:tcPr>
                  <w:tcW w:w="2250" w:type="dxa"/>
                  <w:tcBorders>
                    <w:tl2br w:val="nil"/>
                    <w:tr2bl w:val="nil"/>
                  </w:tcBorders>
                  <w:shd w:val="clear" w:color="auto" w:fill="FFFFFF"/>
                  <w:vAlign w:val="center"/>
                </w:tcPr>
                <w:p w14:paraId="095E385B">
                  <w:pPr>
                    <w:pStyle w:val="24"/>
                    <w:wordWrap w:val="0"/>
                    <w:topLinePunct/>
                    <w:adjustRightInd w:val="0"/>
                    <w:snapToGrid w:val="0"/>
                    <w:spacing w:line="240" w:lineRule="auto"/>
                    <w:rPr>
                      <w:rFonts w:cs="Times New Roman"/>
                      <w:szCs w:val="21"/>
                    </w:rPr>
                  </w:pPr>
                  <w:r>
                    <w:rPr>
                      <w:rFonts w:cs="Times New Roman"/>
                      <w:szCs w:val="21"/>
                    </w:rPr>
                    <w:t>挤塑聚苯板、模塑聚苯板、窗帘</w:t>
                  </w:r>
                </w:p>
              </w:tc>
              <w:tc>
                <w:tcPr>
                  <w:tcW w:w="1846" w:type="dxa"/>
                  <w:tcBorders>
                    <w:tl2br w:val="nil"/>
                    <w:tr2bl w:val="nil"/>
                  </w:tcBorders>
                  <w:shd w:val="clear" w:color="auto" w:fill="FFFFFF"/>
                  <w:vAlign w:val="center"/>
                </w:tcPr>
                <w:p w14:paraId="3B0A7A4B">
                  <w:pPr>
                    <w:pStyle w:val="24"/>
                    <w:wordWrap w:val="0"/>
                    <w:topLinePunct/>
                    <w:adjustRightInd w:val="0"/>
                    <w:snapToGrid w:val="0"/>
                    <w:spacing w:line="240" w:lineRule="auto"/>
                    <w:rPr>
                      <w:rFonts w:cs="Times New Roman"/>
                      <w:szCs w:val="21"/>
                    </w:rPr>
                  </w:pPr>
                  <w:r>
                    <w:rPr>
                      <w:rFonts w:cs="Times New Roman"/>
                      <w:szCs w:val="21"/>
                    </w:rPr>
                    <w:t>150mm*10mm*10mm</w:t>
                  </w:r>
                  <w:r>
                    <w:rPr>
                      <w:rFonts w:hint="eastAsia" w:cs="Times New Roman"/>
                      <w:szCs w:val="21"/>
                    </w:rPr>
                    <w:t>，</w:t>
                  </w:r>
                  <w:r>
                    <w:rPr>
                      <w:rFonts w:cs="Times New Roman"/>
                      <w:szCs w:val="21"/>
                    </w:rPr>
                    <w:t>15根/组</w:t>
                  </w:r>
                  <w:r>
                    <w:rPr>
                      <w:rFonts w:cs="Times New Roman"/>
                      <w:color w:val="FF0000"/>
                      <w:szCs w:val="21"/>
                    </w:rPr>
                    <w:t>或</w:t>
                  </w:r>
                </w:p>
                <w:p w14:paraId="04739416">
                  <w:pPr>
                    <w:adjustRightInd w:val="0"/>
                    <w:snapToGrid w:val="0"/>
                    <w:spacing w:line="240" w:lineRule="auto"/>
                    <w:ind w:firstLine="0" w:firstLineChars="0"/>
                    <w:jc w:val="center"/>
                    <w:rPr>
                      <w:rFonts w:cs="Times New Roman"/>
                      <w:sz w:val="21"/>
                      <w:szCs w:val="21"/>
                    </w:rPr>
                  </w:pPr>
                  <w:r>
                    <w:rPr>
                      <w:rFonts w:cs="Times New Roman"/>
                      <w:sz w:val="21"/>
                      <w:szCs w:val="21"/>
                    </w:rPr>
                    <w:t>150mm*58mm*厚度经、纬各15块</w:t>
                  </w:r>
                </w:p>
              </w:tc>
            </w:tr>
            <w:tr w14:paraId="7ED4A18F">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368D673B">
                  <w:pPr>
                    <w:pStyle w:val="24"/>
                    <w:wordWrap w:val="0"/>
                    <w:topLinePunct/>
                    <w:adjustRightInd w:val="0"/>
                    <w:snapToGrid w:val="0"/>
                    <w:spacing w:line="240" w:lineRule="auto"/>
                    <w:rPr>
                      <w:rFonts w:cs="Times New Roman"/>
                      <w:szCs w:val="21"/>
                    </w:rPr>
                  </w:pPr>
                  <w:r>
                    <w:rPr>
                      <w:rFonts w:hint="eastAsia" w:cs="Times New Roman"/>
                      <w:szCs w:val="21"/>
                    </w:rPr>
                    <w:t>9</w:t>
                  </w:r>
                </w:p>
              </w:tc>
              <w:tc>
                <w:tcPr>
                  <w:tcW w:w="935" w:type="dxa"/>
                  <w:tcBorders>
                    <w:tl2br w:val="nil"/>
                    <w:tr2bl w:val="nil"/>
                  </w:tcBorders>
                  <w:shd w:val="clear" w:color="auto" w:fill="FFFFFF"/>
                  <w:vAlign w:val="center"/>
                </w:tcPr>
                <w:p w14:paraId="5F3F9C28">
                  <w:pPr>
                    <w:pStyle w:val="24"/>
                    <w:wordWrap w:val="0"/>
                    <w:topLinePunct/>
                    <w:adjustRightInd w:val="0"/>
                    <w:snapToGrid w:val="0"/>
                    <w:spacing w:line="240" w:lineRule="auto"/>
                    <w:rPr>
                      <w:rFonts w:cs="Times New Roman"/>
                      <w:szCs w:val="21"/>
                    </w:rPr>
                  </w:pPr>
                  <w:r>
                    <w:rPr>
                      <w:rFonts w:cs="Times New Roman"/>
                      <w:szCs w:val="21"/>
                    </w:rPr>
                    <w:t>热值</w:t>
                  </w:r>
                </w:p>
                <w:p w14:paraId="5030064B">
                  <w:pPr>
                    <w:pStyle w:val="24"/>
                    <w:wordWrap w:val="0"/>
                    <w:topLinePunct/>
                    <w:adjustRightInd w:val="0"/>
                    <w:snapToGrid w:val="0"/>
                    <w:spacing w:line="240" w:lineRule="auto"/>
                    <w:rPr>
                      <w:rFonts w:cs="Times New Roman"/>
                      <w:szCs w:val="21"/>
                    </w:rPr>
                  </w:pPr>
                  <w:r>
                    <w:rPr>
                      <w:rFonts w:hint="eastAsia" w:cs="Times New Roman"/>
                      <w:szCs w:val="21"/>
                    </w:rPr>
                    <w:t>试验</w:t>
                  </w:r>
                </w:p>
              </w:tc>
              <w:tc>
                <w:tcPr>
                  <w:tcW w:w="1290" w:type="dxa"/>
                  <w:tcBorders>
                    <w:tl2br w:val="nil"/>
                    <w:tr2bl w:val="nil"/>
                  </w:tcBorders>
                  <w:shd w:val="clear" w:color="auto" w:fill="FFFFFF"/>
                  <w:vAlign w:val="center"/>
                </w:tcPr>
                <w:p w14:paraId="55BDD3F8">
                  <w:pPr>
                    <w:pStyle w:val="24"/>
                    <w:wordWrap w:val="0"/>
                    <w:topLinePunct/>
                    <w:adjustRightInd w:val="0"/>
                    <w:snapToGrid w:val="0"/>
                    <w:spacing w:line="240" w:lineRule="auto"/>
                    <w:rPr>
                      <w:rFonts w:cs="Times New Roman"/>
                      <w:szCs w:val="21"/>
                    </w:rPr>
                  </w:pPr>
                  <w:r>
                    <w:rPr>
                      <w:rFonts w:cs="Times New Roman"/>
                      <w:szCs w:val="21"/>
                    </w:rPr>
                    <w:t>建材制品燃烧热值试验装置</w:t>
                  </w:r>
                  <w:r>
                    <w:rPr>
                      <w:rFonts w:hint="eastAsia" w:cs="Times New Roman"/>
                      <w:szCs w:val="21"/>
                    </w:rPr>
                    <w:t>、</w:t>
                  </w:r>
                  <w:r>
                    <w:rPr>
                      <w:rFonts w:cs="Times New Roman"/>
                      <w:szCs w:val="21"/>
                    </w:rPr>
                    <w:t>量热仪</w:t>
                  </w:r>
                </w:p>
              </w:tc>
              <w:tc>
                <w:tcPr>
                  <w:tcW w:w="645" w:type="dxa"/>
                  <w:tcBorders>
                    <w:tl2br w:val="nil"/>
                    <w:tr2bl w:val="nil"/>
                  </w:tcBorders>
                  <w:shd w:val="clear" w:color="auto" w:fill="FFFFFF"/>
                  <w:vAlign w:val="center"/>
                </w:tcPr>
                <w:p w14:paraId="4B61F99E">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680ED630">
                  <w:pPr>
                    <w:pStyle w:val="24"/>
                    <w:wordWrap w:val="0"/>
                    <w:topLinePunct/>
                    <w:adjustRightInd w:val="0"/>
                    <w:snapToGrid w:val="0"/>
                    <w:spacing w:line="240" w:lineRule="auto"/>
                    <w:rPr>
                      <w:rFonts w:cs="Times New Roman"/>
                      <w:szCs w:val="21"/>
                    </w:rPr>
                  </w:pPr>
                  <w:r>
                    <w:rPr>
                      <w:rFonts w:hint="eastAsia" w:cs="Times New Roman"/>
                      <w:szCs w:val="21"/>
                    </w:rPr>
                    <w:t>1880</w:t>
                  </w:r>
                </w:p>
              </w:tc>
              <w:tc>
                <w:tcPr>
                  <w:tcW w:w="2250" w:type="dxa"/>
                  <w:tcBorders>
                    <w:tl2br w:val="nil"/>
                    <w:tr2bl w:val="nil"/>
                  </w:tcBorders>
                  <w:shd w:val="clear" w:color="auto" w:fill="FFFFFF"/>
                  <w:vAlign w:val="center"/>
                </w:tcPr>
                <w:p w14:paraId="1310B5DF">
                  <w:pPr>
                    <w:pStyle w:val="24"/>
                    <w:wordWrap w:val="0"/>
                    <w:topLinePunct/>
                    <w:adjustRightInd w:val="0"/>
                    <w:snapToGrid w:val="0"/>
                    <w:spacing w:line="240" w:lineRule="auto"/>
                    <w:rPr>
                      <w:rFonts w:cs="Times New Roman"/>
                      <w:szCs w:val="21"/>
                    </w:rPr>
                  </w:pPr>
                  <w:r>
                    <w:rPr>
                      <w:rFonts w:cs="Times New Roman"/>
                      <w:szCs w:val="21"/>
                    </w:rPr>
                    <w:t>岩棉、玻璃棉、纸面石膏板、水泥板、硅酸钙板、无机纤维喷涂、保温砂浆、矿棉吸音板</w:t>
                  </w:r>
                </w:p>
              </w:tc>
              <w:tc>
                <w:tcPr>
                  <w:tcW w:w="1846" w:type="dxa"/>
                  <w:tcBorders>
                    <w:tl2br w:val="nil"/>
                    <w:tr2bl w:val="nil"/>
                  </w:tcBorders>
                  <w:shd w:val="clear" w:color="auto" w:fill="FFFFFF"/>
                  <w:vAlign w:val="center"/>
                </w:tcPr>
                <w:p w14:paraId="3B82E355">
                  <w:pPr>
                    <w:pStyle w:val="24"/>
                    <w:wordWrap w:val="0"/>
                    <w:topLinePunct/>
                    <w:adjustRightInd w:val="0"/>
                    <w:snapToGrid w:val="0"/>
                    <w:spacing w:line="240" w:lineRule="auto"/>
                    <w:rPr>
                      <w:rFonts w:cs="Times New Roman"/>
                      <w:szCs w:val="21"/>
                    </w:rPr>
                  </w:pPr>
                  <w:r>
                    <w:rPr>
                      <w:rFonts w:cs="Times New Roman"/>
                      <w:szCs w:val="21"/>
                    </w:rPr>
                    <w:t>50g/组</w:t>
                  </w:r>
                </w:p>
              </w:tc>
            </w:tr>
            <w:tr w14:paraId="7C6EFA2D">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4F2B3B75">
                  <w:pPr>
                    <w:pStyle w:val="24"/>
                    <w:wordWrap w:val="0"/>
                    <w:topLinePunct/>
                    <w:adjustRightInd w:val="0"/>
                    <w:snapToGrid w:val="0"/>
                    <w:spacing w:line="240" w:lineRule="auto"/>
                    <w:rPr>
                      <w:rFonts w:cs="Times New Roman"/>
                      <w:szCs w:val="21"/>
                    </w:rPr>
                  </w:pPr>
                  <w:r>
                    <w:rPr>
                      <w:rFonts w:cs="Times New Roman"/>
                      <w:szCs w:val="21"/>
                    </w:rPr>
                    <w:t>1</w:t>
                  </w:r>
                  <w:r>
                    <w:rPr>
                      <w:rFonts w:hint="eastAsia" w:cs="Times New Roman"/>
                      <w:szCs w:val="21"/>
                    </w:rPr>
                    <w:t>0</w:t>
                  </w:r>
                </w:p>
              </w:tc>
              <w:tc>
                <w:tcPr>
                  <w:tcW w:w="935" w:type="dxa"/>
                  <w:tcBorders>
                    <w:tl2br w:val="nil"/>
                    <w:tr2bl w:val="nil"/>
                  </w:tcBorders>
                  <w:shd w:val="clear" w:color="auto" w:fill="FFFFFF"/>
                  <w:vAlign w:val="center"/>
                </w:tcPr>
                <w:p w14:paraId="39F2110F">
                  <w:pPr>
                    <w:pStyle w:val="24"/>
                    <w:wordWrap w:val="0"/>
                    <w:topLinePunct/>
                    <w:adjustRightInd w:val="0"/>
                    <w:snapToGrid w:val="0"/>
                    <w:spacing w:line="240" w:lineRule="auto"/>
                    <w:rPr>
                      <w:rFonts w:cs="Times New Roman"/>
                      <w:szCs w:val="21"/>
                    </w:rPr>
                  </w:pPr>
                  <w:r>
                    <w:rPr>
                      <w:rFonts w:cs="Times New Roman"/>
                      <w:szCs w:val="21"/>
                    </w:rPr>
                    <w:t>不燃性</w:t>
                  </w:r>
                </w:p>
                <w:p w14:paraId="40D3C1D1">
                  <w:pPr>
                    <w:pStyle w:val="24"/>
                    <w:wordWrap w:val="0"/>
                    <w:topLinePunct/>
                    <w:adjustRightInd w:val="0"/>
                    <w:snapToGrid w:val="0"/>
                    <w:spacing w:line="240" w:lineRule="auto"/>
                    <w:rPr>
                      <w:rFonts w:cs="Times New Roman"/>
                      <w:szCs w:val="21"/>
                    </w:rPr>
                  </w:pPr>
                  <w:r>
                    <w:rPr>
                      <w:rFonts w:hint="eastAsia" w:cs="Times New Roman"/>
                      <w:szCs w:val="21"/>
                    </w:rPr>
                    <w:t>试验</w:t>
                  </w:r>
                </w:p>
              </w:tc>
              <w:tc>
                <w:tcPr>
                  <w:tcW w:w="1290" w:type="dxa"/>
                  <w:tcBorders>
                    <w:tl2br w:val="nil"/>
                    <w:tr2bl w:val="nil"/>
                  </w:tcBorders>
                  <w:shd w:val="clear" w:color="auto" w:fill="FFFFFF"/>
                  <w:vAlign w:val="center"/>
                </w:tcPr>
                <w:p w14:paraId="176799A0">
                  <w:pPr>
                    <w:pStyle w:val="24"/>
                    <w:wordWrap w:val="0"/>
                    <w:topLinePunct/>
                    <w:adjustRightInd w:val="0"/>
                    <w:snapToGrid w:val="0"/>
                    <w:spacing w:line="240" w:lineRule="auto"/>
                    <w:rPr>
                      <w:rFonts w:cs="Times New Roman"/>
                      <w:szCs w:val="21"/>
                    </w:rPr>
                  </w:pPr>
                  <w:r>
                    <w:rPr>
                      <w:rFonts w:hint="eastAsia" w:cs="Times New Roman"/>
                      <w:szCs w:val="21"/>
                    </w:rPr>
                    <w:t>建材</w:t>
                  </w:r>
                  <w:r>
                    <w:rPr>
                      <w:rFonts w:cs="Times New Roman"/>
                      <w:szCs w:val="21"/>
                    </w:rPr>
                    <w:t>不燃性试验炉</w:t>
                  </w:r>
                </w:p>
              </w:tc>
              <w:tc>
                <w:tcPr>
                  <w:tcW w:w="645" w:type="dxa"/>
                  <w:tcBorders>
                    <w:tl2br w:val="nil"/>
                    <w:tr2bl w:val="nil"/>
                  </w:tcBorders>
                  <w:shd w:val="clear" w:color="auto" w:fill="FFFFFF"/>
                  <w:vAlign w:val="center"/>
                </w:tcPr>
                <w:p w14:paraId="03C8A8C8">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4AD6C10C">
                  <w:pPr>
                    <w:pStyle w:val="24"/>
                    <w:wordWrap w:val="0"/>
                    <w:topLinePunct/>
                    <w:adjustRightInd w:val="0"/>
                    <w:snapToGrid w:val="0"/>
                    <w:spacing w:line="240" w:lineRule="auto"/>
                    <w:rPr>
                      <w:rFonts w:cs="Times New Roman"/>
                      <w:szCs w:val="21"/>
                    </w:rPr>
                  </w:pPr>
                  <w:r>
                    <w:rPr>
                      <w:rFonts w:cs="Times New Roman"/>
                      <w:szCs w:val="21"/>
                    </w:rPr>
                    <w:t>1530</w:t>
                  </w:r>
                </w:p>
              </w:tc>
              <w:tc>
                <w:tcPr>
                  <w:tcW w:w="2250" w:type="dxa"/>
                  <w:tcBorders>
                    <w:tl2br w:val="nil"/>
                    <w:tr2bl w:val="nil"/>
                  </w:tcBorders>
                  <w:shd w:val="clear" w:color="auto" w:fill="FFFFFF"/>
                  <w:vAlign w:val="center"/>
                </w:tcPr>
                <w:p w14:paraId="7F530E7E">
                  <w:pPr>
                    <w:pStyle w:val="24"/>
                    <w:wordWrap w:val="0"/>
                    <w:topLinePunct/>
                    <w:adjustRightInd w:val="0"/>
                    <w:snapToGrid w:val="0"/>
                    <w:spacing w:line="240" w:lineRule="auto"/>
                    <w:rPr>
                      <w:rFonts w:cs="Times New Roman"/>
                      <w:szCs w:val="21"/>
                    </w:rPr>
                  </w:pPr>
                  <w:r>
                    <w:rPr>
                      <w:rFonts w:cs="Times New Roman"/>
                      <w:szCs w:val="21"/>
                    </w:rPr>
                    <w:t>岩棉、玻璃棉、纸面石膏板、水泥板、硅酸钙板、无机纤维喷涂、保温砂浆、矿棉吸音板</w:t>
                  </w:r>
                </w:p>
              </w:tc>
              <w:tc>
                <w:tcPr>
                  <w:tcW w:w="1846" w:type="dxa"/>
                  <w:tcBorders>
                    <w:tl2br w:val="nil"/>
                    <w:tr2bl w:val="nil"/>
                  </w:tcBorders>
                  <w:shd w:val="clear" w:color="auto" w:fill="FFFFFF"/>
                  <w:vAlign w:val="center"/>
                </w:tcPr>
                <w:p w14:paraId="3B484CC0">
                  <w:pPr>
                    <w:pStyle w:val="24"/>
                    <w:wordWrap w:val="0"/>
                    <w:topLinePunct/>
                    <w:adjustRightInd w:val="0"/>
                    <w:snapToGrid w:val="0"/>
                    <w:spacing w:line="240" w:lineRule="auto"/>
                    <w:rPr>
                      <w:rFonts w:cs="Times New Roman"/>
                      <w:szCs w:val="21"/>
                    </w:rPr>
                  </w:pPr>
                  <w:r>
                    <w:rPr>
                      <w:rFonts w:cs="Times New Roman"/>
                      <w:szCs w:val="21"/>
                    </w:rPr>
                    <w:t>直径45mm高50mm圆柱</w:t>
                  </w:r>
                  <w:r>
                    <w:rPr>
                      <w:rFonts w:hint="eastAsia" w:cs="Times New Roman"/>
                      <w:szCs w:val="21"/>
                    </w:rPr>
                    <w:t>，</w:t>
                  </w:r>
                  <w:r>
                    <w:rPr>
                      <w:rFonts w:cs="Times New Roman"/>
                      <w:szCs w:val="21"/>
                    </w:rPr>
                    <w:t>5组</w:t>
                  </w:r>
                </w:p>
              </w:tc>
            </w:tr>
            <w:tr w14:paraId="2F48281E">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38384DD0">
                  <w:pPr>
                    <w:pStyle w:val="24"/>
                    <w:wordWrap w:val="0"/>
                    <w:topLinePunct/>
                    <w:adjustRightInd w:val="0"/>
                    <w:snapToGrid w:val="0"/>
                    <w:spacing w:line="240" w:lineRule="auto"/>
                    <w:rPr>
                      <w:rFonts w:cs="Times New Roman"/>
                      <w:szCs w:val="21"/>
                    </w:rPr>
                  </w:pPr>
                  <w:r>
                    <w:rPr>
                      <w:rFonts w:cs="Times New Roman"/>
                      <w:szCs w:val="21"/>
                    </w:rPr>
                    <w:t>1</w:t>
                  </w:r>
                  <w:r>
                    <w:rPr>
                      <w:rFonts w:hint="eastAsia" w:cs="Times New Roman"/>
                      <w:szCs w:val="21"/>
                    </w:rPr>
                    <w:t>1</w:t>
                  </w:r>
                </w:p>
              </w:tc>
              <w:tc>
                <w:tcPr>
                  <w:tcW w:w="935" w:type="dxa"/>
                  <w:tcBorders>
                    <w:tl2br w:val="nil"/>
                    <w:tr2bl w:val="nil"/>
                  </w:tcBorders>
                  <w:shd w:val="clear" w:color="auto" w:fill="FFFFFF"/>
                  <w:vAlign w:val="center"/>
                </w:tcPr>
                <w:p w14:paraId="18C45EF0">
                  <w:pPr>
                    <w:pStyle w:val="24"/>
                    <w:wordWrap w:val="0"/>
                    <w:topLinePunct/>
                    <w:adjustRightInd w:val="0"/>
                    <w:snapToGrid w:val="0"/>
                    <w:spacing w:line="240" w:lineRule="auto"/>
                    <w:rPr>
                      <w:rFonts w:cs="Times New Roman"/>
                      <w:szCs w:val="21"/>
                    </w:rPr>
                  </w:pPr>
                  <w:r>
                    <w:rPr>
                      <w:rFonts w:cs="Times New Roman"/>
                      <w:szCs w:val="21"/>
                    </w:rPr>
                    <w:t>硬泡塑料垂直燃烧试验</w:t>
                  </w:r>
                </w:p>
              </w:tc>
              <w:tc>
                <w:tcPr>
                  <w:tcW w:w="1290" w:type="dxa"/>
                  <w:tcBorders>
                    <w:tl2br w:val="nil"/>
                    <w:tr2bl w:val="nil"/>
                  </w:tcBorders>
                  <w:shd w:val="clear" w:color="auto" w:fill="FFFFFF"/>
                  <w:vAlign w:val="center"/>
                </w:tcPr>
                <w:p w14:paraId="0552D2DF">
                  <w:pPr>
                    <w:pStyle w:val="24"/>
                    <w:wordWrap w:val="0"/>
                    <w:topLinePunct/>
                    <w:adjustRightInd w:val="0"/>
                    <w:snapToGrid w:val="0"/>
                    <w:spacing w:line="240" w:lineRule="auto"/>
                    <w:rPr>
                      <w:rFonts w:cs="Times New Roman"/>
                      <w:szCs w:val="21"/>
                    </w:rPr>
                  </w:pPr>
                  <w:r>
                    <w:rPr>
                      <w:rFonts w:cs="Times New Roman"/>
                      <w:szCs w:val="21"/>
                    </w:rPr>
                    <w:t>硬泡塑料垂直测试仪</w:t>
                  </w:r>
                </w:p>
              </w:tc>
              <w:tc>
                <w:tcPr>
                  <w:tcW w:w="645" w:type="dxa"/>
                  <w:tcBorders>
                    <w:tl2br w:val="nil"/>
                    <w:tr2bl w:val="nil"/>
                  </w:tcBorders>
                  <w:shd w:val="clear" w:color="auto" w:fill="FFFFFF"/>
                  <w:vAlign w:val="center"/>
                </w:tcPr>
                <w:p w14:paraId="7DFE90CE">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3B4FEA24">
                  <w:pPr>
                    <w:pStyle w:val="24"/>
                    <w:wordWrap w:val="0"/>
                    <w:topLinePunct/>
                    <w:adjustRightInd w:val="0"/>
                    <w:snapToGrid w:val="0"/>
                    <w:spacing w:line="240" w:lineRule="auto"/>
                    <w:rPr>
                      <w:rFonts w:cs="Times New Roman"/>
                      <w:szCs w:val="21"/>
                    </w:rPr>
                  </w:pPr>
                  <w:r>
                    <w:rPr>
                      <w:rFonts w:hint="eastAsia" w:cs="Times New Roman"/>
                      <w:szCs w:val="21"/>
                    </w:rPr>
                    <w:t>1</w:t>
                  </w:r>
                  <w:r>
                    <w:rPr>
                      <w:rFonts w:cs="Times New Roman"/>
                      <w:szCs w:val="21"/>
                    </w:rPr>
                    <w:t>0</w:t>
                  </w:r>
                </w:p>
              </w:tc>
              <w:tc>
                <w:tcPr>
                  <w:tcW w:w="2250" w:type="dxa"/>
                  <w:tcBorders>
                    <w:tl2br w:val="nil"/>
                    <w:tr2bl w:val="nil"/>
                  </w:tcBorders>
                  <w:shd w:val="clear" w:color="auto" w:fill="FFFFFF"/>
                  <w:vAlign w:val="center"/>
                </w:tcPr>
                <w:p w14:paraId="5E66A183">
                  <w:pPr>
                    <w:pStyle w:val="24"/>
                    <w:wordWrap w:val="0"/>
                    <w:topLinePunct/>
                    <w:adjustRightInd w:val="0"/>
                    <w:snapToGrid w:val="0"/>
                    <w:spacing w:line="240" w:lineRule="auto"/>
                    <w:rPr>
                      <w:rFonts w:cs="Times New Roman"/>
                      <w:szCs w:val="21"/>
                    </w:rPr>
                  </w:pPr>
                  <w:r>
                    <w:rPr>
                      <w:rFonts w:cs="Times New Roman"/>
                      <w:szCs w:val="21"/>
                    </w:rPr>
                    <w:t>硬泡塑料</w:t>
                  </w:r>
                </w:p>
              </w:tc>
              <w:tc>
                <w:tcPr>
                  <w:tcW w:w="1846" w:type="dxa"/>
                  <w:tcBorders>
                    <w:tl2br w:val="nil"/>
                    <w:tr2bl w:val="nil"/>
                  </w:tcBorders>
                  <w:shd w:val="clear" w:color="auto" w:fill="FFFFFF"/>
                  <w:vAlign w:val="center"/>
                </w:tcPr>
                <w:p w14:paraId="2ED4F00C">
                  <w:pPr>
                    <w:pStyle w:val="24"/>
                    <w:wordWrap w:val="0"/>
                    <w:topLinePunct/>
                    <w:adjustRightInd w:val="0"/>
                    <w:snapToGrid w:val="0"/>
                    <w:spacing w:line="240" w:lineRule="auto"/>
                    <w:rPr>
                      <w:rFonts w:cs="Times New Roman"/>
                      <w:szCs w:val="21"/>
                    </w:rPr>
                  </w:pPr>
                  <w:r>
                    <w:rPr>
                      <w:rFonts w:cs="Times New Roman"/>
                      <w:szCs w:val="21"/>
                    </w:rPr>
                    <w:t>255*20*20mm</w:t>
                  </w:r>
                  <w:r>
                    <w:rPr>
                      <w:rFonts w:hint="eastAsia" w:cs="Times New Roman"/>
                      <w:szCs w:val="21"/>
                    </w:rPr>
                    <w:t>，</w:t>
                  </w:r>
                </w:p>
                <w:p w14:paraId="54044A4B">
                  <w:pPr>
                    <w:pStyle w:val="24"/>
                    <w:wordWrap w:val="0"/>
                    <w:topLinePunct/>
                    <w:adjustRightInd w:val="0"/>
                    <w:snapToGrid w:val="0"/>
                    <w:spacing w:line="240" w:lineRule="auto"/>
                    <w:rPr>
                      <w:rFonts w:cs="Times New Roman"/>
                      <w:szCs w:val="21"/>
                    </w:rPr>
                  </w:pPr>
                  <w:r>
                    <w:rPr>
                      <w:rFonts w:cs="Times New Roman"/>
                      <w:szCs w:val="21"/>
                    </w:rPr>
                    <w:t>6根/组</w:t>
                  </w:r>
                </w:p>
              </w:tc>
            </w:tr>
            <w:tr w14:paraId="05997186">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427" w:type="dxa"/>
                  <w:tcBorders>
                    <w:tl2br w:val="nil"/>
                    <w:tr2bl w:val="nil"/>
                  </w:tcBorders>
                  <w:shd w:val="clear" w:color="auto" w:fill="FFFFFF"/>
                  <w:vAlign w:val="center"/>
                </w:tcPr>
                <w:p w14:paraId="5D7462A4">
                  <w:pPr>
                    <w:pStyle w:val="24"/>
                    <w:wordWrap w:val="0"/>
                    <w:topLinePunct/>
                    <w:adjustRightInd w:val="0"/>
                    <w:snapToGrid w:val="0"/>
                    <w:spacing w:line="240" w:lineRule="auto"/>
                    <w:rPr>
                      <w:rFonts w:cs="Times New Roman"/>
                      <w:szCs w:val="21"/>
                    </w:rPr>
                  </w:pPr>
                  <w:r>
                    <w:rPr>
                      <w:rFonts w:cs="Times New Roman"/>
                      <w:szCs w:val="21"/>
                    </w:rPr>
                    <w:t>1</w:t>
                  </w:r>
                  <w:r>
                    <w:rPr>
                      <w:rFonts w:hint="eastAsia" w:cs="Times New Roman"/>
                      <w:szCs w:val="21"/>
                    </w:rPr>
                    <w:t>2</w:t>
                  </w:r>
                </w:p>
              </w:tc>
              <w:tc>
                <w:tcPr>
                  <w:tcW w:w="935" w:type="dxa"/>
                  <w:tcBorders>
                    <w:tl2br w:val="nil"/>
                    <w:tr2bl w:val="nil"/>
                  </w:tcBorders>
                  <w:shd w:val="clear" w:color="auto" w:fill="FFFFFF"/>
                  <w:vAlign w:val="center"/>
                </w:tcPr>
                <w:p w14:paraId="065975EC">
                  <w:pPr>
                    <w:pStyle w:val="24"/>
                    <w:wordWrap w:val="0"/>
                    <w:topLinePunct/>
                    <w:adjustRightInd w:val="0"/>
                    <w:snapToGrid w:val="0"/>
                    <w:spacing w:line="240" w:lineRule="auto"/>
                    <w:rPr>
                      <w:rFonts w:cs="Times New Roman"/>
                      <w:szCs w:val="21"/>
                    </w:rPr>
                  </w:pPr>
                  <w:r>
                    <w:rPr>
                      <w:rFonts w:cs="Times New Roman"/>
                      <w:szCs w:val="21"/>
                    </w:rPr>
                    <w:t>地毯45°</w:t>
                  </w:r>
                  <w:r>
                    <w:rPr>
                      <w:rFonts w:hint="eastAsia" w:cs="Times New Roman"/>
                      <w:szCs w:val="21"/>
                    </w:rPr>
                    <w:t>燃烧</w:t>
                  </w:r>
                  <w:r>
                    <w:rPr>
                      <w:rFonts w:cs="Times New Roman"/>
                      <w:szCs w:val="21"/>
                    </w:rPr>
                    <w:t>试验</w:t>
                  </w:r>
                </w:p>
              </w:tc>
              <w:tc>
                <w:tcPr>
                  <w:tcW w:w="1290" w:type="dxa"/>
                  <w:tcBorders>
                    <w:tl2br w:val="nil"/>
                    <w:tr2bl w:val="nil"/>
                  </w:tcBorders>
                  <w:shd w:val="clear" w:color="auto" w:fill="FFFFFF"/>
                  <w:vAlign w:val="center"/>
                </w:tcPr>
                <w:p w14:paraId="0D829F71">
                  <w:pPr>
                    <w:pStyle w:val="24"/>
                    <w:wordWrap w:val="0"/>
                    <w:topLinePunct/>
                    <w:adjustRightInd w:val="0"/>
                    <w:snapToGrid w:val="0"/>
                    <w:spacing w:line="240" w:lineRule="auto"/>
                    <w:rPr>
                      <w:rFonts w:cs="Times New Roman"/>
                      <w:szCs w:val="21"/>
                    </w:rPr>
                  </w:pPr>
                  <w:r>
                    <w:rPr>
                      <w:rFonts w:cs="Times New Roman"/>
                      <w:szCs w:val="21"/>
                    </w:rPr>
                    <w:t>地毯45°燃烧试验装置</w:t>
                  </w:r>
                </w:p>
              </w:tc>
              <w:tc>
                <w:tcPr>
                  <w:tcW w:w="645" w:type="dxa"/>
                  <w:tcBorders>
                    <w:tl2br w:val="nil"/>
                    <w:tr2bl w:val="nil"/>
                  </w:tcBorders>
                  <w:shd w:val="clear" w:color="auto" w:fill="FFFFFF"/>
                  <w:vAlign w:val="center"/>
                </w:tcPr>
                <w:p w14:paraId="25F70E30">
                  <w:pPr>
                    <w:pStyle w:val="24"/>
                    <w:wordWrap w:val="0"/>
                    <w:topLinePunct/>
                    <w:adjustRightInd w:val="0"/>
                    <w:snapToGrid w:val="0"/>
                    <w:spacing w:line="240" w:lineRule="auto"/>
                    <w:rPr>
                      <w:rFonts w:cs="Times New Roman"/>
                      <w:szCs w:val="21"/>
                    </w:rPr>
                  </w:pPr>
                  <w:r>
                    <w:rPr>
                      <w:rFonts w:cs="Times New Roman"/>
                      <w:szCs w:val="21"/>
                    </w:rPr>
                    <w:t>组/a</w:t>
                  </w:r>
                </w:p>
              </w:tc>
              <w:tc>
                <w:tcPr>
                  <w:tcW w:w="630" w:type="dxa"/>
                  <w:tcBorders>
                    <w:tl2br w:val="nil"/>
                    <w:tr2bl w:val="nil"/>
                  </w:tcBorders>
                  <w:shd w:val="clear" w:color="auto" w:fill="FFFFFF"/>
                  <w:vAlign w:val="center"/>
                </w:tcPr>
                <w:p w14:paraId="5B7F98E6">
                  <w:pPr>
                    <w:pStyle w:val="24"/>
                    <w:wordWrap w:val="0"/>
                    <w:topLinePunct/>
                    <w:adjustRightInd w:val="0"/>
                    <w:snapToGrid w:val="0"/>
                    <w:spacing w:line="240" w:lineRule="auto"/>
                    <w:rPr>
                      <w:rFonts w:cs="Times New Roman"/>
                      <w:szCs w:val="21"/>
                    </w:rPr>
                  </w:pPr>
                  <w:r>
                    <w:rPr>
                      <w:rFonts w:cs="Times New Roman"/>
                      <w:szCs w:val="21"/>
                    </w:rPr>
                    <w:t>200</w:t>
                  </w:r>
                </w:p>
              </w:tc>
              <w:tc>
                <w:tcPr>
                  <w:tcW w:w="2250" w:type="dxa"/>
                  <w:tcBorders>
                    <w:tl2br w:val="nil"/>
                    <w:tr2bl w:val="nil"/>
                  </w:tcBorders>
                  <w:shd w:val="clear" w:color="auto" w:fill="FFFFFF"/>
                  <w:vAlign w:val="center"/>
                </w:tcPr>
                <w:p w14:paraId="3784B2D3">
                  <w:pPr>
                    <w:pStyle w:val="24"/>
                    <w:wordWrap w:val="0"/>
                    <w:topLinePunct/>
                    <w:adjustRightInd w:val="0"/>
                    <w:snapToGrid w:val="0"/>
                    <w:spacing w:line="240" w:lineRule="auto"/>
                    <w:rPr>
                      <w:rFonts w:cs="Times New Roman"/>
                      <w:szCs w:val="21"/>
                    </w:rPr>
                  </w:pPr>
                  <w:r>
                    <w:rPr>
                      <w:rFonts w:cs="Times New Roman"/>
                      <w:szCs w:val="21"/>
                    </w:rPr>
                    <w:t>长毛地毯</w:t>
                  </w:r>
                </w:p>
              </w:tc>
              <w:tc>
                <w:tcPr>
                  <w:tcW w:w="1846" w:type="dxa"/>
                  <w:tcBorders>
                    <w:tl2br w:val="nil"/>
                    <w:tr2bl w:val="nil"/>
                  </w:tcBorders>
                  <w:shd w:val="clear" w:color="auto" w:fill="FFFFFF"/>
                  <w:vAlign w:val="center"/>
                </w:tcPr>
                <w:p w14:paraId="1F5F14F9">
                  <w:pPr>
                    <w:pStyle w:val="24"/>
                    <w:wordWrap w:val="0"/>
                    <w:topLinePunct/>
                    <w:adjustRightInd w:val="0"/>
                    <w:snapToGrid w:val="0"/>
                    <w:spacing w:line="240" w:lineRule="auto"/>
                    <w:rPr>
                      <w:rFonts w:cs="Times New Roman"/>
                      <w:szCs w:val="21"/>
                    </w:rPr>
                  </w:pPr>
                  <w:r>
                    <w:rPr>
                      <w:rFonts w:cs="Times New Roman"/>
                      <w:szCs w:val="21"/>
                    </w:rPr>
                    <w:t>400*220*原厚</w:t>
                  </w:r>
                  <w:r>
                    <w:rPr>
                      <w:rFonts w:hint="eastAsia" w:cs="Times New Roman"/>
                      <w:szCs w:val="21"/>
                    </w:rPr>
                    <w:t>，</w:t>
                  </w:r>
                  <w:r>
                    <w:rPr>
                      <w:rFonts w:cs="Times New Roman"/>
                      <w:szCs w:val="21"/>
                    </w:rPr>
                    <w:t>20块/组</w:t>
                  </w:r>
                </w:p>
              </w:tc>
            </w:tr>
            <w:tr w14:paraId="78E4BB94">
              <w:tblPrEx>
                <w:tblBorders>
                  <w:top w:val="single" w:color="000000" w:sz="4" w:space="0"/>
                  <w:left w:val="none" w:color="auto" w:sz="0" w:space="0"/>
                  <w:bottom w:val="single" w:color="000000" w:sz="4" w:space="0"/>
                  <w:right w:val="none" w:color="auto" w:sz="0" w:space="0"/>
                  <w:insideH w:val="single" w:color="000000" w:sz="8" w:space="0"/>
                  <w:insideV w:val="single" w:color="000000" w:sz="4" w:space="0"/>
                </w:tblBorders>
                <w:tblCellMar>
                  <w:top w:w="0" w:type="dxa"/>
                  <w:left w:w="0" w:type="dxa"/>
                  <w:bottom w:w="0" w:type="dxa"/>
                  <w:right w:w="0" w:type="dxa"/>
                </w:tblCellMar>
              </w:tblPrEx>
              <w:trPr>
                <w:trHeight w:val="397" w:hRule="atLeast"/>
                <w:jc w:val="center"/>
              </w:trPr>
              <w:tc>
                <w:tcPr>
                  <w:tcW w:w="2652" w:type="dxa"/>
                  <w:gridSpan w:val="3"/>
                  <w:tcBorders>
                    <w:tl2br w:val="nil"/>
                    <w:tr2bl w:val="nil"/>
                  </w:tcBorders>
                  <w:shd w:val="clear" w:color="auto" w:fill="FFFFFF"/>
                  <w:vAlign w:val="center"/>
                </w:tcPr>
                <w:p w14:paraId="771FC584">
                  <w:pPr>
                    <w:pStyle w:val="24"/>
                    <w:wordWrap w:val="0"/>
                    <w:topLinePunct/>
                    <w:adjustRightInd w:val="0"/>
                    <w:snapToGrid w:val="0"/>
                    <w:spacing w:line="240" w:lineRule="auto"/>
                    <w:rPr>
                      <w:rFonts w:cs="Times New Roman"/>
                      <w:b/>
                      <w:bCs/>
                      <w:szCs w:val="21"/>
                      <w:lang w:bidi="ar"/>
                    </w:rPr>
                  </w:pPr>
                  <w:r>
                    <w:rPr>
                      <w:rFonts w:cs="Times New Roman"/>
                      <w:b/>
                      <w:bCs/>
                      <w:szCs w:val="21"/>
                      <w:lang w:bidi="ar"/>
                    </w:rPr>
                    <w:t>合计</w:t>
                  </w:r>
                </w:p>
              </w:tc>
              <w:tc>
                <w:tcPr>
                  <w:tcW w:w="645" w:type="dxa"/>
                  <w:tcBorders>
                    <w:tl2br w:val="nil"/>
                    <w:tr2bl w:val="nil"/>
                  </w:tcBorders>
                  <w:shd w:val="clear" w:color="auto" w:fill="FFFFFF"/>
                  <w:vAlign w:val="center"/>
                </w:tcPr>
                <w:p w14:paraId="2F5160E2">
                  <w:pPr>
                    <w:pStyle w:val="24"/>
                    <w:wordWrap w:val="0"/>
                    <w:topLinePunct/>
                    <w:adjustRightInd w:val="0"/>
                    <w:snapToGrid w:val="0"/>
                    <w:spacing w:line="240" w:lineRule="auto"/>
                    <w:rPr>
                      <w:rFonts w:cs="Times New Roman"/>
                      <w:b/>
                      <w:bCs/>
                      <w:szCs w:val="21"/>
                    </w:rPr>
                  </w:pPr>
                  <w:r>
                    <w:rPr>
                      <w:rFonts w:cs="Times New Roman"/>
                      <w:szCs w:val="21"/>
                    </w:rPr>
                    <w:t>组/a</w:t>
                  </w:r>
                </w:p>
              </w:tc>
              <w:tc>
                <w:tcPr>
                  <w:tcW w:w="630" w:type="dxa"/>
                  <w:tcBorders>
                    <w:tl2br w:val="nil"/>
                    <w:tr2bl w:val="nil"/>
                  </w:tcBorders>
                  <w:shd w:val="clear" w:color="auto" w:fill="FFFFFF"/>
                  <w:vAlign w:val="center"/>
                </w:tcPr>
                <w:p w14:paraId="0727B3AC">
                  <w:pPr>
                    <w:pStyle w:val="24"/>
                    <w:wordWrap w:val="0"/>
                    <w:topLinePunct/>
                    <w:adjustRightInd w:val="0"/>
                    <w:snapToGrid w:val="0"/>
                    <w:spacing w:line="240" w:lineRule="auto"/>
                    <w:rPr>
                      <w:rFonts w:cs="Times New Roman"/>
                      <w:b/>
                      <w:bCs/>
                      <w:szCs w:val="21"/>
                    </w:rPr>
                  </w:pPr>
                  <w:r>
                    <w:rPr>
                      <w:rFonts w:hint="eastAsia" w:cs="Times New Roman"/>
                      <w:b/>
                      <w:bCs/>
                      <w:szCs w:val="21"/>
                    </w:rPr>
                    <w:t>6510</w:t>
                  </w:r>
                </w:p>
              </w:tc>
              <w:tc>
                <w:tcPr>
                  <w:tcW w:w="2250" w:type="dxa"/>
                  <w:tcBorders>
                    <w:tl2br w:val="nil"/>
                    <w:tr2bl w:val="nil"/>
                  </w:tcBorders>
                  <w:shd w:val="clear" w:color="auto" w:fill="FFFFFF"/>
                  <w:vAlign w:val="center"/>
                </w:tcPr>
                <w:p w14:paraId="5A51CD93">
                  <w:pPr>
                    <w:pStyle w:val="24"/>
                    <w:wordWrap w:val="0"/>
                    <w:topLinePunct/>
                    <w:adjustRightInd w:val="0"/>
                    <w:snapToGrid w:val="0"/>
                    <w:spacing w:line="240" w:lineRule="auto"/>
                    <w:rPr>
                      <w:rFonts w:cs="Times New Roman"/>
                      <w:b/>
                      <w:bCs/>
                      <w:szCs w:val="21"/>
                    </w:rPr>
                  </w:pPr>
                  <w:r>
                    <w:rPr>
                      <w:rFonts w:cs="Times New Roman"/>
                      <w:b/>
                      <w:bCs/>
                      <w:szCs w:val="21"/>
                    </w:rPr>
                    <w:t>/</w:t>
                  </w:r>
                </w:p>
              </w:tc>
              <w:tc>
                <w:tcPr>
                  <w:tcW w:w="1846" w:type="dxa"/>
                  <w:tcBorders>
                    <w:tl2br w:val="nil"/>
                    <w:tr2bl w:val="nil"/>
                  </w:tcBorders>
                  <w:shd w:val="clear" w:color="auto" w:fill="FFFFFF"/>
                  <w:vAlign w:val="center"/>
                </w:tcPr>
                <w:p w14:paraId="1F06FBDA">
                  <w:pPr>
                    <w:pStyle w:val="24"/>
                    <w:wordWrap w:val="0"/>
                    <w:topLinePunct/>
                    <w:adjustRightInd w:val="0"/>
                    <w:snapToGrid w:val="0"/>
                    <w:spacing w:line="240" w:lineRule="auto"/>
                    <w:rPr>
                      <w:rFonts w:cs="Times New Roman"/>
                      <w:b/>
                      <w:bCs/>
                      <w:szCs w:val="21"/>
                    </w:rPr>
                  </w:pPr>
                  <w:r>
                    <w:rPr>
                      <w:rFonts w:cs="Times New Roman"/>
                      <w:b/>
                      <w:bCs/>
                      <w:szCs w:val="21"/>
                    </w:rPr>
                    <w:t>/</w:t>
                  </w:r>
                </w:p>
              </w:tc>
            </w:tr>
          </w:tbl>
          <w:p w14:paraId="2FB1179D">
            <w:pPr>
              <w:ind w:firstLine="480"/>
              <w:rPr>
                <w:rFonts w:cs="Times New Roman"/>
              </w:rPr>
            </w:pPr>
            <w:r>
              <w:rPr>
                <w:rFonts w:cs="Times New Roman"/>
              </w:rPr>
              <w:t>（4）建设内容</w:t>
            </w:r>
          </w:p>
          <w:p w14:paraId="127CB7CB">
            <w:pPr>
              <w:ind w:firstLine="480"/>
              <w:rPr>
                <w:rFonts w:cs="Times New Roman"/>
              </w:rPr>
            </w:pPr>
            <w:r>
              <w:rPr>
                <w:rFonts w:cs="Times New Roman"/>
              </w:rPr>
              <w:t>本项目建筑面积约983.84m</w:t>
            </w:r>
            <w:r>
              <w:rPr>
                <w:rFonts w:cs="Times New Roman"/>
                <w:vertAlign w:val="superscript"/>
              </w:rPr>
              <w:t>2</w:t>
            </w:r>
            <w:r>
              <w:rPr>
                <w:rFonts w:cs="Times New Roman"/>
              </w:rPr>
              <w:t>，工程建设内容见下表。</w:t>
            </w:r>
          </w:p>
          <w:p w14:paraId="5A96E9E8">
            <w:pPr>
              <w:pStyle w:val="22"/>
              <w:rPr>
                <w:rFonts w:cs="Times New Roman"/>
              </w:rPr>
            </w:pPr>
            <w:r>
              <w:rPr>
                <w:rFonts w:cs="Times New Roman"/>
              </w:rPr>
              <w:t>表2-2 项目工程建设内容一览表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72"/>
              <w:gridCol w:w="480"/>
              <w:gridCol w:w="670"/>
              <w:gridCol w:w="1145"/>
              <w:gridCol w:w="3510"/>
              <w:gridCol w:w="870"/>
              <w:gridCol w:w="676"/>
            </w:tblGrid>
            <w:tr w14:paraId="0BF747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tcBorders>
                    <w:right w:val="single" w:color="000000" w:sz="8" w:space="0"/>
                    <w:tl2br w:val="nil"/>
                    <w:tr2bl w:val="nil"/>
                  </w:tcBorders>
                  <w:vAlign w:val="center"/>
                </w:tcPr>
                <w:p w14:paraId="605C0018">
                  <w:pPr>
                    <w:adjustRightInd w:val="0"/>
                    <w:snapToGrid w:val="0"/>
                    <w:spacing w:line="240" w:lineRule="auto"/>
                    <w:ind w:firstLine="0" w:firstLineChars="0"/>
                    <w:jc w:val="center"/>
                    <w:rPr>
                      <w:rFonts w:cs="Times New Roman"/>
                      <w:b/>
                      <w:bCs/>
                      <w:sz w:val="21"/>
                      <w:szCs w:val="21"/>
                    </w:rPr>
                  </w:pPr>
                  <w:r>
                    <w:rPr>
                      <w:rFonts w:cs="Times New Roman"/>
                      <w:b/>
                      <w:bCs/>
                      <w:sz w:val="21"/>
                      <w:szCs w:val="21"/>
                    </w:rPr>
                    <w:t>工程类别</w:t>
                  </w:r>
                </w:p>
              </w:tc>
              <w:tc>
                <w:tcPr>
                  <w:tcW w:w="2295" w:type="dxa"/>
                  <w:gridSpan w:val="3"/>
                  <w:tcBorders>
                    <w:left w:val="single" w:color="000000" w:sz="8" w:space="0"/>
                    <w:tl2br w:val="nil"/>
                    <w:tr2bl w:val="nil"/>
                  </w:tcBorders>
                  <w:vAlign w:val="center"/>
                </w:tcPr>
                <w:p w14:paraId="1494D3B4">
                  <w:pPr>
                    <w:adjustRightInd w:val="0"/>
                    <w:snapToGrid w:val="0"/>
                    <w:spacing w:line="240" w:lineRule="auto"/>
                    <w:ind w:firstLine="0" w:firstLineChars="0"/>
                    <w:jc w:val="center"/>
                    <w:rPr>
                      <w:rFonts w:cs="Times New Roman"/>
                      <w:b/>
                      <w:bCs/>
                      <w:sz w:val="21"/>
                      <w:szCs w:val="21"/>
                    </w:rPr>
                  </w:pPr>
                  <w:r>
                    <w:rPr>
                      <w:rFonts w:cs="Times New Roman"/>
                      <w:b/>
                      <w:bCs/>
                      <w:sz w:val="21"/>
                      <w:szCs w:val="21"/>
                    </w:rPr>
                    <w:t>工程名称</w:t>
                  </w:r>
                </w:p>
              </w:tc>
              <w:tc>
                <w:tcPr>
                  <w:tcW w:w="3510" w:type="dxa"/>
                  <w:tcBorders>
                    <w:tl2br w:val="nil"/>
                    <w:tr2bl w:val="nil"/>
                  </w:tcBorders>
                  <w:vAlign w:val="center"/>
                </w:tcPr>
                <w:p w14:paraId="067F55C7">
                  <w:pPr>
                    <w:adjustRightInd w:val="0"/>
                    <w:snapToGrid w:val="0"/>
                    <w:spacing w:line="240" w:lineRule="auto"/>
                    <w:ind w:firstLine="0" w:firstLineChars="0"/>
                    <w:jc w:val="center"/>
                    <w:rPr>
                      <w:rFonts w:cs="Times New Roman"/>
                      <w:b/>
                      <w:bCs/>
                      <w:sz w:val="21"/>
                      <w:szCs w:val="21"/>
                    </w:rPr>
                  </w:pPr>
                  <w:r>
                    <w:rPr>
                      <w:rFonts w:cs="Times New Roman"/>
                      <w:b/>
                      <w:bCs/>
                      <w:sz w:val="21"/>
                      <w:szCs w:val="21"/>
                    </w:rPr>
                    <w:t>建设内容</w:t>
                  </w:r>
                </w:p>
              </w:tc>
              <w:tc>
                <w:tcPr>
                  <w:tcW w:w="870" w:type="dxa"/>
                  <w:tcBorders>
                    <w:tl2br w:val="nil"/>
                    <w:tr2bl w:val="nil"/>
                  </w:tcBorders>
                  <w:vAlign w:val="center"/>
                </w:tcPr>
                <w:p w14:paraId="7C0E3ABE">
                  <w:pPr>
                    <w:adjustRightInd w:val="0"/>
                    <w:snapToGrid w:val="0"/>
                    <w:spacing w:line="240" w:lineRule="auto"/>
                    <w:ind w:firstLine="0" w:firstLineChars="0"/>
                    <w:jc w:val="center"/>
                    <w:rPr>
                      <w:rFonts w:cs="Times New Roman"/>
                      <w:b/>
                      <w:bCs/>
                      <w:sz w:val="21"/>
                      <w:szCs w:val="21"/>
                    </w:rPr>
                  </w:pPr>
                  <w:r>
                    <w:rPr>
                      <w:rFonts w:cs="Times New Roman"/>
                      <w:b/>
                      <w:bCs/>
                      <w:sz w:val="21"/>
                      <w:szCs w:val="21"/>
                    </w:rPr>
                    <w:t>位置</w:t>
                  </w:r>
                </w:p>
              </w:tc>
              <w:tc>
                <w:tcPr>
                  <w:tcW w:w="676" w:type="dxa"/>
                  <w:tcBorders>
                    <w:tl2br w:val="nil"/>
                    <w:tr2bl w:val="nil"/>
                  </w:tcBorders>
                  <w:vAlign w:val="center"/>
                </w:tcPr>
                <w:p w14:paraId="3BF2BE9B">
                  <w:pPr>
                    <w:adjustRightInd w:val="0"/>
                    <w:snapToGrid w:val="0"/>
                    <w:spacing w:line="240" w:lineRule="auto"/>
                    <w:ind w:firstLine="0" w:firstLineChars="0"/>
                    <w:jc w:val="center"/>
                    <w:rPr>
                      <w:rFonts w:cs="Times New Roman"/>
                      <w:b/>
                      <w:bCs/>
                      <w:sz w:val="21"/>
                      <w:szCs w:val="21"/>
                    </w:rPr>
                  </w:pPr>
                  <w:r>
                    <w:rPr>
                      <w:rFonts w:cs="Times New Roman"/>
                      <w:b/>
                      <w:bCs/>
                      <w:sz w:val="21"/>
                      <w:szCs w:val="21"/>
                    </w:rPr>
                    <w:t>备注</w:t>
                  </w:r>
                </w:p>
              </w:tc>
            </w:tr>
            <w:tr w14:paraId="7201EE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restart"/>
                  <w:tcBorders>
                    <w:right w:val="single" w:color="000000" w:sz="8" w:space="0"/>
                    <w:tl2br w:val="nil"/>
                    <w:tr2bl w:val="nil"/>
                  </w:tcBorders>
                  <w:vAlign w:val="center"/>
                </w:tcPr>
                <w:p w14:paraId="33DEA557">
                  <w:pPr>
                    <w:adjustRightInd w:val="0"/>
                    <w:snapToGrid w:val="0"/>
                    <w:spacing w:line="240" w:lineRule="auto"/>
                    <w:ind w:firstLine="0" w:firstLineChars="0"/>
                    <w:jc w:val="center"/>
                    <w:rPr>
                      <w:rFonts w:cs="Times New Roman"/>
                      <w:sz w:val="21"/>
                      <w:szCs w:val="21"/>
                    </w:rPr>
                  </w:pPr>
                  <w:r>
                    <w:rPr>
                      <w:rFonts w:cs="Times New Roman"/>
                      <w:sz w:val="21"/>
                      <w:szCs w:val="21"/>
                    </w:rPr>
                    <w:t>主体工程</w:t>
                  </w:r>
                </w:p>
              </w:tc>
              <w:tc>
                <w:tcPr>
                  <w:tcW w:w="480" w:type="dxa"/>
                  <w:vMerge w:val="restart"/>
                  <w:tcBorders>
                    <w:left w:val="single" w:color="000000" w:sz="8" w:space="0"/>
                    <w:right w:val="single" w:color="000000" w:sz="8" w:space="0"/>
                    <w:tl2br w:val="nil"/>
                    <w:tr2bl w:val="nil"/>
                  </w:tcBorders>
                  <w:vAlign w:val="center"/>
                </w:tcPr>
                <w:p w14:paraId="25502515">
                  <w:pPr>
                    <w:pStyle w:val="24"/>
                    <w:adjustRightInd w:val="0"/>
                    <w:snapToGrid w:val="0"/>
                    <w:spacing w:line="240" w:lineRule="auto"/>
                    <w:rPr>
                      <w:rFonts w:cs="Times New Roman"/>
                      <w:szCs w:val="21"/>
                    </w:rPr>
                  </w:pPr>
                  <w:r>
                    <w:rPr>
                      <w:rFonts w:cs="Times New Roman"/>
                      <w:szCs w:val="21"/>
                    </w:rPr>
                    <w:t>试验区</w:t>
                  </w:r>
                </w:p>
              </w:tc>
              <w:tc>
                <w:tcPr>
                  <w:tcW w:w="1815" w:type="dxa"/>
                  <w:gridSpan w:val="2"/>
                  <w:tcBorders>
                    <w:left w:val="single" w:color="000000" w:sz="8" w:space="0"/>
                    <w:tl2br w:val="nil"/>
                    <w:tr2bl w:val="nil"/>
                  </w:tcBorders>
                  <w:vAlign w:val="center"/>
                </w:tcPr>
                <w:p w14:paraId="6B464E5B">
                  <w:pPr>
                    <w:pStyle w:val="24"/>
                    <w:adjustRightInd w:val="0"/>
                    <w:snapToGrid w:val="0"/>
                    <w:spacing w:line="240" w:lineRule="auto"/>
                    <w:rPr>
                      <w:rFonts w:cs="Times New Roman"/>
                      <w:szCs w:val="21"/>
                    </w:rPr>
                  </w:pPr>
                  <w:r>
                    <w:rPr>
                      <w:rFonts w:cs="Times New Roman"/>
                      <w:szCs w:val="21"/>
                    </w:rPr>
                    <w:t>难燃性、临界热辐射通量、耐燃时间试验区</w:t>
                  </w:r>
                </w:p>
              </w:tc>
              <w:tc>
                <w:tcPr>
                  <w:tcW w:w="3510" w:type="dxa"/>
                  <w:tcBorders>
                    <w:bottom w:val="single" w:color="000000" w:sz="8" w:space="0"/>
                    <w:tl2br w:val="nil"/>
                    <w:tr2bl w:val="nil"/>
                  </w:tcBorders>
                  <w:vAlign w:val="center"/>
                </w:tcPr>
                <w:p w14:paraId="4FCACFE0">
                  <w:pPr>
                    <w:pStyle w:val="24"/>
                    <w:adjustRightInd w:val="0"/>
                    <w:snapToGrid w:val="0"/>
                    <w:spacing w:line="240" w:lineRule="auto"/>
                    <w:jc w:val="both"/>
                    <w:rPr>
                      <w:rFonts w:cs="Times New Roman"/>
                      <w:szCs w:val="21"/>
                    </w:rPr>
                  </w:pPr>
                  <w:r>
                    <w:rPr>
                      <w:rFonts w:cs="Times New Roman"/>
                      <w:szCs w:val="21"/>
                    </w:rPr>
                    <w:t>建筑面积约37.6m</w:t>
                  </w:r>
                  <w:r>
                    <w:rPr>
                      <w:rFonts w:cs="Times New Roman"/>
                      <w:szCs w:val="21"/>
                      <w:vertAlign w:val="superscript"/>
                    </w:rPr>
                    <w:t>2</w:t>
                  </w:r>
                  <w:r>
                    <w:rPr>
                      <w:rFonts w:cs="Times New Roman"/>
                      <w:szCs w:val="21"/>
                    </w:rPr>
                    <w:t>，</w:t>
                  </w:r>
                  <w:r>
                    <w:rPr>
                      <w:rFonts w:hint="eastAsia" w:cs="Times New Roman"/>
                      <w:szCs w:val="21"/>
                    </w:rPr>
                    <w:t>进行</w:t>
                  </w:r>
                  <w:r>
                    <w:rPr>
                      <w:rFonts w:cs="Times New Roman"/>
                      <w:szCs w:val="21"/>
                    </w:rPr>
                    <w:t>难燃性试验、临界热辐射通量</w:t>
                  </w:r>
                  <w:r>
                    <w:rPr>
                      <w:rFonts w:hint="eastAsia" w:cs="Times New Roman"/>
                      <w:szCs w:val="21"/>
                    </w:rPr>
                    <w:t>试验</w:t>
                  </w:r>
                  <w:r>
                    <w:rPr>
                      <w:rFonts w:cs="Times New Roman"/>
                      <w:szCs w:val="21"/>
                    </w:rPr>
                    <w:t>、耐燃时间试验</w:t>
                  </w:r>
                  <w:r>
                    <w:rPr>
                      <w:rFonts w:hint="eastAsia" w:cs="Times New Roman"/>
                      <w:szCs w:val="21"/>
                    </w:rPr>
                    <w:t>，</w:t>
                  </w:r>
                  <w:r>
                    <w:rPr>
                      <w:rFonts w:cs="Times New Roman"/>
                      <w:szCs w:val="21"/>
                    </w:rPr>
                    <w:t>主要设备有：建筑材料难燃性试验炉</w:t>
                  </w:r>
                  <w:r>
                    <w:rPr>
                      <w:rFonts w:hint="eastAsia" w:cs="Times New Roman"/>
                      <w:szCs w:val="21"/>
                    </w:rPr>
                    <w:t>1</w:t>
                  </w:r>
                  <w:r>
                    <w:rPr>
                      <w:rFonts w:cs="Times New Roman"/>
                      <w:szCs w:val="21"/>
                    </w:rPr>
                    <w:t>台、铺地材料燃烧试验装置</w:t>
                  </w:r>
                  <w:r>
                    <w:rPr>
                      <w:rFonts w:hint="eastAsia" w:cs="Times New Roman"/>
                      <w:szCs w:val="21"/>
                    </w:rPr>
                    <w:t>1</w:t>
                  </w:r>
                  <w:r>
                    <w:rPr>
                      <w:rFonts w:cs="Times New Roman"/>
                      <w:szCs w:val="21"/>
                    </w:rPr>
                    <w:t>台、大板法防火涂料测试仪</w:t>
                  </w:r>
                  <w:r>
                    <w:rPr>
                      <w:rFonts w:hint="eastAsia" w:cs="Times New Roman"/>
                      <w:szCs w:val="21"/>
                    </w:rPr>
                    <w:t>1</w:t>
                  </w:r>
                  <w:r>
                    <w:rPr>
                      <w:rFonts w:cs="Times New Roman"/>
                      <w:szCs w:val="21"/>
                    </w:rPr>
                    <w:t>台</w:t>
                  </w:r>
                  <w:r>
                    <w:rPr>
                      <w:rFonts w:hint="eastAsia" w:cs="Times New Roman"/>
                      <w:szCs w:val="21"/>
                    </w:rPr>
                    <w:t>。</w:t>
                  </w:r>
                </w:p>
              </w:tc>
              <w:tc>
                <w:tcPr>
                  <w:tcW w:w="870" w:type="dxa"/>
                  <w:tcBorders>
                    <w:bottom w:val="single" w:color="000000" w:sz="8" w:space="0"/>
                    <w:tl2br w:val="nil"/>
                    <w:tr2bl w:val="nil"/>
                  </w:tcBorders>
                  <w:vAlign w:val="center"/>
                </w:tcPr>
                <w:p w14:paraId="39912CED">
                  <w:pPr>
                    <w:pStyle w:val="24"/>
                    <w:adjustRightInd w:val="0"/>
                    <w:snapToGrid w:val="0"/>
                    <w:spacing w:line="240" w:lineRule="auto"/>
                    <w:rPr>
                      <w:rFonts w:cs="Times New Roman"/>
                      <w:szCs w:val="21"/>
                    </w:rPr>
                  </w:pPr>
                  <w:r>
                    <w:rPr>
                      <w:rFonts w:cs="Times New Roman"/>
                      <w:szCs w:val="21"/>
                    </w:rPr>
                    <w:t>实验室西南部</w:t>
                  </w:r>
                </w:p>
              </w:tc>
              <w:tc>
                <w:tcPr>
                  <w:tcW w:w="676" w:type="dxa"/>
                  <w:tcBorders>
                    <w:bottom w:val="single" w:color="000000" w:sz="8" w:space="0"/>
                    <w:tl2br w:val="nil"/>
                    <w:tr2bl w:val="nil"/>
                  </w:tcBorders>
                  <w:vAlign w:val="center"/>
                </w:tcPr>
                <w:p w14:paraId="0A5E4F37">
                  <w:pPr>
                    <w:pStyle w:val="24"/>
                    <w:adjustRightInd w:val="0"/>
                    <w:snapToGrid w:val="0"/>
                    <w:spacing w:line="240" w:lineRule="auto"/>
                    <w:rPr>
                      <w:rFonts w:cs="Times New Roman"/>
                      <w:szCs w:val="21"/>
                    </w:rPr>
                  </w:pPr>
                  <w:r>
                    <w:rPr>
                      <w:rFonts w:cs="Times New Roman"/>
                      <w:szCs w:val="21"/>
                    </w:rPr>
                    <w:t>新建</w:t>
                  </w:r>
                </w:p>
              </w:tc>
            </w:tr>
            <w:tr w14:paraId="7FCD1D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5D93DDE5">
                  <w:pPr>
                    <w:adjustRightInd w:val="0"/>
                    <w:snapToGrid w:val="0"/>
                    <w:spacing w:line="240" w:lineRule="auto"/>
                    <w:ind w:firstLine="0" w:firstLineChars="0"/>
                    <w:jc w:val="center"/>
                    <w:rPr>
                      <w:rFonts w:cs="Times New Roman"/>
                      <w:sz w:val="21"/>
                      <w:szCs w:val="21"/>
                    </w:rPr>
                  </w:pPr>
                </w:p>
              </w:tc>
              <w:tc>
                <w:tcPr>
                  <w:tcW w:w="480" w:type="dxa"/>
                  <w:vMerge w:val="continue"/>
                  <w:tcBorders>
                    <w:left w:val="single" w:color="000000" w:sz="8" w:space="0"/>
                    <w:right w:val="single" w:color="000000" w:sz="8" w:space="0"/>
                    <w:tl2br w:val="nil"/>
                    <w:tr2bl w:val="nil"/>
                  </w:tcBorders>
                  <w:vAlign w:val="center"/>
                </w:tcPr>
                <w:p w14:paraId="1947A5C0">
                  <w:pPr>
                    <w:pStyle w:val="24"/>
                    <w:adjustRightInd w:val="0"/>
                    <w:snapToGrid w:val="0"/>
                    <w:spacing w:line="240" w:lineRule="auto"/>
                    <w:rPr>
                      <w:rFonts w:cs="Times New Roman"/>
                      <w:szCs w:val="21"/>
                    </w:rPr>
                  </w:pPr>
                </w:p>
              </w:tc>
              <w:tc>
                <w:tcPr>
                  <w:tcW w:w="1815" w:type="dxa"/>
                  <w:gridSpan w:val="2"/>
                  <w:tcBorders>
                    <w:left w:val="single" w:color="000000" w:sz="8" w:space="0"/>
                    <w:tl2br w:val="nil"/>
                    <w:tr2bl w:val="nil"/>
                  </w:tcBorders>
                  <w:vAlign w:val="center"/>
                </w:tcPr>
                <w:p w14:paraId="000D0FDF">
                  <w:pPr>
                    <w:pStyle w:val="24"/>
                    <w:adjustRightInd w:val="0"/>
                    <w:snapToGrid w:val="0"/>
                    <w:spacing w:line="240" w:lineRule="auto"/>
                    <w:rPr>
                      <w:rFonts w:cs="Times New Roman"/>
                      <w:szCs w:val="21"/>
                    </w:rPr>
                  </w:pPr>
                  <w:r>
                    <w:rPr>
                      <w:rFonts w:cs="Times New Roman"/>
                      <w:szCs w:val="21"/>
                    </w:rPr>
                    <w:t>单体燃烧试验区</w:t>
                  </w:r>
                </w:p>
              </w:tc>
              <w:tc>
                <w:tcPr>
                  <w:tcW w:w="3510" w:type="dxa"/>
                  <w:tcBorders>
                    <w:top w:val="single" w:color="000000" w:sz="8" w:space="0"/>
                    <w:tl2br w:val="nil"/>
                    <w:tr2bl w:val="nil"/>
                  </w:tcBorders>
                  <w:vAlign w:val="center"/>
                </w:tcPr>
                <w:p w14:paraId="4B339DA7">
                  <w:pPr>
                    <w:pStyle w:val="24"/>
                    <w:adjustRightInd w:val="0"/>
                    <w:snapToGrid w:val="0"/>
                    <w:spacing w:line="240" w:lineRule="auto"/>
                    <w:jc w:val="both"/>
                    <w:rPr>
                      <w:rFonts w:cs="Times New Roman"/>
                      <w:szCs w:val="21"/>
                    </w:rPr>
                  </w:pPr>
                  <w:r>
                    <w:rPr>
                      <w:rFonts w:cs="Times New Roman"/>
                      <w:szCs w:val="21"/>
                    </w:rPr>
                    <w:t>建筑面积约85m</w:t>
                  </w:r>
                  <w:r>
                    <w:rPr>
                      <w:rFonts w:cs="Times New Roman"/>
                      <w:szCs w:val="21"/>
                      <w:vertAlign w:val="superscript"/>
                    </w:rPr>
                    <w:t>2</w:t>
                  </w:r>
                  <w:r>
                    <w:rPr>
                      <w:rFonts w:cs="Times New Roman"/>
                      <w:szCs w:val="21"/>
                    </w:rPr>
                    <w:t>，</w:t>
                  </w:r>
                  <w:r>
                    <w:rPr>
                      <w:rFonts w:hint="eastAsia" w:cs="Times New Roman"/>
                      <w:szCs w:val="21"/>
                    </w:rPr>
                    <w:t>进行</w:t>
                  </w:r>
                  <w:r>
                    <w:rPr>
                      <w:rFonts w:cs="Times New Roman"/>
                      <w:szCs w:val="21"/>
                    </w:rPr>
                    <w:t>单体燃烧试验</w:t>
                  </w:r>
                  <w:r>
                    <w:rPr>
                      <w:rFonts w:hint="eastAsia" w:cs="Times New Roman"/>
                      <w:szCs w:val="21"/>
                    </w:rPr>
                    <w:t>，建设</w:t>
                  </w:r>
                  <w:r>
                    <w:rPr>
                      <w:rFonts w:cs="Times New Roman"/>
                      <w:color w:val="000000"/>
                      <w:kern w:val="0"/>
                      <w:szCs w:val="21"/>
                    </w:rPr>
                    <w:t>单体燃烧试验装置</w:t>
                  </w:r>
                  <w:r>
                    <w:rPr>
                      <w:rFonts w:hint="eastAsia" w:cs="Times New Roman"/>
                      <w:color w:val="000000"/>
                      <w:kern w:val="0"/>
                      <w:szCs w:val="21"/>
                    </w:rPr>
                    <w:t>4台。</w:t>
                  </w:r>
                </w:p>
              </w:tc>
              <w:tc>
                <w:tcPr>
                  <w:tcW w:w="870" w:type="dxa"/>
                  <w:tcBorders>
                    <w:top w:val="single" w:color="000000" w:sz="8" w:space="0"/>
                    <w:tl2br w:val="nil"/>
                    <w:tr2bl w:val="nil"/>
                  </w:tcBorders>
                  <w:vAlign w:val="center"/>
                </w:tcPr>
                <w:p w14:paraId="536C582A">
                  <w:pPr>
                    <w:pStyle w:val="24"/>
                    <w:adjustRightInd w:val="0"/>
                    <w:snapToGrid w:val="0"/>
                    <w:spacing w:line="240" w:lineRule="auto"/>
                    <w:rPr>
                      <w:rFonts w:cs="Times New Roman"/>
                      <w:szCs w:val="21"/>
                    </w:rPr>
                  </w:pPr>
                  <w:r>
                    <w:rPr>
                      <w:rFonts w:cs="Times New Roman"/>
                      <w:szCs w:val="21"/>
                    </w:rPr>
                    <w:t>实验室西部</w:t>
                  </w:r>
                </w:p>
              </w:tc>
              <w:tc>
                <w:tcPr>
                  <w:tcW w:w="676" w:type="dxa"/>
                  <w:tcBorders>
                    <w:top w:val="single" w:color="000000" w:sz="8" w:space="0"/>
                    <w:tl2br w:val="nil"/>
                    <w:tr2bl w:val="nil"/>
                  </w:tcBorders>
                  <w:vAlign w:val="center"/>
                </w:tcPr>
                <w:p w14:paraId="65F7A5C5">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647E0B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32DE56E2">
                  <w:pPr>
                    <w:adjustRightInd w:val="0"/>
                    <w:snapToGrid w:val="0"/>
                    <w:spacing w:line="240" w:lineRule="auto"/>
                    <w:ind w:firstLine="0" w:firstLineChars="0"/>
                    <w:jc w:val="center"/>
                    <w:rPr>
                      <w:rFonts w:cs="Times New Roman"/>
                      <w:sz w:val="21"/>
                      <w:szCs w:val="21"/>
                    </w:rPr>
                  </w:pPr>
                </w:p>
              </w:tc>
              <w:tc>
                <w:tcPr>
                  <w:tcW w:w="480" w:type="dxa"/>
                  <w:vMerge w:val="continue"/>
                  <w:tcBorders>
                    <w:left w:val="single" w:color="000000" w:sz="8" w:space="0"/>
                    <w:right w:val="single" w:color="000000" w:sz="8" w:space="0"/>
                    <w:tl2br w:val="nil"/>
                    <w:tr2bl w:val="nil"/>
                  </w:tcBorders>
                  <w:vAlign w:val="center"/>
                </w:tcPr>
                <w:p w14:paraId="0A3FE223">
                  <w:pPr>
                    <w:pStyle w:val="24"/>
                    <w:adjustRightInd w:val="0"/>
                    <w:snapToGrid w:val="0"/>
                    <w:spacing w:line="240" w:lineRule="auto"/>
                    <w:rPr>
                      <w:rFonts w:cs="Times New Roman"/>
                      <w:szCs w:val="21"/>
                    </w:rPr>
                  </w:pPr>
                </w:p>
              </w:tc>
              <w:tc>
                <w:tcPr>
                  <w:tcW w:w="1815" w:type="dxa"/>
                  <w:gridSpan w:val="2"/>
                  <w:tcBorders>
                    <w:left w:val="single" w:color="000000" w:sz="8" w:space="0"/>
                    <w:tl2br w:val="nil"/>
                    <w:tr2bl w:val="nil"/>
                  </w:tcBorders>
                  <w:vAlign w:val="center"/>
                </w:tcPr>
                <w:p w14:paraId="51DF0716">
                  <w:pPr>
                    <w:pStyle w:val="24"/>
                    <w:adjustRightInd w:val="0"/>
                    <w:snapToGrid w:val="0"/>
                    <w:spacing w:line="240" w:lineRule="auto"/>
                    <w:rPr>
                      <w:rFonts w:cs="Times New Roman"/>
                      <w:szCs w:val="21"/>
                    </w:rPr>
                  </w:pPr>
                  <w:r>
                    <w:rPr>
                      <w:rFonts w:cs="Times New Roman"/>
                      <w:szCs w:val="21"/>
                    </w:rPr>
                    <w:t>小型试验设备区</w:t>
                  </w:r>
                </w:p>
              </w:tc>
              <w:tc>
                <w:tcPr>
                  <w:tcW w:w="3510" w:type="dxa"/>
                  <w:tcBorders>
                    <w:bottom w:val="single" w:color="000000" w:sz="8" w:space="0"/>
                    <w:tl2br w:val="nil"/>
                    <w:tr2bl w:val="nil"/>
                  </w:tcBorders>
                  <w:vAlign w:val="center"/>
                </w:tcPr>
                <w:p w14:paraId="2E452353">
                  <w:pPr>
                    <w:pStyle w:val="24"/>
                    <w:adjustRightInd w:val="0"/>
                    <w:snapToGrid w:val="0"/>
                    <w:spacing w:line="240" w:lineRule="auto"/>
                    <w:jc w:val="both"/>
                    <w:rPr>
                      <w:rFonts w:cs="Times New Roman"/>
                      <w:szCs w:val="21"/>
                    </w:rPr>
                  </w:pPr>
                  <w:r>
                    <w:rPr>
                      <w:rFonts w:cs="Times New Roman"/>
                      <w:szCs w:val="21"/>
                    </w:rPr>
                    <w:t>建筑面积约45m</w:t>
                  </w:r>
                  <w:r>
                    <w:rPr>
                      <w:rFonts w:cs="Times New Roman"/>
                      <w:szCs w:val="21"/>
                      <w:vertAlign w:val="superscript"/>
                    </w:rPr>
                    <w:t>2</w:t>
                  </w:r>
                  <w:r>
                    <w:rPr>
                      <w:rFonts w:cs="Times New Roman"/>
                      <w:szCs w:val="21"/>
                    </w:rPr>
                    <w:t>，主要设备有：建筑材料可燃性试验机、小室法防火涂料测试仪、纺织燃烧性能测定仪、数字式氧指数测定仪、量热仪、硬泡塑料垂直测试仪、地毯45°燃烧试验装置</w:t>
                  </w:r>
                  <w:r>
                    <w:rPr>
                      <w:rFonts w:hint="eastAsia" w:cs="Times New Roman"/>
                      <w:szCs w:val="21"/>
                    </w:rPr>
                    <w:t>各1台</w:t>
                  </w:r>
                  <w:r>
                    <w:rPr>
                      <w:rFonts w:cs="Times New Roman"/>
                      <w:szCs w:val="21"/>
                    </w:rPr>
                    <w:t>、建材制品燃烧热值试验装置</w:t>
                  </w:r>
                  <w:r>
                    <w:rPr>
                      <w:rFonts w:hint="eastAsia" w:cs="Times New Roman"/>
                      <w:szCs w:val="21"/>
                    </w:rPr>
                    <w:t>2台、</w:t>
                  </w:r>
                  <w:r>
                    <w:rPr>
                      <w:rFonts w:cs="Times New Roman"/>
                      <w:szCs w:val="21"/>
                    </w:rPr>
                    <w:t>建材不燃性试验炉</w:t>
                  </w:r>
                  <w:r>
                    <w:rPr>
                      <w:rFonts w:hint="eastAsia" w:cs="Times New Roman"/>
                      <w:szCs w:val="21"/>
                    </w:rPr>
                    <w:t>4台。</w:t>
                  </w:r>
                </w:p>
              </w:tc>
              <w:tc>
                <w:tcPr>
                  <w:tcW w:w="870" w:type="dxa"/>
                  <w:tcBorders>
                    <w:bottom w:val="single" w:color="000000" w:sz="8" w:space="0"/>
                    <w:tl2br w:val="nil"/>
                    <w:tr2bl w:val="nil"/>
                  </w:tcBorders>
                  <w:vAlign w:val="center"/>
                </w:tcPr>
                <w:p w14:paraId="347141D1">
                  <w:pPr>
                    <w:pStyle w:val="24"/>
                    <w:adjustRightInd w:val="0"/>
                    <w:snapToGrid w:val="0"/>
                    <w:spacing w:line="240" w:lineRule="auto"/>
                    <w:rPr>
                      <w:rFonts w:cs="Times New Roman"/>
                      <w:szCs w:val="21"/>
                    </w:rPr>
                  </w:pPr>
                  <w:r>
                    <w:rPr>
                      <w:rFonts w:cs="Times New Roman"/>
                      <w:szCs w:val="21"/>
                    </w:rPr>
                    <w:t>实验室南部</w:t>
                  </w:r>
                </w:p>
              </w:tc>
              <w:tc>
                <w:tcPr>
                  <w:tcW w:w="676" w:type="dxa"/>
                  <w:tcBorders>
                    <w:bottom w:val="single" w:color="000000" w:sz="8" w:space="0"/>
                    <w:tl2br w:val="nil"/>
                    <w:tr2bl w:val="nil"/>
                  </w:tcBorders>
                  <w:vAlign w:val="center"/>
                </w:tcPr>
                <w:p w14:paraId="76B35BEF">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78C7D8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0CB9148D">
                  <w:pPr>
                    <w:adjustRightInd w:val="0"/>
                    <w:snapToGrid w:val="0"/>
                    <w:spacing w:line="240" w:lineRule="auto"/>
                    <w:ind w:firstLine="0" w:firstLineChars="0"/>
                    <w:jc w:val="center"/>
                    <w:rPr>
                      <w:rFonts w:cs="Times New Roman"/>
                      <w:sz w:val="21"/>
                      <w:szCs w:val="21"/>
                    </w:rPr>
                  </w:pPr>
                </w:p>
              </w:tc>
              <w:tc>
                <w:tcPr>
                  <w:tcW w:w="2295" w:type="dxa"/>
                  <w:gridSpan w:val="3"/>
                  <w:tcBorders>
                    <w:left w:val="single" w:color="000000" w:sz="8" w:space="0"/>
                    <w:tl2br w:val="nil"/>
                    <w:tr2bl w:val="nil"/>
                  </w:tcBorders>
                  <w:vAlign w:val="center"/>
                </w:tcPr>
                <w:p w14:paraId="1B0930DB">
                  <w:pPr>
                    <w:pStyle w:val="24"/>
                    <w:adjustRightInd w:val="0"/>
                    <w:snapToGrid w:val="0"/>
                    <w:spacing w:line="240" w:lineRule="auto"/>
                    <w:rPr>
                      <w:rFonts w:cs="Times New Roman"/>
                      <w:szCs w:val="21"/>
                    </w:rPr>
                  </w:pPr>
                  <w:r>
                    <w:rPr>
                      <w:rFonts w:cs="Times New Roman"/>
                      <w:szCs w:val="21"/>
                    </w:rPr>
                    <w:t>成型室</w:t>
                  </w:r>
                </w:p>
              </w:tc>
              <w:tc>
                <w:tcPr>
                  <w:tcW w:w="3510" w:type="dxa"/>
                  <w:tcBorders>
                    <w:bottom w:val="single" w:color="000000" w:sz="8" w:space="0"/>
                    <w:tl2br w:val="nil"/>
                    <w:tr2bl w:val="nil"/>
                  </w:tcBorders>
                  <w:vAlign w:val="center"/>
                </w:tcPr>
                <w:p w14:paraId="3ABD65BB">
                  <w:pPr>
                    <w:pStyle w:val="24"/>
                    <w:adjustRightInd w:val="0"/>
                    <w:snapToGrid w:val="0"/>
                    <w:spacing w:line="240" w:lineRule="auto"/>
                    <w:jc w:val="both"/>
                    <w:rPr>
                      <w:rFonts w:cs="Times New Roman"/>
                      <w:szCs w:val="21"/>
                    </w:rPr>
                  </w:pPr>
                  <w:r>
                    <w:rPr>
                      <w:rFonts w:cs="Times New Roman"/>
                      <w:szCs w:val="21"/>
                    </w:rPr>
                    <w:t>建筑面积约</w:t>
                  </w:r>
                  <w:r>
                    <w:rPr>
                      <w:rFonts w:hint="eastAsia" w:cs="Times New Roman"/>
                      <w:szCs w:val="21"/>
                    </w:rPr>
                    <w:t>30</w:t>
                  </w:r>
                  <w:r>
                    <w:rPr>
                      <w:rFonts w:cs="Times New Roman"/>
                      <w:szCs w:val="21"/>
                    </w:rPr>
                    <w:t>m</w:t>
                  </w:r>
                  <w:r>
                    <w:rPr>
                      <w:rFonts w:cs="Times New Roman"/>
                      <w:szCs w:val="21"/>
                      <w:vertAlign w:val="superscript"/>
                    </w:rPr>
                    <w:t>2</w:t>
                  </w:r>
                  <w:r>
                    <w:rPr>
                      <w:rFonts w:cs="Times New Roman"/>
                      <w:szCs w:val="21"/>
                    </w:rPr>
                    <w:t>，</w:t>
                  </w:r>
                  <w:r>
                    <w:rPr>
                      <w:rFonts w:ascii="Times New Roman" w:hAnsi="Times New Roman" w:eastAsia="宋体" w:cs="Times New Roman"/>
                      <w:szCs w:val="21"/>
                    </w:rPr>
                    <w:t>主要设备有：</w:t>
                  </w:r>
                  <w:r>
                    <w:rPr>
                      <w:rFonts w:hint="eastAsia" w:ascii="Times New Roman" w:hAnsi="Times New Roman" w:eastAsia="宋体" w:cs="Times New Roman"/>
                      <w:szCs w:val="21"/>
                    </w:rPr>
                    <w:t>操作台</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集气罩</w:t>
                  </w:r>
                  <w:r>
                    <w:rPr>
                      <w:rFonts w:hint="eastAsia" w:ascii="Times New Roman" w:hAnsi="Times New Roman" w:eastAsia="宋体" w:cs="Times New Roman"/>
                      <w:szCs w:val="21"/>
                    </w:rPr>
                    <w:t>。</w:t>
                  </w:r>
                </w:p>
              </w:tc>
              <w:tc>
                <w:tcPr>
                  <w:tcW w:w="870" w:type="dxa"/>
                  <w:tcBorders>
                    <w:bottom w:val="single" w:color="000000" w:sz="8" w:space="0"/>
                    <w:tl2br w:val="nil"/>
                    <w:tr2bl w:val="nil"/>
                  </w:tcBorders>
                  <w:vAlign w:val="center"/>
                </w:tcPr>
                <w:p w14:paraId="772A63C6">
                  <w:pPr>
                    <w:pStyle w:val="24"/>
                    <w:adjustRightInd w:val="0"/>
                    <w:snapToGrid w:val="0"/>
                    <w:spacing w:line="240" w:lineRule="auto"/>
                    <w:rPr>
                      <w:rFonts w:cs="Times New Roman"/>
                      <w:szCs w:val="21"/>
                    </w:rPr>
                  </w:pPr>
                  <w:r>
                    <w:rPr>
                      <w:rFonts w:cs="Times New Roman"/>
                      <w:szCs w:val="21"/>
                    </w:rPr>
                    <w:t>实验室南部</w:t>
                  </w:r>
                </w:p>
              </w:tc>
              <w:tc>
                <w:tcPr>
                  <w:tcW w:w="676" w:type="dxa"/>
                  <w:tcBorders>
                    <w:bottom w:val="single" w:color="000000" w:sz="8" w:space="0"/>
                    <w:tl2br w:val="nil"/>
                    <w:tr2bl w:val="nil"/>
                  </w:tcBorders>
                  <w:vAlign w:val="center"/>
                </w:tcPr>
                <w:p w14:paraId="546163CB">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412FE3C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60074E88">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212CDF62">
                  <w:pPr>
                    <w:pStyle w:val="24"/>
                    <w:adjustRightInd w:val="0"/>
                    <w:snapToGrid w:val="0"/>
                    <w:spacing w:line="240" w:lineRule="auto"/>
                    <w:rPr>
                      <w:rFonts w:cs="Times New Roman"/>
                      <w:szCs w:val="21"/>
                    </w:rPr>
                  </w:pPr>
                  <w:r>
                    <w:rPr>
                      <w:rFonts w:cs="Times New Roman"/>
                      <w:szCs w:val="21"/>
                    </w:rPr>
                    <w:t>养护间</w:t>
                  </w:r>
                </w:p>
              </w:tc>
              <w:tc>
                <w:tcPr>
                  <w:tcW w:w="3510" w:type="dxa"/>
                  <w:tcBorders>
                    <w:top w:val="single" w:color="000000" w:sz="8" w:space="0"/>
                    <w:tl2br w:val="nil"/>
                    <w:tr2bl w:val="nil"/>
                  </w:tcBorders>
                  <w:vAlign w:val="center"/>
                </w:tcPr>
                <w:p w14:paraId="66B68996">
                  <w:pPr>
                    <w:pStyle w:val="24"/>
                    <w:adjustRightInd w:val="0"/>
                    <w:snapToGrid w:val="0"/>
                    <w:spacing w:line="240" w:lineRule="auto"/>
                    <w:jc w:val="both"/>
                    <w:rPr>
                      <w:rFonts w:cs="Times New Roman"/>
                      <w:szCs w:val="21"/>
                    </w:rPr>
                  </w:pPr>
                  <w:r>
                    <w:rPr>
                      <w:rFonts w:cs="Times New Roman"/>
                      <w:szCs w:val="21"/>
                    </w:rPr>
                    <w:t>建筑面积约44m</w:t>
                  </w:r>
                  <w:r>
                    <w:rPr>
                      <w:rFonts w:cs="Times New Roman"/>
                      <w:szCs w:val="21"/>
                      <w:vertAlign w:val="superscript"/>
                    </w:rPr>
                    <w:t>2</w:t>
                  </w:r>
                  <w:r>
                    <w:rPr>
                      <w:rFonts w:cs="Times New Roman"/>
                      <w:szCs w:val="21"/>
                    </w:rPr>
                    <w:t>，主要设备有：恒温恒湿机一台</w:t>
                  </w:r>
                  <w:r>
                    <w:rPr>
                      <w:rFonts w:hint="eastAsia" w:cs="Times New Roman"/>
                      <w:szCs w:val="21"/>
                    </w:rPr>
                    <w:t>。</w:t>
                  </w:r>
                </w:p>
              </w:tc>
              <w:tc>
                <w:tcPr>
                  <w:tcW w:w="870" w:type="dxa"/>
                  <w:tcBorders>
                    <w:top w:val="single" w:color="000000" w:sz="8" w:space="0"/>
                    <w:tl2br w:val="nil"/>
                    <w:tr2bl w:val="nil"/>
                  </w:tcBorders>
                  <w:vAlign w:val="center"/>
                </w:tcPr>
                <w:p w14:paraId="51C7CC49">
                  <w:pPr>
                    <w:pStyle w:val="24"/>
                    <w:adjustRightInd w:val="0"/>
                    <w:snapToGrid w:val="0"/>
                    <w:spacing w:line="240" w:lineRule="auto"/>
                    <w:rPr>
                      <w:rFonts w:cs="Times New Roman"/>
                      <w:szCs w:val="21"/>
                    </w:rPr>
                  </w:pPr>
                  <w:r>
                    <w:rPr>
                      <w:rFonts w:cs="Times New Roman"/>
                      <w:szCs w:val="21"/>
                    </w:rPr>
                    <w:t>实验室东南部</w:t>
                  </w:r>
                </w:p>
              </w:tc>
              <w:tc>
                <w:tcPr>
                  <w:tcW w:w="676" w:type="dxa"/>
                  <w:tcBorders>
                    <w:top w:val="single" w:color="000000" w:sz="8" w:space="0"/>
                    <w:tl2br w:val="nil"/>
                    <w:tr2bl w:val="nil"/>
                  </w:tcBorders>
                  <w:vAlign w:val="center"/>
                </w:tcPr>
                <w:p w14:paraId="12F264F1">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5F79FD8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restart"/>
                  <w:tcBorders>
                    <w:tl2br w:val="nil"/>
                    <w:tr2bl w:val="nil"/>
                  </w:tcBorders>
                  <w:vAlign w:val="center"/>
                </w:tcPr>
                <w:p w14:paraId="4E0603DD">
                  <w:pPr>
                    <w:adjustRightInd w:val="0"/>
                    <w:snapToGrid w:val="0"/>
                    <w:spacing w:line="240" w:lineRule="auto"/>
                    <w:ind w:firstLine="0" w:firstLineChars="0"/>
                    <w:jc w:val="center"/>
                    <w:rPr>
                      <w:rFonts w:cs="Times New Roman"/>
                      <w:sz w:val="21"/>
                      <w:szCs w:val="21"/>
                    </w:rPr>
                  </w:pPr>
                  <w:r>
                    <w:rPr>
                      <w:rFonts w:cs="Times New Roman"/>
                      <w:sz w:val="21"/>
                      <w:szCs w:val="21"/>
                    </w:rPr>
                    <w:t>辅助工程</w:t>
                  </w:r>
                </w:p>
              </w:tc>
              <w:tc>
                <w:tcPr>
                  <w:tcW w:w="2295" w:type="dxa"/>
                  <w:gridSpan w:val="3"/>
                  <w:tcBorders>
                    <w:tl2br w:val="nil"/>
                    <w:tr2bl w:val="nil"/>
                  </w:tcBorders>
                  <w:vAlign w:val="center"/>
                </w:tcPr>
                <w:p w14:paraId="7905D5FB">
                  <w:pPr>
                    <w:pStyle w:val="11"/>
                    <w:spacing w:line="240" w:lineRule="auto"/>
                    <w:ind w:firstLine="0" w:firstLineChars="0"/>
                    <w:jc w:val="center"/>
                    <w:rPr>
                      <w:rFonts w:cs="Times New Roman"/>
                      <w:sz w:val="21"/>
                      <w:szCs w:val="21"/>
                    </w:rPr>
                  </w:pPr>
                  <w:r>
                    <w:rPr>
                      <w:rFonts w:cs="Times New Roman"/>
                      <w:sz w:val="21"/>
                      <w:szCs w:val="21"/>
                    </w:rPr>
                    <w:t>办公室</w:t>
                  </w:r>
                </w:p>
              </w:tc>
              <w:tc>
                <w:tcPr>
                  <w:tcW w:w="3510" w:type="dxa"/>
                  <w:tcBorders>
                    <w:tl2br w:val="nil"/>
                    <w:tr2bl w:val="nil"/>
                  </w:tcBorders>
                  <w:vAlign w:val="center"/>
                </w:tcPr>
                <w:p w14:paraId="4544CA95">
                  <w:pPr>
                    <w:adjustRightInd w:val="0"/>
                    <w:snapToGrid w:val="0"/>
                    <w:spacing w:line="240" w:lineRule="auto"/>
                    <w:ind w:firstLine="0" w:firstLineChars="0"/>
                    <w:rPr>
                      <w:rFonts w:cs="Times New Roman"/>
                      <w:sz w:val="21"/>
                      <w:szCs w:val="21"/>
                    </w:rPr>
                  </w:pPr>
                  <w:r>
                    <w:rPr>
                      <w:rFonts w:cs="Times New Roman"/>
                      <w:sz w:val="21"/>
                      <w:szCs w:val="21"/>
                    </w:rPr>
                    <w:t>建筑面积约24m</w:t>
                  </w:r>
                  <w:r>
                    <w:rPr>
                      <w:rFonts w:cs="Times New Roman"/>
                      <w:sz w:val="21"/>
                      <w:szCs w:val="21"/>
                      <w:vertAlign w:val="superscript"/>
                    </w:rPr>
                    <w:t>2</w:t>
                  </w:r>
                  <w:r>
                    <w:rPr>
                      <w:rFonts w:cs="Times New Roman"/>
                      <w:sz w:val="21"/>
                      <w:szCs w:val="21"/>
                    </w:rPr>
                    <w:t>，用于日常办公</w:t>
                  </w:r>
                  <w:r>
                    <w:rPr>
                      <w:rFonts w:hint="eastAsia" w:cs="Times New Roman"/>
                      <w:sz w:val="21"/>
                      <w:szCs w:val="21"/>
                    </w:rPr>
                    <w:t>。</w:t>
                  </w:r>
                </w:p>
              </w:tc>
              <w:tc>
                <w:tcPr>
                  <w:tcW w:w="870" w:type="dxa"/>
                  <w:tcBorders>
                    <w:tl2br w:val="nil"/>
                    <w:tr2bl w:val="nil"/>
                  </w:tcBorders>
                  <w:vAlign w:val="center"/>
                </w:tcPr>
                <w:p w14:paraId="0FC89F45">
                  <w:pPr>
                    <w:adjustRightInd w:val="0"/>
                    <w:snapToGrid w:val="0"/>
                    <w:spacing w:line="240" w:lineRule="auto"/>
                    <w:ind w:firstLine="0" w:firstLineChars="0"/>
                    <w:jc w:val="center"/>
                    <w:rPr>
                      <w:rFonts w:cs="Times New Roman"/>
                      <w:sz w:val="21"/>
                      <w:szCs w:val="21"/>
                    </w:rPr>
                  </w:pPr>
                  <w:r>
                    <w:rPr>
                      <w:rFonts w:cs="Times New Roman"/>
                      <w:sz w:val="21"/>
                      <w:szCs w:val="21"/>
                    </w:rPr>
                    <w:t>实验室北部</w:t>
                  </w:r>
                </w:p>
              </w:tc>
              <w:tc>
                <w:tcPr>
                  <w:tcW w:w="676" w:type="dxa"/>
                  <w:tcBorders>
                    <w:tl2br w:val="nil"/>
                    <w:tr2bl w:val="nil"/>
                  </w:tcBorders>
                  <w:vAlign w:val="center"/>
                </w:tcPr>
                <w:p w14:paraId="147C8D6A">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7F94D4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25155766">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6823706A">
                  <w:pPr>
                    <w:pStyle w:val="11"/>
                    <w:spacing w:line="240" w:lineRule="auto"/>
                    <w:ind w:firstLine="0" w:firstLineChars="0"/>
                    <w:jc w:val="center"/>
                    <w:rPr>
                      <w:rFonts w:cs="Times New Roman"/>
                      <w:sz w:val="21"/>
                      <w:szCs w:val="21"/>
                    </w:rPr>
                  </w:pPr>
                  <w:r>
                    <w:rPr>
                      <w:rFonts w:cs="Times New Roman"/>
                      <w:sz w:val="21"/>
                      <w:szCs w:val="21"/>
                    </w:rPr>
                    <w:t>资料室</w:t>
                  </w:r>
                </w:p>
              </w:tc>
              <w:tc>
                <w:tcPr>
                  <w:tcW w:w="3510" w:type="dxa"/>
                  <w:tcBorders>
                    <w:tl2br w:val="nil"/>
                    <w:tr2bl w:val="nil"/>
                  </w:tcBorders>
                  <w:vAlign w:val="center"/>
                </w:tcPr>
                <w:p w14:paraId="481C6503">
                  <w:pPr>
                    <w:adjustRightInd w:val="0"/>
                    <w:snapToGrid w:val="0"/>
                    <w:spacing w:line="240" w:lineRule="auto"/>
                    <w:ind w:firstLine="0" w:firstLineChars="0"/>
                    <w:rPr>
                      <w:rFonts w:cs="Times New Roman"/>
                      <w:sz w:val="21"/>
                      <w:szCs w:val="21"/>
                    </w:rPr>
                  </w:pPr>
                  <w:r>
                    <w:rPr>
                      <w:rFonts w:cs="Times New Roman"/>
                      <w:sz w:val="21"/>
                      <w:szCs w:val="21"/>
                    </w:rPr>
                    <w:t>建筑面积约25m</w:t>
                  </w:r>
                  <w:r>
                    <w:rPr>
                      <w:rFonts w:cs="Times New Roman"/>
                      <w:sz w:val="21"/>
                      <w:szCs w:val="21"/>
                      <w:vertAlign w:val="superscript"/>
                    </w:rPr>
                    <w:t>2</w:t>
                  </w:r>
                  <w:r>
                    <w:rPr>
                      <w:rFonts w:cs="Times New Roman"/>
                      <w:sz w:val="21"/>
                      <w:szCs w:val="21"/>
                    </w:rPr>
                    <w:t>，用于资料存放</w:t>
                  </w:r>
                  <w:r>
                    <w:rPr>
                      <w:rFonts w:hint="eastAsia" w:cs="Times New Roman"/>
                      <w:sz w:val="21"/>
                      <w:szCs w:val="21"/>
                    </w:rPr>
                    <w:t>。</w:t>
                  </w:r>
                </w:p>
              </w:tc>
              <w:tc>
                <w:tcPr>
                  <w:tcW w:w="870" w:type="dxa"/>
                  <w:tcBorders>
                    <w:tl2br w:val="nil"/>
                    <w:tr2bl w:val="nil"/>
                  </w:tcBorders>
                  <w:vAlign w:val="center"/>
                </w:tcPr>
                <w:p w14:paraId="1C77176F">
                  <w:pPr>
                    <w:adjustRightInd w:val="0"/>
                    <w:snapToGrid w:val="0"/>
                    <w:spacing w:line="240" w:lineRule="auto"/>
                    <w:ind w:firstLine="0" w:firstLineChars="0"/>
                    <w:jc w:val="center"/>
                    <w:rPr>
                      <w:rFonts w:cs="Times New Roman"/>
                      <w:sz w:val="21"/>
                      <w:szCs w:val="21"/>
                    </w:rPr>
                  </w:pPr>
                  <w:r>
                    <w:rPr>
                      <w:rFonts w:cs="Times New Roman"/>
                      <w:sz w:val="21"/>
                      <w:szCs w:val="21"/>
                    </w:rPr>
                    <w:t>实验室东南部</w:t>
                  </w:r>
                </w:p>
              </w:tc>
              <w:tc>
                <w:tcPr>
                  <w:tcW w:w="676" w:type="dxa"/>
                  <w:tcBorders>
                    <w:tl2br w:val="nil"/>
                    <w:tr2bl w:val="nil"/>
                  </w:tcBorders>
                  <w:vAlign w:val="center"/>
                </w:tcPr>
                <w:p w14:paraId="15C3337E">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33260CE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4FC21D2A">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5E327C96">
                  <w:pPr>
                    <w:pStyle w:val="11"/>
                    <w:spacing w:line="240" w:lineRule="auto"/>
                    <w:ind w:firstLine="0" w:firstLineChars="0"/>
                    <w:jc w:val="center"/>
                    <w:rPr>
                      <w:rFonts w:cs="Times New Roman"/>
                      <w:sz w:val="21"/>
                      <w:szCs w:val="21"/>
                    </w:rPr>
                  </w:pPr>
                  <w:r>
                    <w:rPr>
                      <w:rFonts w:cs="Times New Roman"/>
                      <w:sz w:val="21"/>
                      <w:szCs w:val="21"/>
                    </w:rPr>
                    <w:t>洗手间</w:t>
                  </w:r>
                </w:p>
              </w:tc>
              <w:tc>
                <w:tcPr>
                  <w:tcW w:w="3510" w:type="dxa"/>
                  <w:tcBorders>
                    <w:tl2br w:val="nil"/>
                    <w:tr2bl w:val="nil"/>
                  </w:tcBorders>
                  <w:vAlign w:val="center"/>
                </w:tcPr>
                <w:p w14:paraId="413CB0AA">
                  <w:pPr>
                    <w:adjustRightInd w:val="0"/>
                    <w:snapToGrid w:val="0"/>
                    <w:spacing w:line="240" w:lineRule="auto"/>
                    <w:ind w:firstLine="0" w:firstLineChars="0"/>
                    <w:rPr>
                      <w:rFonts w:cs="Times New Roman"/>
                      <w:sz w:val="21"/>
                      <w:szCs w:val="21"/>
                    </w:rPr>
                  </w:pPr>
                  <w:r>
                    <w:rPr>
                      <w:rFonts w:cs="Times New Roman"/>
                      <w:sz w:val="21"/>
                      <w:szCs w:val="21"/>
                    </w:rPr>
                    <w:t>建筑面积约10m</w:t>
                  </w:r>
                  <w:r>
                    <w:rPr>
                      <w:rFonts w:cs="Times New Roman"/>
                      <w:sz w:val="21"/>
                      <w:szCs w:val="21"/>
                      <w:vertAlign w:val="superscript"/>
                    </w:rPr>
                    <w:t>2</w:t>
                  </w:r>
                  <w:r>
                    <w:rPr>
                      <w:rFonts w:hint="eastAsia" w:cs="Times New Roman"/>
                      <w:sz w:val="21"/>
                      <w:szCs w:val="21"/>
                    </w:rPr>
                    <w:t>。</w:t>
                  </w:r>
                </w:p>
              </w:tc>
              <w:tc>
                <w:tcPr>
                  <w:tcW w:w="870" w:type="dxa"/>
                  <w:tcBorders>
                    <w:tl2br w:val="nil"/>
                    <w:tr2bl w:val="nil"/>
                  </w:tcBorders>
                  <w:vAlign w:val="center"/>
                </w:tcPr>
                <w:p w14:paraId="254EE65B">
                  <w:pPr>
                    <w:adjustRightInd w:val="0"/>
                    <w:snapToGrid w:val="0"/>
                    <w:spacing w:line="240" w:lineRule="auto"/>
                    <w:ind w:firstLine="0" w:firstLineChars="0"/>
                    <w:jc w:val="center"/>
                    <w:rPr>
                      <w:rFonts w:cs="Times New Roman"/>
                      <w:sz w:val="21"/>
                      <w:szCs w:val="21"/>
                    </w:rPr>
                  </w:pPr>
                  <w:r>
                    <w:rPr>
                      <w:rFonts w:cs="Times New Roman"/>
                      <w:sz w:val="21"/>
                      <w:szCs w:val="21"/>
                    </w:rPr>
                    <w:t>实验室北部</w:t>
                  </w:r>
                </w:p>
              </w:tc>
              <w:tc>
                <w:tcPr>
                  <w:tcW w:w="676" w:type="dxa"/>
                  <w:tcBorders>
                    <w:tl2br w:val="nil"/>
                    <w:tr2bl w:val="nil"/>
                  </w:tcBorders>
                  <w:vAlign w:val="center"/>
                </w:tcPr>
                <w:p w14:paraId="5CCEC200">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3EECFF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restart"/>
                  <w:tcBorders>
                    <w:tl2br w:val="nil"/>
                    <w:tr2bl w:val="nil"/>
                  </w:tcBorders>
                  <w:vAlign w:val="center"/>
                </w:tcPr>
                <w:p w14:paraId="7443554F">
                  <w:pPr>
                    <w:adjustRightInd w:val="0"/>
                    <w:snapToGrid w:val="0"/>
                    <w:spacing w:line="240" w:lineRule="auto"/>
                    <w:ind w:firstLine="0" w:firstLineChars="0"/>
                    <w:jc w:val="center"/>
                    <w:rPr>
                      <w:rFonts w:cs="Times New Roman"/>
                      <w:sz w:val="21"/>
                      <w:szCs w:val="21"/>
                    </w:rPr>
                  </w:pPr>
                  <w:r>
                    <w:rPr>
                      <w:rFonts w:cs="Times New Roman"/>
                      <w:sz w:val="21"/>
                      <w:szCs w:val="21"/>
                    </w:rPr>
                    <w:t>储运工程</w:t>
                  </w:r>
                </w:p>
              </w:tc>
              <w:tc>
                <w:tcPr>
                  <w:tcW w:w="2295" w:type="dxa"/>
                  <w:gridSpan w:val="3"/>
                  <w:tcBorders>
                    <w:tl2br w:val="nil"/>
                    <w:tr2bl w:val="nil"/>
                  </w:tcBorders>
                  <w:vAlign w:val="center"/>
                </w:tcPr>
                <w:p w14:paraId="567F3691">
                  <w:pPr>
                    <w:adjustRightInd w:val="0"/>
                    <w:snapToGrid w:val="0"/>
                    <w:spacing w:line="240" w:lineRule="auto"/>
                    <w:ind w:firstLine="0" w:firstLineChars="0"/>
                    <w:jc w:val="center"/>
                    <w:rPr>
                      <w:rFonts w:cs="Times New Roman"/>
                      <w:sz w:val="21"/>
                      <w:szCs w:val="21"/>
                    </w:rPr>
                  </w:pPr>
                  <w:r>
                    <w:rPr>
                      <w:rFonts w:hint="eastAsia" w:cs="Times New Roman"/>
                      <w:sz w:val="21"/>
                      <w:szCs w:val="21"/>
                    </w:rPr>
                    <w:t>存放区</w:t>
                  </w:r>
                </w:p>
              </w:tc>
              <w:tc>
                <w:tcPr>
                  <w:tcW w:w="3510" w:type="dxa"/>
                  <w:tcBorders>
                    <w:tl2br w:val="nil"/>
                    <w:tr2bl w:val="nil"/>
                  </w:tcBorders>
                  <w:vAlign w:val="center"/>
                </w:tcPr>
                <w:p w14:paraId="009DBD64">
                  <w:pPr>
                    <w:adjustRightInd w:val="0"/>
                    <w:snapToGrid w:val="0"/>
                    <w:spacing w:line="240" w:lineRule="auto"/>
                    <w:ind w:firstLine="0" w:firstLineChars="0"/>
                    <w:rPr>
                      <w:rFonts w:cs="Times New Roman"/>
                      <w:sz w:val="21"/>
                      <w:szCs w:val="21"/>
                    </w:rPr>
                  </w:pPr>
                  <w:r>
                    <w:rPr>
                      <w:rFonts w:cs="Times New Roman"/>
                      <w:sz w:val="21"/>
                      <w:szCs w:val="21"/>
                    </w:rPr>
                    <w:t>建筑面积约20m</w:t>
                  </w:r>
                  <w:r>
                    <w:rPr>
                      <w:rFonts w:cs="Times New Roman"/>
                      <w:sz w:val="21"/>
                      <w:szCs w:val="21"/>
                      <w:vertAlign w:val="superscript"/>
                    </w:rPr>
                    <w:t>2</w:t>
                  </w:r>
                  <w:r>
                    <w:rPr>
                      <w:rFonts w:cs="Times New Roman"/>
                      <w:sz w:val="21"/>
                      <w:szCs w:val="21"/>
                    </w:rPr>
                    <w:t>，用于存放试验完样品</w:t>
                  </w:r>
                  <w:r>
                    <w:rPr>
                      <w:rFonts w:hint="eastAsia" w:cs="Times New Roman"/>
                      <w:sz w:val="21"/>
                      <w:szCs w:val="21"/>
                    </w:rPr>
                    <w:t>。</w:t>
                  </w:r>
                </w:p>
              </w:tc>
              <w:tc>
                <w:tcPr>
                  <w:tcW w:w="870" w:type="dxa"/>
                  <w:vMerge w:val="restart"/>
                  <w:tcBorders>
                    <w:tl2br w:val="nil"/>
                    <w:tr2bl w:val="nil"/>
                  </w:tcBorders>
                  <w:vAlign w:val="center"/>
                </w:tcPr>
                <w:p w14:paraId="38D56F8D">
                  <w:pPr>
                    <w:adjustRightInd w:val="0"/>
                    <w:snapToGrid w:val="0"/>
                    <w:spacing w:line="240" w:lineRule="auto"/>
                    <w:ind w:firstLine="0" w:firstLineChars="0"/>
                    <w:jc w:val="center"/>
                    <w:rPr>
                      <w:rFonts w:cs="Times New Roman"/>
                      <w:sz w:val="21"/>
                      <w:szCs w:val="21"/>
                    </w:rPr>
                  </w:pPr>
                  <w:r>
                    <w:rPr>
                      <w:rFonts w:cs="Times New Roman"/>
                      <w:sz w:val="21"/>
                      <w:szCs w:val="21"/>
                    </w:rPr>
                    <w:t>实验室</w:t>
                  </w:r>
                  <w:r>
                    <w:rPr>
                      <w:rFonts w:hint="eastAsia" w:cs="Times New Roman"/>
                      <w:sz w:val="21"/>
                      <w:szCs w:val="21"/>
                    </w:rPr>
                    <w:t>中</w:t>
                  </w:r>
                  <w:r>
                    <w:rPr>
                      <w:rFonts w:cs="Times New Roman"/>
                      <w:sz w:val="21"/>
                      <w:szCs w:val="21"/>
                    </w:rPr>
                    <w:t>部</w:t>
                  </w:r>
                </w:p>
              </w:tc>
              <w:tc>
                <w:tcPr>
                  <w:tcW w:w="676" w:type="dxa"/>
                  <w:tcBorders>
                    <w:tl2br w:val="nil"/>
                    <w:tr2bl w:val="nil"/>
                  </w:tcBorders>
                  <w:vAlign w:val="center"/>
                </w:tcPr>
                <w:p w14:paraId="2DD09EDC">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4E5F3E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4F7A5C7E">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7F0F80A8">
                  <w:pPr>
                    <w:adjustRightInd w:val="0"/>
                    <w:snapToGrid w:val="0"/>
                    <w:spacing w:line="240" w:lineRule="auto"/>
                    <w:ind w:firstLine="0" w:firstLineChars="0"/>
                    <w:jc w:val="center"/>
                    <w:rPr>
                      <w:rFonts w:cs="Times New Roman"/>
                      <w:sz w:val="21"/>
                      <w:szCs w:val="21"/>
                    </w:rPr>
                  </w:pPr>
                  <w:r>
                    <w:rPr>
                      <w:rFonts w:cs="Times New Roman"/>
                      <w:sz w:val="21"/>
                      <w:szCs w:val="21"/>
                    </w:rPr>
                    <w:t>留样区</w:t>
                  </w:r>
                </w:p>
              </w:tc>
              <w:tc>
                <w:tcPr>
                  <w:tcW w:w="3510" w:type="dxa"/>
                  <w:tcBorders>
                    <w:tl2br w:val="nil"/>
                    <w:tr2bl w:val="nil"/>
                  </w:tcBorders>
                  <w:vAlign w:val="center"/>
                </w:tcPr>
                <w:p w14:paraId="3AEB79EB">
                  <w:pPr>
                    <w:adjustRightInd w:val="0"/>
                    <w:snapToGrid w:val="0"/>
                    <w:spacing w:line="240" w:lineRule="auto"/>
                    <w:ind w:firstLine="0" w:firstLineChars="0"/>
                    <w:rPr>
                      <w:rFonts w:cs="Times New Roman"/>
                      <w:sz w:val="21"/>
                      <w:szCs w:val="21"/>
                    </w:rPr>
                  </w:pPr>
                  <w:r>
                    <w:rPr>
                      <w:rFonts w:cs="Times New Roman"/>
                      <w:sz w:val="21"/>
                      <w:szCs w:val="21"/>
                    </w:rPr>
                    <w:t>建筑面积约20m</w:t>
                  </w:r>
                  <w:r>
                    <w:rPr>
                      <w:rFonts w:cs="Times New Roman"/>
                      <w:sz w:val="21"/>
                      <w:szCs w:val="21"/>
                      <w:vertAlign w:val="superscript"/>
                    </w:rPr>
                    <w:t>2</w:t>
                  </w:r>
                  <w:r>
                    <w:rPr>
                      <w:rFonts w:cs="Times New Roman"/>
                      <w:sz w:val="21"/>
                      <w:szCs w:val="21"/>
                    </w:rPr>
                    <w:t>，用于存放样品</w:t>
                  </w:r>
                  <w:r>
                    <w:rPr>
                      <w:rFonts w:hint="eastAsia" w:cs="Times New Roman"/>
                      <w:sz w:val="21"/>
                      <w:szCs w:val="21"/>
                    </w:rPr>
                    <w:t>。</w:t>
                  </w:r>
                </w:p>
              </w:tc>
              <w:tc>
                <w:tcPr>
                  <w:tcW w:w="870" w:type="dxa"/>
                  <w:vMerge w:val="continue"/>
                  <w:tcBorders>
                    <w:tl2br w:val="nil"/>
                    <w:tr2bl w:val="nil"/>
                  </w:tcBorders>
                  <w:vAlign w:val="center"/>
                </w:tcPr>
                <w:p w14:paraId="66FFBE0E">
                  <w:pPr>
                    <w:adjustRightInd w:val="0"/>
                    <w:snapToGrid w:val="0"/>
                    <w:spacing w:line="240" w:lineRule="auto"/>
                    <w:ind w:firstLine="0" w:firstLineChars="0"/>
                    <w:jc w:val="center"/>
                    <w:rPr>
                      <w:rFonts w:cs="Times New Roman"/>
                      <w:sz w:val="21"/>
                      <w:szCs w:val="21"/>
                    </w:rPr>
                  </w:pPr>
                </w:p>
              </w:tc>
              <w:tc>
                <w:tcPr>
                  <w:tcW w:w="676" w:type="dxa"/>
                  <w:tcBorders>
                    <w:tl2br w:val="nil"/>
                    <w:tr2bl w:val="nil"/>
                  </w:tcBorders>
                  <w:vAlign w:val="center"/>
                </w:tcPr>
                <w:p w14:paraId="1687D8DF">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157342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767F1288">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24734781">
                  <w:pPr>
                    <w:adjustRightInd w:val="0"/>
                    <w:snapToGrid w:val="0"/>
                    <w:spacing w:line="240" w:lineRule="auto"/>
                    <w:ind w:firstLine="0" w:firstLineChars="0"/>
                    <w:jc w:val="center"/>
                    <w:rPr>
                      <w:rFonts w:cs="Times New Roman"/>
                      <w:sz w:val="21"/>
                      <w:szCs w:val="21"/>
                    </w:rPr>
                  </w:pPr>
                  <w:r>
                    <w:rPr>
                      <w:rFonts w:hint="eastAsia" w:cs="Times New Roman"/>
                      <w:sz w:val="21"/>
                      <w:szCs w:val="21"/>
                    </w:rPr>
                    <w:t>一般工业固体废物</w:t>
                  </w:r>
                </w:p>
                <w:p w14:paraId="2BFE2C05">
                  <w:pPr>
                    <w:adjustRightInd w:val="0"/>
                    <w:snapToGrid w:val="0"/>
                    <w:spacing w:line="240" w:lineRule="auto"/>
                    <w:ind w:firstLine="0" w:firstLineChars="0"/>
                    <w:jc w:val="center"/>
                    <w:rPr>
                      <w:rFonts w:cs="Times New Roman"/>
                      <w:sz w:val="21"/>
                      <w:szCs w:val="21"/>
                    </w:rPr>
                  </w:pPr>
                  <w:r>
                    <w:rPr>
                      <w:rFonts w:hint="eastAsia" w:cs="Times New Roman"/>
                      <w:sz w:val="21"/>
                      <w:szCs w:val="21"/>
                    </w:rPr>
                    <w:t>暂存区</w:t>
                  </w:r>
                </w:p>
              </w:tc>
              <w:tc>
                <w:tcPr>
                  <w:tcW w:w="3510" w:type="dxa"/>
                  <w:tcBorders>
                    <w:tl2br w:val="nil"/>
                    <w:tr2bl w:val="nil"/>
                  </w:tcBorders>
                  <w:vAlign w:val="center"/>
                </w:tcPr>
                <w:p w14:paraId="6FA14EA2">
                  <w:pPr>
                    <w:adjustRightInd w:val="0"/>
                    <w:snapToGrid w:val="0"/>
                    <w:spacing w:line="240" w:lineRule="auto"/>
                    <w:ind w:firstLine="0" w:firstLineChars="0"/>
                    <w:rPr>
                      <w:rFonts w:cs="Times New Roman"/>
                      <w:sz w:val="21"/>
                      <w:szCs w:val="21"/>
                    </w:rPr>
                  </w:pPr>
                  <w:r>
                    <w:rPr>
                      <w:rFonts w:cs="Times New Roman"/>
                      <w:sz w:val="21"/>
                      <w:szCs w:val="21"/>
                    </w:rPr>
                    <w:t>建筑面积约</w:t>
                  </w:r>
                  <w:r>
                    <w:rPr>
                      <w:rFonts w:hint="eastAsia" w:cs="Times New Roman"/>
                      <w:sz w:val="21"/>
                      <w:szCs w:val="21"/>
                    </w:rPr>
                    <w:t>1</w:t>
                  </w:r>
                  <w:r>
                    <w:rPr>
                      <w:rFonts w:cs="Times New Roman"/>
                      <w:sz w:val="21"/>
                      <w:szCs w:val="21"/>
                    </w:rPr>
                    <w:t>0m</w:t>
                  </w:r>
                  <w:r>
                    <w:rPr>
                      <w:rFonts w:cs="Times New Roman"/>
                      <w:sz w:val="21"/>
                      <w:szCs w:val="21"/>
                      <w:vertAlign w:val="superscript"/>
                    </w:rPr>
                    <w:t>2</w:t>
                  </w:r>
                  <w:r>
                    <w:rPr>
                      <w:rFonts w:cs="Times New Roman"/>
                      <w:sz w:val="21"/>
                      <w:szCs w:val="21"/>
                    </w:rPr>
                    <w:t>，用于存放</w:t>
                  </w:r>
                  <w:r>
                    <w:rPr>
                      <w:rFonts w:hint="eastAsia" w:cs="Times New Roman"/>
                      <w:sz w:val="21"/>
                      <w:szCs w:val="21"/>
                    </w:rPr>
                    <w:t>废包装、废下脚料等一般工业固体废物。</w:t>
                  </w:r>
                </w:p>
              </w:tc>
              <w:tc>
                <w:tcPr>
                  <w:tcW w:w="870" w:type="dxa"/>
                  <w:vMerge w:val="continue"/>
                  <w:tcBorders>
                    <w:tl2br w:val="nil"/>
                    <w:tr2bl w:val="nil"/>
                  </w:tcBorders>
                  <w:vAlign w:val="center"/>
                </w:tcPr>
                <w:p w14:paraId="1DDC1D17">
                  <w:pPr>
                    <w:adjustRightInd w:val="0"/>
                    <w:snapToGrid w:val="0"/>
                    <w:spacing w:line="240" w:lineRule="auto"/>
                    <w:ind w:firstLine="0" w:firstLineChars="0"/>
                    <w:jc w:val="center"/>
                    <w:rPr>
                      <w:rFonts w:cs="Times New Roman"/>
                      <w:sz w:val="21"/>
                      <w:szCs w:val="21"/>
                    </w:rPr>
                  </w:pPr>
                </w:p>
              </w:tc>
              <w:tc>
                <w:tcPr>
                  <w:tcW w:w="676" w:type="dxa"/>
                  <w:tcBorders>
                    <w:tl2br w:val="nil"/>
                    <w:tr2bl w:val="nil"/>
                  </w:tcBorders>
                  <w:vAlign w:val="center"/>
                </w:tcPr>
                <w:p w14:paraId="695518DC">
                  <w:pPr>
                    <w:adjustRightInd w:val="0"/>
                    <w:snapToGrid w:val="0"/>
                    <w:spacing w:line="240" w:lineRule="auto"/>
                    <w:ind w:firstLine="0" w:firstLineChars="0"/>
                    <w:jc w:val="center"/>
                    <w:rPr>
                      <w:rFonts w:cs="Times New Roman"/>
                      <w:sz w:val="21"/>
                      <w:szCs w:val="21"/>
                    </w:rPr>
                  </w:pPr>
                </w:p>
              </w:tc>
            </w:tr>
            <w:tr w14:paraId="05500F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restart"/>
                  <w:tcBorders>
                    <w:tl2br w:val="nil"/>
                    <w:tr2bl w:val="nil"/>
                  </w:tcBorders>
                  <w:vAlign w:val="center"/>
                </w:tcPr>
                <w:p w14:paraId="73E2D7AC">
                  <w:pPr>
                    <w:adjustRightInd w:val="0"/>
                    <w:snapToGrid w:val="0"/>
                    <w:spacing w:line="240" w:lineRule="auto"/>
                    <w:ind w:firstLine="0" w:firstLineChars="0"/>
                    <w:jc w:val="center"/>
                    <w:rPr>
                      <w:rFonts w:cs="Times New Roman"/>
                      <w:sz w:val="21"/>
                      <w:szCs w:val="21"/>
                    </w:rPr>
                  </w:pPr>
                  <w:r>
                    <w:rPr>
                      <w:rFonts w:cs="Times New Roman"/>
                      <w:sz w:val="21"/>
                      <w:szCs w:val="21"/>
                    </w:rPr>
                    <w:t>公用工程</w:t>
                  </w:r>
                </w:p>
              </w:tc>
              <w:tc>
                <w:tcPr>
                  <w:tcW w:w="2295" w:type="dxa"/>
                  <w:gridSpan w:val="3"/>
                  <w:tcBorders>
                    <w:tl2br w:val="nil"/>
                    <w:tr2bl w:val="nil"/>
                  </w:tcBorders>
                  <w:vAlign w:val="center"/>
                </w:tcPr>
                <w:p w14:paraId="1727C713">
                  <w:pPr>
                    <w:adjustRightInd w:val="0"/>
                    <w:snapToGrid w:val="0"/>
                    <w:spacing w:line="240" w:lineRule="auto"/>
                    <w:ind w:firstLine="0" w:firstLineChars="0"/>
                    <w:jc w:val="center"/>
                    <w:rPr>
                      <w:rFonts w:cs="Times New Roman"/>
                      <w:sz w:val="21"/>
                      <w:szCs w:val="21"/>
                    </w:rPr>
                  </w:pPr>
                  <w:r>
                    <w:rPr>
                      <w:rFonts w:cs="Times New Roman"/>
                      <w:sz w:val="21"/>
                      <w:szCs w:val="21"/>
                    </w:rPr>
                    <w:t>供水</w:t>
                  </w:r>
                </w:p>
              </w:tc>
              <w:tc>
                <w:tcPr>
                  <w:tcW w:w="3510" w:type="dxa"/>
                  <w:tcBorders>
                    <w:tl2br w:val="nil"/>
                    <w:tr2bl w:val="nil"/>
                  </w:tcBorders>
                  <w:vAlign w:val="center"/>
                </w:tcPr>
                <w:p w14:paraId="51E739CB">
                  <w:pPr>
                    <w:adjustRightInd w:val="0"/>
                    <w:snapToGrid w:val="0"/>
                    <w:spacing w:line="240" w:lineRule="auto"/>
                    <w:ind w:firstLine="0" w:firstLineChars="0"/>
                    <w:rPr>
                      <w:rFonts w:cs="Times New Roman"/>
                      <w:sz w:val="21"/>
                      <w:szCs w:val="21"/>
                    </w:rPr>
                  </w:pPr>
                  <w:r>
                    <w:rPr>
                      <w:rFonts w:cs="Times New Roman"/>
                      <w:sz w:val="21"/>
                      <w:szCs w:val="21"/>
                    </w:rPr>
                    <w:t>当地市</w:t>
                  </w:r>
                  <w:r>
                    <w:rPr>
                      <w:rFonts w:hint="eastAsia" w:cs="Times New Roman"/>
                      <w:sz w:val="21"/>
                      <w:szCs w:val="21"/>
                    </w:rPr>
                    <w:t>政管网供水</w:t>
                  </w:r>
                  <w:r>
                    <w:rPr>
                      <w:rFonts w:cs="Times New Roman"/>
                      <w:sz w:val="21"/>
                      <w:szCs w:val="21"/>
                    </w:rPr>
                    <w:t>。</w:t>
                  </w:r>
                </w:p>
              </w:tc>
              <w:tc>
                <w:tcPr>
                  <w:tcW w:w="870" w:type="dxa"/>
                  <w:tcBorders>
                    <w:tl2br w:val="nil"/>
                    <w:tr2bl w:val="nil"/>
                  </w:tcBorders>
                  <w:vAlign w:val="center"/>
                </w:tcPr>
                <w:p w14:paraId="3F9994B9">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5E4C5B0C">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3ED850A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7867DB69">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624CE39C">
                  <w:pPr>
                    <w:adjustRightInd w:val="0"/>
                    <w:snapToGrid w:val="0"/>
                    <w:spacing w:line="240" w:lineRule="auto"/>
                    <w:ind w:firstLine="0" w:firstLineChars="0"/>
                    <w:jc w:val="center"/>
                    <w:rPr>
                      <w:rFonts w:cs="Times New Roman"/>
                      <w:sz w:val="21"/>
                      <w:szCs w:val="21"/>
                    </w:rPr>
                  </w:pPr>
                  <w:r>
                    <w:rPr>
                      <w:rFonts w:cs="Times New Roman"/>
                      <w:sz w:val="21"/>
                      <w:szCs w:val="21"/>
                    </w:rPr>
                    <w:t>排水</w:t>
                  </w:r>
                </w:p>
              </w:tc>
              <w:tc>
                <w:tcPr>
                  <w:tcW w:w="3510" w:type="dxa"/>
                  <w:tcBorders>
                    <w:tl2br w:val="nil"/>
                    <w:tr2bl w:val="nil"/>
                  </w:tcBorders>
                  <w:vAlign w:val="center"/>
                </w:tcPr>
                <w:p w14:paraId="131835B0">
                  <w:pPr>
                    <w:adjustRightInd w:val="0"/>
                    <w:snapToGrid w:val="0"/>
                    <w:spacing w:line="240" w:lineRule="auto"/>
                    <w:ind w:firstLine="0" w:firstLineChars="0"/>
                    <w:rPr>
                      <w:rFonts w:cs="Times New Roman"/>
                      <w:sz w:val="21"/>
                      <w:szCs w:val="21"/>
                    </w:rPr>
                  </w:pPr>
                  <w:r>
                    <w:rPr>
                      <w:rFonts w:cs="Times New Roman"/>
                      <w:sz w:val="21"/>
                      <w:szCs w:val="21"/>
                    </w:rPr>
                    <w:t>生活污水排入园区内化粪池处理，</w:t>
                  </w:r>
                  <w:r>
                    <w:rPr>
                      <w:rFonts w:hint="eastAsia" w:cs="Times New Roman"/>
                      <w:sz w:val="21"/>
                      <w:szCs w:val="21"/>
                    </w:rPr>
                    <w:t>然后</w:t>
                  </w:r>
                  <w:r>
                    <w:rPr>
                      <w:rFonts w:cs="Times New Roman"/>
                      <w:sz w:val="21"/>
                      <w:szCs w:val="21"/>
                    </w:rPr>
                    <w:t>通过园区总排污口接入市政污水管网排往庞各庄污水处理厂</w:t>
                  </w:r>
                  <w:r>
                    <w:rPr>
                      <w:rFonts w:hint="eastAsia" w:cs="Times New Roman"/>
                      <w:sz w:val="21"/>
                      <w:szCs w:val="21"/>
                    </w:rPr>
                    <w:t>进一步处理</w:t>
                  </w:r>
                  <w:r>
                    <w:rPr>
                      <w:rFonts w:cs="Times New Roman"/>
                      <w:sz w:val="21"/>
                      <w:szCs w:val="21"/>
                    </w:rPr>
                    <w:t>。</w:t>
                  </w:r>
                </w:p>
              </w:tc>
              <w:tc>
                <w:tcPr>
                  <w:tcW w:w="870" w:type="dxa"/>
                  <w:tcBorders>
                    <w:tl2br w:val="nil"/>
                    <w:tr2bl w:val="nil"/>
                  </w:tcBorders>
                  <w:vAlign w:val="center"/>
                </w:tcPr>
                <w:p w14:paraId="413D8906">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5880F913">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424E82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317B600E">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1AD13D99">
                  <w:pPr>
                    <w:adjustRightInd w:val="0"/>
                    <w:snapToGrid w:val="0"/>
                    <w:spacing w:line="240" w:lineRule="auto"/>
                    <w:ind w:firstLine="0" w:firstLineChars="0"/>
                    <w:jc w:val="center"/>
                    <w:rPr>
                      <w:rFonts w:cs="Times New Roman"/>
                      <w:sz w:val="21"/>
                      <w:szCs w:val="21"/>
                    </w:rPr>
                  </w:pPr>
                  <w:r>
                    <w:rPr>
                      <w:rFonts w:cs="Times New Roman"/>
                      <w:sz w:val="21"/>
                      <w:szCs w:val="21"/>
                    </w:rPr>
                    <w:t>供电</w:t>
                  </w:r>
                </w:p>
              </w:tc>
              <w:tc>
                <w:tcPr>
                  <w:tcW w:w="3510" w:type="dxa"/>
                  <w:tcBorders>
                    <w:tl2br w:val="nil"/>
                    <w:tr2bl w:val="nil"/>
                  </w:tcBorders>
                  <w:vAlign w:val="center"/>
                </w:tcPr>
                <w:p w14:paraId="73415639">
                  <w:pPr>
                    <w:adjustRightInd w:val="0"/>
                    <w:snapToGrid w:val="0"/>
                    <w:spacing w:line="240" w:lineRule="auto"/>
                    <w:ind w:firstLine="0" w:firstLineChars="0"/>
                    <w:rPr>
                      <w:rFonts w:cs="Times New Roman"/>
                      <w:sz w:val="21"/>
                      <w:szCs w:val="21"/>
                    </w:rPr>
                  </w:pPr>
                  <w:r>
                    <w:rPr>
                      <w:rFonts w:cs="Times New Roman"/>
                      <w:sz w:val="21"/>
                      <w:szCs w:val="21"/>
                    </w:rPr>
                    <w:t>项目用电由市政供电。</w:t>
                  </w:r>
                </w:p>
              </w:tc>
              <w:tc>
                <w:tcPr>
                  <w:tcW w:w="870" w:type="dxa"/>
                  <w:tcBorders>
                    <w:tl2br w:val="nil"/>
                    <w:tr2bl w:val="nil"/>
                  </w:tcBorders>
                  <w:vAlign w:val="center"/>
                </w:tcPr>
                <w:p w14:paraId="15B4BF9A">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7AC849AD">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7DD74F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6624316E">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0D8DE298">
                  <w:pPr>
                    <w:adjustRightInd w:val="0"/>
                    <w:snapToGrid w:val="0"/>
                    <w:spacing w:line="240" w:lineRule="auto"/>
                    <w:ind w:firstLine="0" w:firstLineChars="0"/>
                    <w:jc w:val="center"/>
                    <w:rPr>
                      <w:rFonts w:cs="Times New Roman"/>
                      <w:sz w:val="21"/>
                      <w:szCs w:val="21"/>
                    </w:rPr>
                  </w:pPr>
                  <w:r>
                    <w:rPr>
                      <w:rFonts w:cs="Times New Roman"/>
                      <w:sz w:val="21"/>
                      <w:szCs w:val="21"/>
                    </w:rPr>
                    <w:t>采暖制冷</w:t>
                  </w:r>
                </w:p>
              </w:tc>
              <w:tc>
                <w:tcPr>
                  <w:tcW w:w="3510" w:type="dxa"/>
                  <w:tcBorders>
                    <w:tl2br w:val="nil"/>
                    <w:tr2bl w:val="nil"/>
                  </w:tcBorders>
                  <w:vAlign w:val="center"/>
                </w:tcPr>
                <w:p w14:paraId="01464A19">
                  <w:pPr>
                    <w:adjustRightInd w:val="0"/>
                    <w:snapToGrid w:val="0"/>
                    <w:spacing w:line="240" w:lineRule="auto"/>
                    <w:ind w:firstLine="0" w:firstLineChars="0"/>
                    <w:rPr>
                      <w:rFonts w:cs="Times New Roman"/>
                      <w:sz w:val="21"/>
                      <w:szCs w:val="21"/>
                    </w:rPr>
                  </w:pPr>
                  <w:r>
                    <w:rPr>
                      <w:rFonts w:cs="Times New Roman"/>
                      <w:sz w:val="21"/>
                      <w:szCs w:val="21"/>
                    </w:rPr>
                    <w:t>市政集中供热</w:t>
                  </w:r>
                  <w:r>
                    <w:rPr>
                      <w:rFonts w:hint="eastAsia" w:cs="Times New Roman"/>
                      <w:sz w:val="21"/>
                      <w:szCs w:val="21"/>
                    </w:rPr>
                    <w:t>采暖</w:t>
                  </w:r>
                  <w:r>
                    <w:rPr>
                      <w:rFonts w:cs="Times New Roman"/>
                      <w:sz w:val="21"/>
                      <w:szCs w:val="21"/>
                    </w:rPr>
                    <w:t>，空调制冷。</w:t>
                  </w:r>
                </w:p>
              </w:tc>
              <w:tc>
                <w:tcPr>
                  <w:tcW w:w="870" w:type="dxa"/>
                  <w:tcBorders>
                    <w:tl2br w:val="nil"/>
                    <w:tr2bl w:val="nil"/>
                  </w:tcBorders>
                  <w:vAlign w:val="center"/>
                </w:tcPr>
                <w:p w14:paraId="40129137">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76B17832">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5889C61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restart"/>
                  <w:tcBorders>
                    <w:tl2br w:val="nil"/>
                    <w:tr2bl w:val="nil"/>
                  </w:tcBorders>
                  <w:vAlign w:val="center"/>
                </w:tcPr>
                <w:p w14:paraId="12055091">
                  <w:pPr>
                    <w:adjustRightInd w:val="0"/>
                    <w:snapToGrid w:val="0"/>
                    <w:spacing w:line="240" w:lineRule="auto"/>
                    <w:ind w:firstLine="0" w:firstLineChars="0"/>
                    <w:jc w:val="center"/>
                    <w:rPr>
                      <w:rFonts w:cs="Times New Roman"/>
                      <w:sz w:val="21"/>
                      <w:szCs w:val="21"/>
                    </w:rPr>
                  </w:pPr>
                  <w:r>
                    <w:rPr>
                      <w:rFonts w:cs="Times New Roman"/>
                      <w:sz w:val="21"/>
                      <w:szCs w:val="21"/>
                    </w:rPr>
                    <w:t>环保工程</w:t>
                  </w:r>
                </w:p>
              </w:tc>
              <w:tc>
                <w:tcPr>
                  <w:tcW w:w="2295" w:type="dxa"/>
                  <w:gridSpan w:val="3"/>
                  <w:tcBorders>
                    <w:tl2br w:val="nil"/>
                    <w:tr2bl w:val="nil"/>
                  </w:tcBorders>
                  <w:vAlign w:val="center"/>
                </w:tcPr>
                <w:p w14:paraId="6994A603">
                  <w:pPr>
                    <w:adjustRightInd w:val="0"/>
                    <w:snapToGrid w:val="0"/>
                    <w:spacing w:line="240" w:lineRule="auto"/>
                    <w:ind w:firstLine="0" w:firstLineChars="0"/>
                    <w:jc w:val="center"/>
                    <w:rPr>
                      <w:rFonts w:cs="Times New Roman"/>
                      <w:sz w:val="21"/>
                      <w:szCs w:val="21"/>
                    </w:rPr>
                  </w:pPr>
                  <w:r>
                    <w:rPr>
                      <w:rFonts w:cs="Times New Roman"/>
                      <w:sz w:val="21"/>
                      <w:szCs w:val="21"/>
                    </w:rPr>
                    <w:t>废气</w:t>
                  </w:r>
                </w:p>
              </w:tc>
              <w:tc>
                <w:tcPr>
                  <w:tcW w:w="3510" w:type="dxa"/>
                  <w:tcBorders>
                    <w:tl2br w:val="nil"/>
                    <w:tr2bl w:val="nil"/>
                  </w:tcBorders>
                  <w:vAlign w:val="center"/>
                </w:tcPr>
                <w:p w14:paraId="4CBE3F80">
                  <w:pPr>
                    <w:adjustRightInd w:val="0"/>
                    <w:snapToGrid w:val="0"/>
                    <w:spacing w:line="240" w:lineRule="auto"/>
                    <w:ind w:firstLine="0" w:firstLineChars="0"/>
                    <w:rPr>
                      <w:rFonts w:cs="Times New Roman"/>
                      <w:sz w:val="21"/>
                      <w:szCs w:val="21"/>
                    </w:rPr>
                  </w:pPr>
                  <w:r>
                    <w:rPr>
                      <w:rFonts w:cs="Times New Roman"/>
                      <w:sz w:val="21"/>
                      <w:szCs w:val="21"/>
                    </w:rPr>
                    <w:t>①1台单体燃烧实验装置DT-1检测过程产生的废气经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TA001处理后经17.3m排气筒DA001达标排放；</w:t>
                  </w:r>
                </w:p>
                <w:p w14:paraId="51FA57C6">
                  <w:pPr>
                    <w:adjustRightInd w:val="0"/>
                    <w:snapToGrid w:val="0"/>
                    <w:spacing w:line="240" w:lineRule="auto"/>
                    <w:ind w:firstLine="0" w:firstLineChars="0"/>
                    <w:rPr>
                      <w:rFonts w:cs="Times New Roman"/>
                      <w:sz w:val="21"/>
                      <w:szCs w:val="21"/>
                    </w:rPr>
                  </w:pPr>
                  <w:r>
                    <w:rPr>
                      <w:rFonts w:cs="Times New Roman"/>
                      <w:sz w:val="21"/>
                      <w:szCs w:val="21"/>
                    </w:rPr>
                    <w:t>②1台单体燃烧实验装置IMSBI-2A检测过程产生的废气经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TA002处理后经17.3m排气筒DA001达标排放；</w:t>
                  </w:r>
                </w:p>
                <w:p w14:paraId="5CB94A84">
                  <w:pPr>
                    <w:adjustRightInd w:val="0"/>
                    <w:snapToGrid w:val="0"/>
                    <w:spacing w:line="240" w:lineRule="auto"/>
                    <w:ind w:firstLine="0" w:firstLineChars="0"/>
                    <w:rPr>
                      <w:rFonts w:cs="Times New Roman"/>
                      <w:sz w:val="21"/>
                      <w:szCs w:val="21"/>
                    </w:rPr>
                  </w:pPr>
                  <w:r>
                    <w:rPr>
                      <w:rFonts w:cs="Times New Roman"/>
                      <w:sz w:val="21"/>
                      <w:szCs w:val="21"/>
                    </w:rPr>
                    <w:t>③1台单体燃烧实验装置IMSBI-2B、1台铺地材料燃烧实验装置FRF-1检测过程产生的废气经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TA003处理后经17.3m排气筒DA001达标排放；</w:t>
                  </w:r>
                </w:p>
                <w:p w14:paraId="2E918C24">
                  <w:pPr>
                    <w:adjustRightInd w:val="0"/>
                    <w:snapToGrid w:val="0"/>
                    <w:spacing w:line="240" w:lineRule="auto"/>
                    <w:ind w:firstLine="0" w:firstLineChars="0"/>
                    <w:rPr>
                      <w:rFonts w:cs="Times New Roman"/>
                      <w:sz w:val="21"/>
                      <w:szCs w:val="21"/>
                    </w:rPr>
                  </w:pPr>
                  <w:r>
                    <w:rPr>
                      <w:rFonts w:cs="Times New Roman"/>
                      <w:sz w:val="21"/>
                      <w:szCs w:val="21"/>
                    </w:rPr>
                    <w:t>④1台单体燃烧实验装置IMSBI-2C、1台建筑材料难燃性试验炉LZ-2检测过程产生的废气经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TA004处理后经17.3m排气筒DA001达标排放；</w:t>
                  </w:r>
                </w:p>
                <w:p w14:paraId="30295C94">
                  <w:pPr>
                    <w:adjustRightInd w:val="0"/>
                    <w:snapToGrid w:val="0"/>
                    <w:spacing w:line="240" w:lineRule="auto"/>
                    <w:ind w:firstLine="0" w:firstLineChars="0"/>
                    <w:rPr>
                      <w:rFonts w:cs="Times New Roman"/>
                      <w:sz w:val="21"/>
                      <w:szCs w:val="21"/>
                    </w:rPr>
                  </w:pPr>
                  <w:r>
                    <w:rPr>
                      <w:rFonts w:cs="Times New Roman"/>
                      <w:sz w:val="21"/>
                      <w:szCs w:val="21"/>
                    </w:rPr>
                    <w:t>⑤小型试验设备区的设备放置在通风橱内，通风橱试验废气与1台防火涂料测试仪（大板法）DBF-3试验和成型室样品成型切割过程中产生的废气废气一起经</w:t>
                  </w:r>
                  <w:r>
                    <w:rPr>
                      <w:rFonts w:hint="eastAsia" w:cs="Times New Roman"/>
                      <w:sz w:val="21"/>
                      <w:szCs w:val="21"/>
                    </w:rPr>
                    <w:t>“布袋</w:t>
                  </w:r>
                  <w:r>
                    <w:rPr>
                      <w:rFonts w:cs="Times New Roman"/>
                      <w:sz w:val="21"/>
                      <w:szCs w:val="21"/>
                    </w:rPr>
                    <w:t>除尘器+活性炭吸附箱</w:t>
                  </w:r>
                  <w:r>
                    <w:rPr>
                      <w:rFonts w:hint="eastAsia" w:cs="Times New Roman"/>
                      <w:sz w:val="21"/>
                      <w:szCs w:val="21"/>
                    </w:rPr>
                    <w:t>”</w:t>
                  </w:r>
                  <w:r>
                    <w:rPr>
                      <w:rFonts w:cs="Times New Roman"/>
                      <w:sz w:val="21"/>
                      <w:szCs w:val="21"/>
                    </w:rPr>
                    <w:t>TA005处理后经17.3m排气筒DA001达标排放。</w:t>
                  </w:r>
                </w:p>
              </w:tc>
              <w:tc>
                <w:tcPr>
                  <w:tcW w:w="870" w:type="dxa"/>
                  <w:tcBorders>
                    <w:tl2br w:val="nil"/>
                    <w:tr2bl w:val="nil"/>
                  </w:tcBorders>
                  <w:vAlign w:val="center"/>
                </w:tcPr>
                <w:p w14:paraId="0791F036">
                  <w:pPr>
                    <w:adjustRightInd w:val="0"/>
                    <w:snapToGrid w:val="0"/>
                    <w:spacing w:line="240" w:lineRule="auto"/>
                    <w:ind w:firstLine="0" w:firstLineChars="0"/>
                    <w:jc w:val="center"/>
                    <w:rPr>
                      <w:rFonts w:cs="Times New Roman"/>
                      <w:sz w:val="21"/>
                      <w:szCs w:val="21"/>
                    </w:rPr>
                  </w:pPr>
                  <w:r>
                    <w:rPr>
                      <w:rFonts w:cs="Times New Roman"/>
                      <w:sz w:val="21"/>
                      <w:szCs w:val="21"/>
                    </w:rPr>
                    <w:t>实验室西部</w:t>
                  </w:r>
                </w:p>
                <w:p w14:paraId="5F357F55">
                  <w:pPr>
                    <w:adjustRightInd w:val="0"/>
                    <w:snapToGrid w:val="0"/>
                    <w:spacing w:line="240" w:lineRule="auto"/>
                    <w:ind w:firstLine="0" w:firstLineChars="0"/>
                    <w:jc w:val="center"/>
                    <w:rPr>
                      <w:rFonts w:cs="Times New Roman"/>
                      <w:sz w:val="21"/>
                      <w:szCs w:val="21"/>
                    </w:rPr>
                  </w:pPr>
                  <w:r>
                    <w:rPr>
                      <w:rFonts w:hint="eastAsia" w:cs="Times New Roman"/>
                      <w:sz w:val="21"/>
                      <w:szCs w:val="21"/>
                    </w:rPr>
                    <w:t>室内</w:t>
                  </w:r>
                </w:p>
              </w:tc>
              <w:tc>
                <w:tcPr>
                  <w:tcW w:w="676" w:type="dxa"/>
                  <w:tcBorders>
                    <w:tl2br w:val="nil"/>
                    <w:tr2bl w:val="nil"/>
                  </w:tcBorders>
                  <w:vAlign w:val="center"/>
                </w:tcPr>
                <w:p w14:paraId="054AB778">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22E0BBE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5AEA818D">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3F6EB4B2">
                  <w:pPr>
                    <w:adjustRightInd w:val="0"/>
                    <w:snapToGrid w:val="0"/>
                    <w:spacing w:line="240" w:lineRule="auto"/>
                    <w:ind w:firstLine="0" w:firstLineChars="0"/>
                    <w:jc w:val="center"/>
                    <w:rPr>
                      <w:rFonts w:cs="Times New Roman"/>
                      <w:sz w:val="21"/>
                      <w:szCs w:val="21"/>
                    </w:rPr>
                  </w:pPr>
                  <w:r>
                    <w:rPr>
                      <w:rFonts w:cs="Times New Roman"/>
                      <w:sz w:val="21"/>
                      <w:szCs w:val="21"/>
                    </w:rPr>
                    <w:t>废水</w:t>
                  </w:r>
                </w:p>
              </w:tc>
              <w:tc>
                <w:tcPr>
                  <w:tcW w:w="3510" w:type="dxa"/>
                  <w:tcBorders>
                    <w:tl2br w:val="nil"/>
                    <w:tr2bl w:val="nil"/>
                  </w:tcBorders>
                  <w:vAlign w:val="center"/>
                </w:tcPr>
                <w:p w14:paraId="4074A107">
                  <w:pPr>
                    <w:adjustRightInd w:val="0"/>
                    <w:snapToGrid w:val="0"/>
                    <w:spacing w:line="240" w:lineRule="auto"/>
                    <w:ind w:firstLine="0" w:firstLineChars="0"/>
                    <w:rPr>
                      <w:rFonts w:cs="Times New Roman"/>
                      <w:sz w:val="21"/>
                      <w:szCs w:val="21"/>
                    </w:rPr>
                  </w:pPr>
                  <w:r>
                    <w:rPr>
                      <w:rFonts w:cs="Times New Roman"/>
                      <w:sz w:val="21"/>
                      <w:szCs w:val="21"/>
                    </w:rPr>
                    <w:t>生活污水排入园区内化粪池处理，</w:t>
                  </w:r>
                  <w:r>
                    <w:rPr>
                      <w:rFonts w:hint="eastAsia" w:cs="Times New Roman"/>
                      <w:sz w:val="21"/>
                      <w:szCs w:val="21"/>
                    </w:rPr>
                    <w:t>然后</w:t>
                  </w:r>
                  <w:r>
                    <w:rPr>
                      <w:rFonts w:cs="Times New Roman"/>
                      <w:sz w:val="21"/>
                      <w:szCs w:val="21"/>
                    </w:rPr>
                    <w:t>通过园区总排污口接入市政污水管网排往庞各庄污水处理厂</w:t>
                  </w:r>
                  <w:r>
                    <w:rPr>
                      <w:rFonts w:hint="eastAsia" w:cs="Times New Roman"/>
                      <w:sz w:val="21"/>
                      <w:szCs w:val="21"/>
                    </w:rPr>
                    <w:t>进一步处理</w:t>
                  </w:r>
                  <w:r>
                    <w:rPr>
                      <w:rFonts w:cs="Times New Roman"/>
                      <w:sz w:val="21"/>
                      <w:szCs w:val="21"/>
                    </w:rPr>
                    <w:t>。</w:t>
                  </w:r>
                </w:p>
              </w:tc>
              <w:tc>
                <w:tcPr>
                  <w:tcW w:w="870" w:type="dxa"/>
                  <w:tcBorders>
                    <w:tl2br w:val="nil"/>
                    <w:tr2bl w:val="nil"/>
                  </w:tcBorders>
                  <w:vAlign w:val="center"/>
                </w:tcPr>
                <w:p w14:paraId="3AC6C12B">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11B3200F">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5C5DE3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1F2E127D">
                  <w:pPr>
                    <w:adjustRightInd w:val="0"/>
                    <w:snapToGrid w:val="0"/>
                    <w:spacing w:line="240" w:lineRule="auto"/>
                    <w:ind w:firstLine="0" w:firstLineChars="0"/>
                    <w:jc w:val="center"/>
                    <w:rPr>
                      <w:rFonts w:cs="Times New Roman"/>
                      <w:sz w:val="21"/>
                      <w:szCs w:val="21"/>
                    </w:rPr>
                  </w:pPr>
                </w:p>
              </w:tc>
              <w:tc>
                <w:tcPr>
                  <w:tcW w:w="2295" w:type="dxa"/>
                  <w:gridSpan w:val="3"/>
                  <w:tcBorders>
                    <w:tl2br w:val="nil"/>
                    <w:tr2bl w:val="nil"/>
                  </w:tcBorders>
                  <w:vAlign w:val="center"/>
                </w:tcPr>
                <w:p w14:paraId="035928C5">
                  <w:pPr>
                    <w:adjustRightInd w:val="0"/>
                    <w:snapToGrid w:val="0"/>
                    <w:spacing w:line="240" w:lineRule="auto"/>
                    <w:ind w:firstLine="0" w:firstLineChars="0"/>
                    <w:jc w:val="center"/>
                    <w:rPr>
                      <w:rFonts w:cs="Times New Roman"/>
                      <w:sz w:val="21"/>
                      <w:szCs w:val="21"/>
                    </w:rPr>
                  </w:pPr>
                  <w:r>
                    <w:rPr>
                      <w:rFonts w:cs="Times New Roman"/>
                      <w:sz w:val="21"/>
                      <w:szCs w:val="21"/>
                    </w:rPr>
                    <w:t>噪声</w:t>
                  </w:r>
                </w:p>
              </w:tc>
              <w:tc>
                <w:tcPr>
                  <w:tcW w:w="3510" w:type="dxa"/>
                  <w:tcBorders>
                    <w:tl2br w:val="nil"/>
                    <w:tr2bl w:val="nil"/>
                  </w:tcBorders>
                  <w:vAlign w:val="center"/>
                </w:tcPr>
                <w:p w14:paraId="4DD50786">
                  <w:pPr>
                    <w:adjustRightInd w:val="0"/>
                    <w:snapToGrid w:val="0"/>
                    <w:spacing w:line="240" w:lineRule="auto"/>
                    <w:ind w:firstLine="0" w:firstLineChars="0"/>
                    <w:rPr>
                      <w:rFonts w:cs="Times New Roman"/>
                      <w:sz w:val="21"/>
                      <w:szCs w:val="21"/>
                    </w:rPr>
                  </w:pPr>
                  <w:r>
                    <w:rPr>
                      <w:rFonts w:cs="Times New Roman"/>
                      <w:sz w:val="21"/>
                      <w:szCs w:val="21"/>
                    </w:rPr>
                    <w:t>选用低噪声设备，基础减振、墙体隔声等降噪措施。</w:t>
                  </w:r>
                </w:p>
              </w:tc>
              <w:tc>
                <w:tcPr>
                  <w:tcW w:w="870" w:type="dxa"/>
                  <w:tcBorders>
                    <w:tl2br w:val="nil"/>
                    <w:tr2bl w:val="nil"/>
                  </w:tcBorders>
                  <w:vAlign w:val="center"/>
                </w:tcPr>
                <w:p w14:paraId="2795BFC5">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461CBC55">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08E62E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3ADF24BD">
                  <w:pPr>
                    <w:adjustRightInd w:val="0"/>
                    <w:snapToGrid w:val="0"/>
                    <w:spacing w:line="240" w:lineRule="auto"/>
                    <w:ind w:firstLine="0" w:firstLineChars="0"/>
                    <w:jc w:val="center"/>
                    <w:rPr>
                      <w:rFonts w:cs="Times New Roman"/>
                      <w:sz w:val="21"/>
                      <w:szCs w:val="21"/>
                    </w:rPr>
                  </w:pPr>
                </w:p>
              </w:tc>
              <w:tc>
                <w:tcPr>
                  <w:tcW w:w="1150" w:type="dxa"/>
                  <w:gridSpan w:val="2"/>
                  <w:vMerge w:val="restart"/>
                  <w:tcBorders>
                    <w:tl2br w:val="nil"/>
                    <w:tr2bl w:val="nil"/>
                  </w:tcBorders>
                  <w:vAlign w:val="center"/>
                </w:tcPr>
                <w:p w14:paraId="6F747DC4">
                  <w:pPr>
                    <w:adjustRightInd w:val="0"/>
                    <w:snapToGrid w:val="0"/>
                    <w:spacing w:line="240" w:lineRule="auto"/>
                    <w:ind w:firstLine="0" w:firstLineChars="0"/>
                    <w:jc w:val="center"/>
                    <w:rPr>
                      <w:rFonts w:cs="Times New Roman"/>
                      <w:sz w:val="21"/>
                      <w:szCs w:val="21"/>
                    </w:rPr>
                  </w:pPr>
                  <w:r>
                    <w:rPr>
                      <w:rFonts w:cs="Times New Roman"/>
                      <w:sz w:val="21"/>
                      <w:szCs w:val="21"/>
                    </w:rPr>
                    <w:t>固体废物</w:t>
                  </w:r>
                </w:p>
              </w:tc>
              <w:tc>
                <w:tcPr>
                  <w:tcW w:w="1145" w:type="dxa"/>
                  <w:tcBorders>
                    <w:tl2br w:val="nil"/>
                    <w:tr2bl w:val="nil"/>
                  </w:tcBorders>
                  <w:vAlign w:val="center"/>
                </w:tcPr>
                <w:p w14:paraId="327C280C">
                  <w:pPr>
                    <w:adjustRightInd w:val="0"/>
                    <w:snapToGrid w:val="0"/>
                    <w:spacing w:line="240" w:lineRule="auto"/>
                    <w:ind w:firstLine="0" w:firstLineChars="0"/>
                    <w:jc w:val="center"/>
                    <w:rPr>
                      <w:rFonts w:cs="Times New Roman"/>
                      <w:sz w:val="21"/>
                      <w:szCs w:val="21"/>
                    </w:rPr>
                  </w:pPr>
                  <w:r>
                    <w:rPr>
                      <w:rFonts w:cs="Times New Roman"/>
                      <w:sz w:val="21"/>
                      <w:szCs w:val="21"/>
                    </w:rPr>
                    <w:t>生活垃圾</w:t>
                  </w:r>
                </w:p>
              </w:tc>
              <w:tc>
                <w:tcPr>
                  <w:tcW w:w="3510" w:type="dxa"/>
                  <w:tcBorders>
                    <w:tl2br w:val="nil"/>
                    <w:tr2bl w:val="nil"/>
                  </w:tcBorders>
                  <w:vAlign w:val="center"/>
                </w:tcPr>
                <w:p w14:paraId="49EB384A">
                  <w:pPr>
                    <w:adjustRightInd w:val="0"/>
                    <w:snapToGrid w:val="0"/>
                    <w:spacing w:line="240" w:lineRule="auto"/>
                    <w:ind w:firstLine="0" w:firstLineChars="0"/>
                    <w:rPr>
                      <w:rFonts w:cs="Times New Roman"/>
                      <w:sz w:val="21"/>
                      <w:szCs w:val="21"/>
                    </w:rPr>
                  </w:pPr>
                  <w:r>
                    <w:rPr>
                      <w:rFonts w:cs="Times New Roman"/>
                      <w:sz w:val="21"/>
                      <w:szCs w:val="21"/>
                    </w:rPr>
                    <w:t>分类投放于园区指定位置，委托当地环卫部门清运；</w:t>
                  </w:r>
                </w:p>
              </w:tc>
              <w:tc>
                <w:tcPr>
                  <w:tcW w:w="870" w:type="dxa"/>
                  <w:tcBorders>
                    <w:tl2br w:val="nil"/>
                    <w:tr2bl w:val="nil"/>
                  </w:tcBorders>
                  <w:vAlign w:val="center"/>
                </w:tcPr>
                <w:p w14:paraId="66B864FA">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676" w:type="dxa"/>
                  <w:tcBorders>
                    <w:tl2br w:val="nil"/>
                    <w:tr2bl w:val="nil"/>
                  </w:tcBorders>
                  <w:vAlign w:val="center"/>
                </w:tcPr>
                <w:p w14:paraId="70A008A4">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r w14:paraId="56C2B94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5374F060">
                  <w:pPr>
                    <w:adjustRightInd w:val="0"/>
                    <w:snapToGrid w:val="0"/>
                    <w:spacing w:line="240" w:lineRule="auto"/>
                    <w:ind w:firstLine="0" w:firstLineChars="0"/>
                    <w:jc w:val="center"/>
                    <w:rPr>
                      <w:rFonts w:cs="Times New Roman"/>
                      <w:sz w:val="21"/>
                      <w:szCs w:val="21"/>
                    </w:rPr>
                  </w:pPr>
                </w:p>
              </w:tc>
              <w:tc>
                <w:tcPr>
                  <w:tcW w:w="1150" w:type="dxa"/>
                  <w:gridSpan w:val="2"/>
                  <w:vMerge w:val="continue"/>
                  <w:tcBorders>
                    <w:tl2br w:val="nil"/>
                    <w:tr2bl w:val="nil"/>
                  </w:tcBorders>
                  <w:vAlign w:val="center"/>
                </w:tcPr>
                <w:p w14:paraId="61226380">
                  <w:pPr>
                    <w:adjustRightInd w:val="0"/>
                    <w:snapToGrid w:val="0"/>
                    <w:spacing w:line="240" w:lineRule="auto"/>
                    <w:ind w:firstLine="0" w:firstLineChars="0"/>
                    <w:jc w:val="center"/>
                    <w:rPr>
                      <w:rFonts w:cs="Times New Roman"/>
                      <w:sz w:val="21"/>
                      <w:szCs w:val="21"/>
                    </w:rPr>
                  </w:pPr>
                </w:p>
              </w:tc>
              <w:tc>
                <w:tcPr>
                  <w:tcW w:w="1145" w:type="dxa"/>
                  <w:tcBorders>
                    <w:tl2br w:val="nil"/>
                    <w:tr2bl w:val="nil"/>
                  </w:tcBorders>
                  <w:vAlign w:val="center"/>
                </w:tcPr>
                <w:p w14:paraId="5380203B">
                  <w:pPr>
                    <w:adjustRightInd w:val="0"/>
                    <w:snapToGrid w:val="0"/>
                    <w:spacing w:line="240" w:lineRule="auto"/>
                    <w:ind w:firstLine="0" w:firstLineChars="0"/>
                    <w:rPr>
                      <w:rFonts w:cs="Times New Roman"/>
                      <w:sz w:val="21"/>
                      <w:szCs w:val="21"/>
                    </w:rPr>
                  </w:pPr>
                  <w:r>
                    <w:rPr>
                      <w:rFonts w:cs="Times New Roman"/>
                      <w:sz w:val="21"/>
                      <w:szCs w:val="21"/>
                    </w:rPr>
                    <w:t>一般</w:t>
                  </w:r>
                  <w:r>
                    <w:rPr>
                      <w:rFonts w:hint="eastAsia" w:cs="Times New Roman"/>
                      <w:sz w:val="21"/>
                      <w:szCs w:val="21"/>
                    </w:rPr>
                    <w:t>工业</w:t>
                  </w:r>
                  <w:r>
                    <w:rPr>
                      <w:rFonts w:cs="Times New Roman"/>
                      <w:sz w:val="21"/>
                      <w:szCs w:val="21"/>
                    </w:rPr>
                    <w:t>固废</w:t>
                  </w:r>
                  <w:r>
                    <w:rPr>
                      <w:rFonts w:hint="eastAsia" w:cs="Times New Roman"/>
                      <w:sz w:val="21"/>
                      <w:szCs w:val="21"/>
                    </w:rPr>
                    <w:t>废物</w:t>
                  </w:r>
                </w:p>
              </w:tc>
              <w:tc>
                <w:tcPr>
                  <w:tcW w:w="3510" w:type="dxa"/>
                  <w:tcBorders>
                    <w:tl2br w:val="nil"/>
                    <w:tr2bl w:val="nil"/>
                  </w:tcBorders>
                  <w:vAlign w:val="center"/>
                </w:tcPr>
                <w:p w14:paraId="3825B5F6">
                  <w:pPr>
                    <w:adjustRightInd w:val="0"/>
                    <w:snapToGrid w:val="0"/>
                    <w:spacing w:line="240" w:lineRule="auto"/>
                    <w:ind w:firstLine="0" w:firstLineChars="0"/>
                    <w:rPr>
                      <w:rFonts w:cs="Times New Roman"/>
                      <w:sz w:val="21"/>
                      <w:szCs w:val="21"/>
                    </w:rPr>
                  </w:pPr>
                  <w:r>
                    <w:rPr>
                      <w:rFonts w:hint="eastAsia" w:cs="Times New Roman"/>
                      <w:sz w:val="21"/>
                      <w:szCs w:val="21"/>
                    </w:rPr>
                    <w:t>建设一般工业固体废物</w:t>
                  </w:r>
                  <w:r>
                    <w:rPr>
                      <w:rFonts w:cs="Times New Roman"/>
                      <w:sz w:val="21"/>
                      <w:szCs w:val="21"/>
                    </w:rPr>
                    <w:t>暂存区1处，建筑面积约10m2，统一收集后分类存放，</w:t>
                  </w:r>
                  <w:r>
                    <w:rPr>
                      <w:rFonts w:hint="eastAsia" w:cs="Times New Roman"/>
                      <w:sz w:val="21"/>
                      <w:szCs w:val="21"/>
                    </w:rPr>
                    <w:t>委托协议单位处置</w:t>
                  </w:r>
                  <w:r>
                    <w:rPr>
                      <w:rFonts w:cs="Times New Roman"/>
                      <w:sz w:val="21"/>
                      <w:szCs w:val="21"/>
                    </w:rPr>
                    <w:t>。</w:t>
                  </w:r>
                </w:p>
              </w:tc>
              <w:tc>
                <w:tcPr>
                  <w:tcW w:w="870" w:type="dxa"/>
                  <w:tcBorders>
                    <w:tl2br w:val="nil"/>
                    <w:tr2bl w:val="nil"/>
                  </w:tcBorders>
                  <w:shd w:val="clear" w:color="auto" w:fill="FFFFFF"/>
                  <w:vAlign w:val="center"/>
                </w:tcPr>
                <w:p w14:paraId="14EF2140">
                  <w:pPr>
                    <w:adjustRightInd w:val="0"/>
                    <w:snapToGrid w:val="0"/>
                    <w:spacing w:line="240" w:lineRule="auto"/>
                    <w:ind w:firstLine="0" w:firstLineChars="0"/>
                    <w:rPr>
                      <w:rFonts w:cs="Times New Roman"/>
                      <w:sz w:val="21"/>
                      <w:szCs w:val="21"/>
                    </w:rPr>
                  </w:pPr>
                  <w:r>
                    <w:rPr>
                      <w:rFonts w:cs="Times New Roman"/>
                      <w:sz w:val="21"/>
                      <w:szCs w:val="21"/>
                    </w:rPr>
                    <w:t>实验室东部</w:t>
                  </w:r>
                </w:p>
              </w:tc>
              <w:tc>
                <w:tcPr>
                  <w:tcW w:w="676" w:type="dxa"/>
                  <w:tcBorders>
                    <w:tl2br w:val="nil"/>
                    <w:tr2bl w:val="nil"/>
                  </w:tcBorders>
                  <w:shd w:val="clear" w:color="auto" w:fill="auto"/>
                  <w:vAlign w:val="center"/>
                </w:tcPr>
                <w:p w14:paraId="0D19D7C4">
                  <w:pPr>
                    <w:adjustRightInd w:val="0"/>
                    <w:snapToGrid w:val="0"/>
                    <w:spacing w:line="240" w:lineRule="auto"/>
                    <w:ind w:firstLine="0" w:firstLineChars="0"/>
                    <w:rPr>
                      <w:rFonts w:cs="Times New Roman"/>
                      <w:sz w:val="21"/>
                      <w:szCs w:val="21"/>
                    </w:rPr>
                  </w:pPr>
                  <w:r>
                    <w:rPr>
                      <w:rFonts w:cs="Times New Roman"/>
                      <w:sz w:val="21"/>
                      <w:szCs w:val="21"/>
                    </w:rPr>
                    <w:t>新建</w:t>
                  </w:r>
                </w:p>
              </w:tc>
            </w:tr>
            <w:tr w14:paraId="628DC4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72" w:type="dxa"/>
                  <w:vMerge w:val="continue"/>
                  <w:tcBorders>
                    <w:tl2br w:val="nil"/>
                    <w:tr2bl w:val="nil"/>
                  </w:tcBorders>
                  <w:vAlign w:val="center"/>
                </w:tcPr>
                <w:p w14:paraId="542DEB64">
                  <w:pPr>
                    <w:adjustRightInd w:val="0"/>
                    <w:snapToGrid w:val="0"/>
                    <w:spacing w:line="240" w:lineRule="auto"/>
                    <w:ind w:firstLine="0" w:firstLineChars="0"/>
                    <w:jc w:val="center"/>
                    <w:rPr>
                      <w:rFonts w:cs="Times New Roman"/>
                      <w:sz w:val="21"/>
                      <w:szCs w:val="21"/>
                    </w:rPr>
                  </w:pPr>
                </w:p>
              </w:tc>
              <w:tc>
                <w:tcPr>
                  <w:tcW w:w="1150" w:type="dxa"/>
                  <w:gridSpan w:val="2"/>
                  <w:vMerge w:val="continue"/>
                  <w:tcBorders>
                    <w:tl2br w:val="nil"/>
                    <w:tr2bl w:val="nil"/>
                  </w:tcBorders>
                  <w:vAlign w:val="center"/>
                </w:tcPr>
                <w:p w14:paraId="06DEB9B7">
                  <w:pPr>
                    <w:adjustRightInd w:val="0"/>
                    <w:snapToGrid w:val="0"/>
                    <w:spacing w:line="240" w:lineRule="auto"/>
                    <w:ind w:firstLine="0" w:firstLineChars="0"/>
                    <w:jc w:val="center"/>
                    <w:rPr>
                      <w:rFonts w:cs="Times New Roman"/>
                      <w:sz w:val="21"/>
                      <w:szCs w:val="21"/>
                    </w:rPr>
                  </w:pPr>
                </w:p>
              </w:tc>
              <w:tc>
                <w:tcPr>
                  <w:tcW w:w="1145" w:type="dxa"/>
                  <w:tcBorders>
                    <w:tl2br w:val="nil"/>
                    <w:tr2bl w:val="nil"/>
                  </w:tcBorders>
                  <w:vAlign w:val="center"/>
                </w:tcPr>
                <w:p w14:paraId="196DAF9D">
                  <w:pPr>
                    <w:adjustRightInd w:val="0"/>
                    <w:snapToGrid w:val="0"/>
                    <w:spacing w:line="240" w:lineRule="auto"/>
                    <w:ind w:firstLine="0" w:firstLineChars="0"/>
                    <w:jc w:val="center"/>
                    <w:rPr>
                      <w:rFonts w:cs="Times New Roman"/>
                      <w:sz w:val="21"/>
                      <w:szCs w:val="21"/>
                    </w:rPr>
                  </w:pPr>
                  <w:r>
                    <w:rPr>
                      <w:rFonts w:cs="Times New Roman"/>
                      <w:sz w:val="21"/>
                      <w:szCs w:val="21"/>
                    </w:rPr>
                    <w:t>危险废物</w:t>
                  </w:r>
                </w:p>
              </w:tc>
              <w:tc>
                <w:tcPr>
                  <w:tcW w:w="3510" w:type="dxa"/>
                  <w:tcBorders>
                    <w:tl2br w:val="nil"/>
                    <w:tr2bl w:val="nil"/>
                  </w:tcBorders>
                  <w:vAlign w:val="center"/>
                </w:tcPr>
                <w:p w14:paraId="6CE6F763">
                  <w:pPr>
                    <w:adjustRightInd w:val="0"/>
                    <w:snapToGrid w:val="0"/>
                    <w:spacing w:line="240" w:lineRule="auto"/>
                    <w:ind w:firstLine="0" w:firstLineChars="0"/>
                    <w:rPr>
                      <w:rFonts w:cs="Times New Roman"/>
                      <w:sz w:val="21"/>
                      <w:szCs w:val="21"/>
                    </w:rPr>
                  </w:pPr>
                  <w:r>
                    <w:rPr>
                      <w:rFonts w:hint="eastAsia" w:cs="Times New Roman"/>
                      <w:sz w:val="21"/>
                      <w:szCs w:val="21"/>
                    </w:rPr>
                    <w:t>建设危险废物暂存间</w:t>
                  </w:r>
                  <w:r>
                    <w:rPr>
                      <w:rFonts w:cs="Times New Roman"/>
                      <w:sz w:val="21"/>
                      <w:szCs w:val="21"/>
                    </w:rPr>
                    <w:t>1处，建筑面积</w:t>
                  </w:r>
                  <w:r>
                    <w:rPr>
                      <w:rFonts w:hint="eastAsia" w:cs="Times New Roman"/>
                      <w:sz w:val="21"/>
                      <w:szCs w:val="21"/>
                    </w:rPr>
                    <w:t>10</w:t>
                  </w:r>
                  <w:r>
                    <w:rPr>
                      <w:rFonts w:cs="Times New Roman"/>
                      <w:sz w:val="21"/>
                      <w:szCs w:val="21"/>
                    </w:rPr>
                    <w:t>m</w:t>
                  </w:r>
                  <w:r>
                    <w:rPr>
                      <w:rFonts w:cs="Times New Roman"/>
                      <w:sz w:val="21"/>
                      <w:szCs w:val="21"/>
                      <w:vertAlign w:val="superscript"/>
                    </w:rPr>
                    <w:t>2</w:t>
                  </w:r>
                  <w:r>
                    <w:rPr>
                      <w:rFonts w:cs="Times New Roman"/>
                      <w:sz w:val="21"/>
                      <w:szCs w:val="21"/>
                    </w:rPr>
                    <w:t>，渗透系数≤10</w:t>
                  </w:r>
                  <w:r>
                    <w:rPr>
                      <w:rFonts w:cs="Times New Roman"/>
                      <w:sz w:val="21"/>
                      <w:szCs w:val="21"/>
                      <w:vertAlign w:val="superscript"/>
                    </w:rPr>
                    <w:t>-1</w:t>
                  </w:r>
                  <w:r>
                    <w:rPr>
                      <w:rFonts w:hint="eastAsia" w:cs="Times New Roman"/>
                      <w:sz w:val="21"/>
                      <w:szCs w:val="21"/>
                      <w:vertAlign w:val="superscript"/>
                    </w:rPr>
                    <w:t>0</w:t>
                  </w:r>
                  <w:r>
                    <w:rPr>
                      <w:rFonts w:cs="Times New Roman"/>
                      <w:sz w:val="21"/>
                      <w:szCs w:val="21"/>
                    </w:rPr>
                    <w:t>cm/s</w:t>
                  </w:r>
                  <w:r>
                    <w:rPr>
                      <w:rFonts w:hint="eastAsia" w:cs="Times New Roman"/>
                      <w:sz w:val="21"/>
                      <w:szCs w:val="21"/>
                    </w:rPr>
                    <w:t>，</w:t>
                  </w:r>
                  <w:r>
                    <w:rPr>
                      <w:rFonts w:cs="Times New Roman"/>
                      <w:sz w:val="21"/>
                      <w:szCs w:val="21"/>
                    </w:rPr>
                    <w:t>收集后</w:t>
                  </w:r>
                  <w:r>
                    <w:rPr>
                      <w:rFonts w:hint="eastAsia" w:cs="Times New Roman"/>
                      <w:sz w:val="21"/>
                      <w:szCs w:val="21"/>
                    </w:rPr>
                    <w:t>分类</w:t>
                  </w:r>
                  <w:r>
                    <w:rPr>
                      <w:rFonts w:cs="Times New Roman"/>
                      <w:sz w:val="21"/>
                      <w:szCs w:val="21"/>
                    </w:rPr>
                    <w:t>存放，定期委托资质单位处置</w:t>
                  </w:r>
                  <w:r>
                    <w:rPr>
                      <w:rFonts w:hint="eastAsia" w:cs="Times New Roman"/>
                      <w:sz w:val="21"/>
                      <w:szCs w:val="21"/>
                    </w:rPr>
                    <w:t>。</w:t>
                  </w:r>
                </w:p>
              </w:tc>
              <w:tc>
                <w:tcPr>
                  <w:tcW w:w="870" w:type="dxa"/>
                  <w:tcBorders>
                    <w:tl2br w:val="nil"/>
                    <w:tr2bl w:val="nil"/>
                  </w:tcBorders>
                  <w:shd w:val="clear" w:color="auto" w:fill="FFFFFF"/>
                  <w:vAlign w:val="center"/>
                </w:tcPr>
                <w:p w14:paraId="310EEFCA">
                  <w:pPr>
                    <w:pStyle w:val="24"/>
                    <w:spacing w:line="240" w:lineRule="auto"/>
                    <w:rPr>
                      <w:rFonts w:cs="Times New Roman"/>
                      <w:szCs w:val="21"/>
                    </w:rPr>
                  </w:pPr>
                  <w:r>
                    <w:rPr>
                      <w:rFonts w:cs="Times New Roman"/>
                      <w:szCs w:val="21"/>
                    </w:rPr>
                    <w:t>实验室东南部</w:t>
                  </w:r>
                </w:p>
              </w:tc>
              <w:tc>
                <w:tcPr>
                  <w:tcW w:w="676" w:type="dxa"/>
                  <w:tcBorders>
                    <w:tl2br w:val="nil"/>
                    <w:tr2bl w:val="nil"/>
                  </w:tcBorders>
                  <w:shd w:val="clear" w:color="auto" w:fill="auto"/>
                  <w:vAlign w:val="center"/>
                </w:tcPr>
                <w:p w14:paraId="07EEE884">
                  <w:pPr>
                    <w:adjustRightInd w:val="0"/>
                    <w:snapToGrid w:val="0"/>
                    <w:spacing w:line="240" w:lineRule="auto"/>
                    <w:ind w:firstLine="0" w:firstLineChars="0"/>
                    <w:jc w:val="center"/>
                    <w:rPr>
                      <w:rFonts w:cs="Times New Roman"/>
                      <w:sz w:val="21"/>
                      <w:szCs w:val="21"/>
                    </w:rPr>
                  </w:pPr>
                  <w:r>
                    <w:rPr>
                      <w:rFonts w:cs="Times New Roman"/>
                      <w:sz w:val="21"/>
                      <w:szCs w:val="21"/>
                    </w:rPr>
                    <w:t>新建</w:t>
                  </w:r>
                </w:p>
              </w:tc>
            </w:tr>
          </w:tbl>
          <w:p w14:paraId="6A7D332D">
            <w:pPr>
              <w:ind w:firstLine="480"/>
              <w:rPr>
                <w:rFonts w:cs="Times New Roman"/>
              </w:rPr>
            </w:pPr>
            <w:r>
              <w:rPr>
                <w:rFonts w:cs="Times New Roman"/>
              </w:rPr>
              <w:t>（5）设备清单</w:t>
            </w:r>
          </w:p>
          <w:p w14:paraId="39718958">
            <w:pPr>
              <w:ind w:firstLine="480"/>
              <w:rPr>
                <w:rFonts w:cs="Times New Roman"/>
              </w:rPr>
            </w:pPr>
            <w:r>
              <w:rPr>
                <w:rFonts w:cs="Times New Roman"/>
              </w:rPr>
              <w:t>本项目主要设备清单具体见下表。</w:t>
            </w:r>
          </w:p>
          <w:p w14:paraId="4783E808">
            <w:pPr>
              <w:pStyle w:val="22"/>
              <w:rPr>
                <w:rFonts w:cs="Times New Roman"/>
              </w:rPr>
            </w:pPr>
            <w:r>
              <w:rPr>
                <w:rFonts w:cs="Times New Roman"/>
              </w:rPr>
              <w:t>表2-3 项目生产设备一览表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52"/>
              <w:gridCol w:w="1465"/>
              <w:gridCol w:w="3390"/>
              <w:gridCol w:w="720"/>
              <w:gridCol w:w="855"/>
              <w:gridCol w:w="1141"/>
            </w:tblGrid>
            <w:tr w14:paraId="651E224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58964420">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465" w:type="dxa"/>
                  <w:tcBorders>
                    <w:tl2br w:val="nil"/>
                    <w:tr2bl w:val="nil"/>
                  </w:tcBorders>
                  <w:vAlign w:val="center"/>
                </w:tcPr>
                <w:p w14:paraId="650978E6">
                  <w:pPr>
                    <w:adjustRightInd w:val="0"/>
                    <w:snapToGrid w:val="0"/>
                    <w:spacing w:line="240" w:lineRule="auto"/>
                    <w:ind w:firstLine="0" w:firstLineChars="0"/>
                    <w:jc w:val="center"/>
                    <w:rPr>
                      <w:rFonts w:cs="Times New Roman"/>
                      <w:b/>
                      <w:bCs/>
                      <w:sz w:val="21"/>
                      <w:szCs w:val="21"/>
                    </w:rPr>
                  </w:pPr>
                  <w:r>
                    <w:rPr>
                      <w:rFonts w:cs="Times New Roman"/>
                      <w:b/>
                      <w:bCs/>
                      <w:sz w:val="21"/>
                      <w:szCs w:val="21"/>
                    </w:rPr>
                    <w:t>设备名称</w:t>
                  </w:r>
                </w:p>
              </w:tc>
              <w:tc>
                <w:tcPr>
                  <w:tcW w:w="3390" w:type="dxa"/>
                  <w:tcBorders>
                    <w:tl2br w:val="nil"/>
                    <w:tr2bl w:val="nil"/>
                  </w:tcBorders>
                  <w:vAlign w:val="center"/>
                </w:tcPr>
                <w:p w14:paraId="3F015B3C">
                  <w:pPr>
                    <w:adjustRightInd w:val="0"/>
                    <w:snapToGrid w:val="0"/>
                    <w:spacing w:line="240" w:lineRule="auto"/>
                    <w:ind w:firstLine="0" w:firstLineChars="0"/>
                    <w:jc w:val="center"/>
                    <w:rPr>
                      <w:rFonts w:cs="Times New Roman"/>
                      <w:b/>
                      <w:bCs/>
                      <w:sz w:val="21"/>
                      <w:szCs w:val="21"/>
                    </w:rPr>
                  </w:pPr>
                  <w:r>
                    <w:rPr>
                      <w:rFonts w:cs="Times New Roman"/>
                      <w:b/>
                      <w:bCs/>
                      <w:sz w:val="21"/>
                      <w:szCs w:val="21"/>
                    </w:rPr>
                    <w:t>型号</w:t>
                  </w:r>
                </w:p>
              </w:tc>
              <w:tc>
                <w:tcPr>
                  <w:tcW w:w="720" w:type="dxa"/>
                  <w:tcBorders>
                    <w:tl2br w:val="nil"/>
                    <w:tr2bl w:val="nil"/>
                  </w:tcBorders>
                  <w:vAlign w:val="center"/>
                </w:tcPr>
                <w:p w14:paraId="1C8F4821">
                  <w:pPr>
                    <w:adjustRightInd w:val="0"/>
                    <w:snapToGrid w:val="0"/>
                    <w:spacing w:line="240" w:lineRule="auto"/>
                    <w:ind w:firstLine="0" w:firstLineChars="0"/>
                    <w:jc w:val="center"/>
                    <w:rPr>
                      <w:rFonts w:cs="Times New Roman"/>
                      <w:b/>
                      <w:bCs/>
                      <w:sz w:val="21"/>
                      <w:szCs w:val="21"/>
                    </w:rPr>
                  </w:pPr>
                  <w:r>
                    <w:rPr>
                      <w:rFonts w:cs="Times New Roman"/>
                      <w:b/>
                      <w:bCs/>
                      <w:sz w:val="21"/>
                      <w:szCs w:val="21"/>
                    </w:rPr>
                    <w:t>数量</w:t>
                  </w:r>
                </w:p>
                <w:p w14:paraId="2CECDE44">
                  <w:pPr>
                    <w:adjustRightInd w:val="0"/>
                    <w:snapToGrid w:val="0"/>
                    <w:spacing w:line="240" w:lineRule="auto"/>
                    <w:ind w:firstLine="0" w:firstLineChars="0"/>
                    <w:jc w:val="center"/>
                    <w:rPr>
                      <w:rFonts w:cs="Times New Roman"/>
                      <w:b/>
                      <w:bCs/>
                      <w:sz w:val="21"/>
                      <w:szCs w:val="21"/>
                    </w:rPr>
                  </w:pPr>
                  <w:r>
                    <w:rPr>
                      <w:rFonts w:cs="Times New Roman"/>
                      <w:b/>
                      <w:bCs/>
                      <w:sz w:val="21"/>
                      <w:szCs w:val="21"/>
                    </w:rPr>
                    <w:t>台/套</w:t>
                  </w:r>
                </w:p>
              </w:tc>
              <w:tc>
                <w:tcPr>
                  <w:tcW w:w="855" w:type="dxa"/>
                  <w:tcBorders>
                    <w:tl2br w:val="nil"/>
                    <w:tr2bl w:val="nil"/>
                  </w:tcBorders>
                  <w:vAlign w:val="center"/>
                </w:tcPr>
                <w:p w14:paraId="686A077D">
                  <w:pPr>
                    <w:adjustRightInd w:val="0"/>
                    <w:snapToGrid w:val="0"/>
                    <w:spacing w:line="240" w:lineRule="auto"/>
                    <w:ind w:firstLine="0" w:firstLineChars="0"/>
                    <w:jc w:val="center"/>
                    <w:rPr>
                      <w:rFonts w:cs="Times New Roman"/>
                      <w:b/>
                      <w:bCs/>
                      <w:sz w:val="21"/>
                      <w:szCs w:val="21"/>
                    </w:rPr>
                  </w:pPr>
                  <w:r>
                    <w:rPr>
                      <w:rFonts w:cs="Times New Roman"/>
                      <w:b/>
                      <w:bCs/>
                      <w:sz w:val="21"/>
                      <w:szCs w:val="21"/>
                    </w:rPr>
                    <w:t>位置</w:t>
                  </w:r>
                </w:p>
              </w:tc>
              <w:tc>
                <w:tcPr>
                  <w:tcW w:w="1141" w:type="dxa"/>
                  <w:tcBorders>
                    <w:tl2br w:val="nil"/>
                    <w:tr2bl w:val="nil"/>
                  </w:tcBorders>
                  <w:vAlign w:val="center"/>
                </w:tcPr>
                <w:p w14:paraId="301BAB39">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用途</w:t>
                  </w:r>
                </w:p>
              </w:tc>
            </w:tr>
            <w:tr w14:paraId="375AF4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511DB8EF">
                  <w:pPr>
                    <w:adjustRightInd w:val="0"/>
                    <w:snapToGrid w:val="0"/>
                    <w:spacing w:line="240" w:lineRule="auto"/>
                    <w:ind w:firstLine="0" w:firstLineChars="0"/>
                    <w:jc w:val="center"/>
                    <w:rPr>
                      <w:rFonts w:cs="Times New Roman"/>
                      <w:sz w:val="21"/>
                      <w:szCs w:val="21"/>
                    </w:rPr>
                  </w:pPr>
                  <w:r>
                    <w:rPr>
                      <w:rFonts w:hint="eastAsia" w:cs="Times New Roman"/>
                      <w:sz w:val="21"/>
                      <w:szCs w:val="21"/>
                    </w:rPr>
                    <w:t>1</w:t>
                  </w:r>
                </w:p>
              </w:tc>
              <w:tc>
                <w:tcPr>
                  <w:tcW w:w="1465" w:type="dxa"/>
                  <w:tcBorders>
                    <w:tl2br w:val="nil"/>
                    <w:tr2bl w:val="nil"/>
                  </w:tcBorders>
                  <w:shd w:val="clear" w:color="auto" w:fill="auto"/>
                  <w:vAlign w:val="center"/>
                </w:tcPr>
                <w:p w14:paraId="77B67166">
                  <w:pPr>
                    <w:pStyle w:val="24"/>
                    <w:adjustRightInd w:val="0"/>
                    <w:spacing w:line="240" w:lineRule="auto"/>
                    <w:rPr>
                      <w:rFonts w:cs="Times New Roman"/>
                      <w:szCs w:val="21"/>
                    </w:rPr>
                  </w:pPr>
                  <w:r>
                    <w:rPr>
                      <w:rFonts w:cs="Times New Roman"/>
                      <w:szCs w:val="21"/>
                    </w:rPr>
                    <w:t>建筑材料难燃性试验炉</w:t>
                  </w:r>
                </w:p>
              </w:tc>
              <w:tc>
                <w:tcPr>
                  <w:tcW w:w="3390" w:type="dxa"/>
                  <w:tcBorders>
                    <w:tl2br w:val="nil"/>
                    <w:tr2bl w:val="nil"/>
                  </w:tcBorders>
                  <w:shd w:val="clear" w:color="auto" w:fill="auto"/>
                  <w:vAlign w:val="center"/>
                </w:tcPr>
                <w:p w14:paraId="374AD778">
                  <w:pPr>
                    <w:pStyle w:val="24"/>
                    <w:adjustRightInd w:val="0"/>
                    <w:snapToGrid w:val="0"/>
                    <w:spacing w:line="240" w:lineRule="auto"/>
                    <w:jc w:val="both"/>
                    <w:rPr>
                      <w:rFonts w:cs="Times New Roman"/>
                      <w:szCs w:val="21"/>
                    </w:rPr>
                  </w:pPr>
                  <w:r>
                    <w:rPr>
                      <w:rFonts w:cs="Times New Roman"/>
                      <w:szCs w:val="21"/>
                    </w:rPr>
                    <w:t>型号：LZ-2，实验时间30min</w:t>
                  </w:r>
                </w:p>
                <w:p w14:paraId="6A0E5A75">
                  <w:pPr>
                    <w:pStyle w:val="24"/>
                    <w:adjustRightInd w:val="0"/>
                    <w:snapToGrid w:val="0"/>
                    <w:spacing w:line="240" w:lineRule="auto"/>
                    <w:jc w:val="both"/>
                    <w:rPr>
                      <w:rFonts w:cs="Times New Roman"/>
                      <w:szCs w:val="21"/>
                    </w:rPr>
                  </w:pPr>
                  <w:r>
                    <w:rPr>
                      <w:rFonts w:cs="Times New Roman"/>
                      <w:szCs w:val="21"/>
                    </w:rPr>
                    <w:t>燃烧气体：甲烷</w:t>
                  </w:r>
                </w:p>
                <w:p w14:paraId="312E90C5">
                  <w:pPr>
                    <w:pStyle w:val="24"/>
                    <w:adjustRightInd w:val="0"/>
                    <w:snapToGrid w:val="0"/>
                    <w:spacing w:line="240" w:lineRule="auto"/>
                    <w:jc w:val="both"/>
                    <w:rPr>
                      <w:rFonts w:cs="Times New Roman"/>
                      <w:szCs w:val="21"/>
                    </w:rPr>
                  </w:pPr>
                  <w:r>
                    <w:rPr>
                      <w:rFonts w:cs="Times New Roman"/>
                      <w:szCs w:val="21"/>
                    </w:rPr>
                    <w:t>燃气流量：15L/min</w:t>
                  </w:r>
                </w:p>
                <w:p w14:paraId="57F12B11">
                  <w:pPr>
                    <w:pStyle w:val="24"/>
                    <w:adjustRightInd w:val="0"/>
                    <w:snapToGrid w:val="0"/>
                    <w:spacing w:line="240" w:lineRule="auto"/>
                    <w:jc w:val="both"/>
                    <w:rPr>
                      <w:rFonts w:cs="Times New Roman"/>
                      <w:szCs w:val="21"/>
                    </w:rPr>
                  </w:pPr>
                  <w:r>
                    <w:rPr>
                      <w:rFonts w:cs="Times New Roman"/>
                      <w:szCs w:val="21"/>
                    </w:rPr>
                    <w:t>废气流量：10m</w:t>
                  </w:r>
                  <w:r>
                    <w:rPr>
                      <w:rFonts w:cs="Times New Roman"/>
                      <w:szCs w:val="21"/>
                      <w:vertAlign w:val="superscript"/>
                    </w:rPr>
                    <w:t>3</w:t>
                  </w:r>
                  <w:r>
                    <w:rPr>
                      <w:rFonts w:cs="Times New Roman"/>
                      <w:szCs w:val="21"/>
                    </w:rPr>
                    <w:t>/min</w:t>
                  </w:r>
                </w:p>
                <w:p w14:paraId="1ECE6E6A">
                  <w:pPr>
                    <w:pStyle w:val="24"/>
                    <w:adjustRightInd w:val="0"/>
                    <w:snapToGrid w:val="0"/>
                    <w:spacing w:line="240" w:lineRule="auto"/>
                    <w:jc w:val="both"/>
                    <w:rPr>
                      <w:rFonts w:cs="Times New Roman"/>
                      <w:szCs w:val="21"/>
                    </w:rPr>
                  </w:pPr>
                  <w:r>
                    <w:rPr>
                      <w:rFonts w:cs="Times New Roman"/>
                      <w:szCs w:val="21"/>
                    </w:rPr>
                    <w:t>引风机总风量约：600m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05E8F762">
                  <w:pPr>
                    <w:pStyle w:val="24"/>
                    <w:adjustRightInd w:val="0"/>
                    <w:spacing w:line="240" w:lineRule="auto"/>
                    <w:rPr>
                      <w:rFonts w:cs="Times New Roman"/>
                      <w:szCs w:val="21"/>
                    </w:rPr>
                  </w:pPr>
                  <w:r>
                    <w:rPr>
                      <w:rFonts w:cs="Times New Roman"/>
                      <w:szCs w:val="21"/>
                    </w:rPr>
                    <w:t>1台</w:t>
                  </w:r>
                </w:p>
              </w:tc>
              <w:tc>
                <w:tcPr>
                  <w:tcW w:w="855" w:type="dxa"/>
                  <w:vMerge w:val="restart"/>
                  <w:tcBorders>
                    <w:tl2br w:val="nil"/>
                    <w:tr2bl w:val="nil"/>
                  </w:tcBorders>
                  <w:shd w:val="clear" w:color="auto" w:fill="auto"/>
                  <w:vAlign w:val="center"/>
                </w:tcPr>
                <w:p w14:paraId="665A4F43">
                  <w:pPr>
                    <w:adjustRightInd w:val="0"/>
                    <w:snapToGrid w:val="0"/>
                    <w:spacing w:line="240" w:lineRule="auto"/>
                    <w:ind w:firstLine="0" w:firstLineChars="0"/>
                    <w:jc w:val="center"/>
                    <w:rPr>
                      <w:rFonts w:cs="Times New Roman"/>
                      <w:sz w:val="21"/>
                      <w:szCs w:val="21"/>
                    </w:rPr>
                  </w:pPr>
                  <w:r>
                    <w:rPr>
                      <w:rFonts w:cs="Times New Roman"/>
                      <w:sz w:val="21"/>
                      <w:szCs w:val="21"/>
                    </w:rPr>
                    <w:t>实验室西南部</w:t>
                  </w:r>
                </w:p>
              </w:tc>
              <w:tc>
                <w:tcPr>
                  <w:tcW w:w="1141" w:type="dxa"/>
                  <w:tcBorders>
                    <w:tl2br w:val="nil"/>
                    <w:tr2bl w:val="nil"/>
                  </w:tcBorders>
                  <w:shd w:val="clear" w:color="auto" w:fill="auto"/>
                  <w:vAlign w:val="center"/>
                </w:tcPr>
                <w:p w14:paraId="1EF5C7FC">
                  <w:pPr>
                    <w:adjustRightInd w:val="0"/>
                    <w:snapToGrid w:val="0"/>
                    <w:spacing w:line="240" w:lineRule="auto"/>
                    <w:ind w:firstLine="0" w:firstLineChars="0"/>
                    <w:jc w:val="center"/>
                    <w:rPr>
                      <w:rFonts w:cs="Times New Roman"/>
                      <w:sz w:val="21"/>
                      <w:szCs w:val="21"/>
                    </w:rPr>
                  </w:pPr>
                  <w:r>
                    <w:rPr>
                      <w:rFonts w:cs="Times New Roman"/>
                      <w:sz w:val="21"/>
                      <w:szCs w:val="21"/>
                    </w:rPr>
                    <w:t>建筑材料难燃性</w:t>
                  </w:r>
                  <w:r>
                    <w:rPr>
                      <w:rFonts w:hint="eastAsia" w:cs="Times New Roman"/>
                      <w:sz w:val="21"/>
                      <w:szCs w:val="21"/>
                    </w:rPr>
                    <w:t>试验</w:t>
                  </w:r>
                </w:p>
              </w:tc>
            </w:tr>
            <w:tr w14:paraId="315810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6A19355F">
                  <w:pPr>
                    <w:adjustRightInd w:val="0"/>
                    <w:snapToGrid w:val="0"/>
                    <w:spacing w:line="240" w:lineRule="auto"/>
                    <w:ind w:firstLine="0" w:firstLineChars="0"/>
                    <w:jc w:val="center"/>
                    <w:rPr>
                      <w:rFonts w:cs="Times New Roman"/>
                      <w:sz w:val="21"/>
                      <w:szCs w:val="21"/>
                    </w:rPr>
                  </w:pPr>
                  <w:r>
                    <w:rPr>
                      <w:rFonts w:hint="eastAsia" w:cs="Times New Roman"/>
                      <w:sz w:val="21"/>
                      <w:szCs w:val="21"/>
                    </w:rPr>
                    <w:t>2</w:t>
                  </w:r>
                </w:p>
              </w:tc>
              <w:tc>
                <w:tcPr>
                  <w:tcW w:w="1465" w:type="dxa"/>
                  <w:tcBorders>
                    <w:tl2br w:val="nil"/>
                    <w:tr2bl w:val="nil"/>
                  </w:tcBorders>
                  <w:shd w:val="clear" w:color="auto" w:fill="auto"/>
                  <w:vAlign w:val="center"/>
                </w:tcPr>
                <w:p w14:paraId="5D4429C1">
                  <w:pPr>
                    <w:pStyle w:val="24"/>
                    <w:adjustRightInd w:val="0"/>
                    <w:spacing w:line="240" w:lineRule="auto"/>
                    <w:rPr>
                      <w:rFonts w:cs="Times New Roman"/>
                      <w:szCs w:val="21"/>
                    </w:rPr>
                  </w:pPr>
                  <w:r>
                    <w:rPr>
                      <w:rFonts w:cs="Times New Roman"/>
                      <w:szCs w:val="21"/>
                    </w:rPr>
                    <w:t>铺地材料燃烧试验装置</w:t>
                  </w:r>
                </w:p>
              </w:tc>
              <w:tc>
                <w:tcPr>
                  <w:tcW w:w="3390" w:type="dxa"/>
                  <w:tcBorders>
                    <w:tl2br w:val="nil"/>
                    <w:tr2bl w:val="nil"/>
                  </w:tcBorders>
                  <w:shd w:val="clear" w:color="auto" w:fill="auto"/>
                  <w:vAlign w:val="center"/>
                </w:tcPr>
                <w:p w14:paraId="662BE2A2">
                  <w:pPr>
                    <w:pStyle w:val="24"/>
                    <w:adjustRightInd w:val="0"/>
                    <w:snapToGrid w:val="0"/>
                    <w:spacing w:line="240" w:lineRule="auto"/>
                    <w:jc w:val="both"/>
                    <w:rPr>
                      <w:rFonts w:cs="Times New Roman"/>
                      <w:szCs w:val="21"/>
                    </w:rPr>
                  </w:pPr>
                  <w:r>
                    <w:rPr>
                      <w:rFonts w:cs="Times New Roman"/>
                      <w:szCs w:val="21"/>
                    </w:rPr>
                    <w:t>型号：FRF-1，实验时间120min</w:t>
                  </w:r>
                </w:p>
                <w:p w14:paraId="6CD41218">
                  <w:pPr>
                    <w:pStyle w:val="24"/>
                    <w:adjustRightInd w:val="0"/>
                    <w:snapToGrid w:val="0"/>
                    <w:spacing w:line="240" w:lineRule="auto"/>
                    <w:jc w:val="both"/>
                    <w:rPr>
                      <w:rFonts w:cs="Times New Roman"/>
                      <w:szCs w:val="21"/>
                    </w:rPr>
                  </w:pPr>
                  <w:r>
                    <w:rPr>
                      <w:rFonts w:cs="Times New Roman"/>
                      <w:szCs w:val="21"/>
                    </w:rPr>
                    <w:t>燃烧气体：丙烷</w:t>
                  </w:r>
                </w:p>
                <w:p w14:paraId="31205CE1">
                  <w:pPr>
                    <w:pStyle w:val="24"/>
                    <w:adjustRightInd w:val="0"/>
                    <w:snapToGrid w:val="0"/>
                    <w:spacing w:line="240" w:lineRule="auto"/>
                    <w:jc w:val="both"/>
                    <w:rPr>
                      <w:rFonts w:cs="Times New Roman"/>
                      <w:szCs w:val="21"/>
                    </w:rPr>
                  </w:pPr>
                  <w:r>
                    <w:rPr>
                      <w:rFonts w:cs="Times New Roman"/>
                      <w:szCs w:val="21"/>
                    </w:rPr>
                    <w:t>燃气流量：10L/min</w:t>
                  </w:r>
                </w:p>
                <w:p w14:paraId="23A981CD">
                  <w:pPr>
                    <w:pStyle w:val="24"/>
                    <w:adjustRightInd w:val="0"/>
                    <w:snapToGrid w:val="0"/>
                    <w:spacing w:line="240" w:lineRule="auto"/>
                    <w:jc w:val="both"/>
                    <w:rPr>
                      <w:rFonts w:cs="Times New Roman"/>
                      <w:szCs w:val="21"/>
                    </w:rPr>
                  </w:pPr>
                  <w:r>
                    <w:rPr>
                      <w:rFonts w:cs="Times New Roman"/>
                      <w:szCs w:val="21"/>
                    </w:rPr>
                    <w:t>废气流量：</w:t>
                  </w:r>
                  <w:r>
                    <w:rPr>
                      <w:rFonts w:hint="eastAsia" w:cs="Times New Roman"/>
                      <w:szCs w:val="21"/>
                    </w:rPr>
                    <w:t>0.12</w:t>
                  </w:r>
                  <w:r>
                    <w:rPr>
                      <w:rFonts w:cs="Times New Roman"/>
                      <w:szCs w:val="21"/>
                    </w:rPr>
                    <w:t>m</w:t>
                  </w:r>
                  <w:r>
                    <w:rPr>
                      <w:rFonts w:cs="Times New Roman"/>
                      <w:szCs w:val="21"/>
                      <w:vertAlign w:val="superscript"/>
                    </w:rPr>
                    <w:t>3</w:t>
                  </w:r>
                  <w:r>
                    <w:rPr>
                      <w:rFonts w:cs="Times New Roman"/>
                      <w:szCs w:val="21"/>
                    </w:rPr>
                    <w:t>/s</w:t>
                  </w:r>
                </w:p>
                <w:p w14:paraId="75B07D91">
                  <w:pPr>
                    <w:pStyle w:val="24"/>
                    <w:adjustRightInd w:val="0"/>
                    <w:snapToGrid w:val="0"/>
                    <w:spacing w:line="240" w:lineRule="auto"/>
                    <w:jc w:val="both"/>
                    <w:rPr>
                      <w:rFonts w:cs="Times New Roman"/>
                      <w:szCs w:val="21"/>
                    </w:rPr>
                  </w:pPr>
                  <w:r>
                    <w:rPr>
                      <w:rFonts w:cs="Times New Roman"/>
                      <w:szCs w:val="21"/>
                    </w:rPr>
                    <w:t>引风机总风量约：</w:t>
                  </w:r>
                  <w:r>
                    <w:rPr>
                      <w:rFonts w:hint="eastAsia" w:cs="Times New Roman"/>
                      <w:szCs w:val="21"/>
                    </w:rPr>
                    <w:t>864</w:t>
                  </w:r>
                  <w:r>
                    <w:rPr>
                      <w:rFonts w:cs="Times New Roman"/>
                      <w:szCs w:val="21"/>
                    </w:rPr>
                    <w:t>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7CF30392">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shd w:val="clear" w:color="auto" w:fill="auto"/>
                  <w:vAlign w:val="center"/>
                </w:tcPr>
                <w:p w14:paraId="124112F1">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shd w:val="clear" w:color="auto" w:fill="auto"/>
                  <w:vAlign w:val="center"/>
                </w:tcPr>
                <w:p w14:paraId="5D278148">
                  <w:pPr>
                    <w:pStyle w:val="24"/>
                    <w:wordWrap w:val="0"/>
                    <w:topLinePunct/>
                    <w:adjustRightInd w:val="0"/>
                    <w:snapToGrid w:val="0"/>
                    <w:spacing w:line="240" w:lineRule="auto"/>
                    <w:rPr>
                      <w:rFonts w:cs="Times New Roman"/>
                      <w:szCs w:val="21"/>
                    </w:rPr>
                  </w:pPr>
                  <w:r>
                    <w:rPr>
                      <w:rFonts w:cs="Times New Roman"/>
                      <w:szCs w:val="21"/>
                    </w:rPr>
                    <w:t>临界热辐射通量</w:t>
                  </w:r>
                </w:p>
                <w:p w14:paraId="669AED6D">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331727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35645A7E">
                  <w:pPr>
                    <w:adjustRightInd w:val="0"/>
                    <w:snapToGrid w:val="0"/>
                    <w:spacing w:line="240" w:lineRule="auto"/>
                    <w:ind w:firstLine="0" w:firstLineChars="0"/>
                    <w:jc w:val="center"/>
                    <w:rPr>
                      <w:rFonts w:cs="Times New Roman"/>
                      <w:sz w:val="21"/>
                      <w:szCs w:val="21"/>
                    </w:rPr>
                  </w:pPr>
                  <w:r>
                    <w:rPr>
                      <w:rFonts w:hint="eastAsia" w:cs="Times New Roman"/>
                      <w:sz w:val="21"/>
                      <w:szCs w:val="21"/>
                    </w:rPr>
                    <w:t>3</w:t>
                  </w:r>
                </w:p>
              </w:tc>
              <w:tc>
                <w:tcPr>
                  <w:tcW w:w="1465" w:type="dxa"/>
                  <w:tcBorders>
                    <w:tl2br w:val="nil"/>
                    <w:tr2bl w:val="nil"/>
                  </w:tcBorders>
                  <w:shd w:val="clear" w:color="auto" w:fill="auto"/>
                  <w:vAlign w:val="center"/>
                </w:tcPr>
                <w:p w14:paraId="5F2B0D00">
                  <w:pPr>
                    <w:pStyle w:val="24"/>
                    <w:adjustRightInd w:val="0"/>
                    <w:spacing w:line="240" w:lineRule="auto"/>
                    <w:rPr>
                      <w:rFonts w:cs="Times New Roman"/>
                      <w:szCs w:val="21"/>
                    </w:rPr>
                  </w:pPr>
                  <w:r>
                    <w:rPr>
                      <w:rFonts w:cs="Times New Roman"/>
                      <w:szCs w:val="21"/>
                    </w:rPr>
                    <w:t>大板法防火涂料测试仪</w:t>
                  </w:r>
                </w:p>
              </w:tc>
              <w:tc>
                <w:tcPr>
                  <w:tcW w:w="3390" w:type="dxa"/>
                  <w:tcBorders>
                    <w:tl2br w:val="nil"/>
                    <w:tr2bl w:val="nil"/>
                  </w:tcBorders>
                  <w:shd w:val="clear" w:color="auto" w:fill="auto"/>
                  <w:vAlign w:val="center"/>
                </w:tcPr>
                <w:p w14:paraId="60CC3DB1">
                  <w:pPr>
                    <w:pStyle w:val="24"/>
                    <w:adjustRightInd w:val="0"/>
                    <w:snapToGrid w:val="0"/>
                    <w:spacing w:line="240" w:lineRule="auto"/>
                    <w:jc w:val="both"/>
                    <w:rPr>
                      <w:rFonts w:cs="Times New Roman"/>
                      <w:szCs w:val="21"/>
                    </w:rPr>
                  </w:pPr>
                  <w:r>
                    <w:rPr>
                      <w:rFonts w:cs="Times New Roman"/>
                      <w:szCs w:val="21"/>
                    </w:rPr>
                    <w:t>型号：DBF-3，实验时间60min</w:t>
                  </w:r>
                </w:p>
                <w:p w14:paraId="138628C5">
                  <w:pPr>
                    <w:pStyle w:val="24"/>
                    <w:adjustRightInd w:val="0"/>
                    <w:snapToGrid w:val="0"/>
                    <w:spacing w:line="240" w:lineRule="auto"/>
                    <w:jc w:val="both"/>
                    <w:rPr>
                      <w:rFonts w:cs="Times New Roman"/>
                      <w:szCs w:val="21"/>
                    </w:rPr>
                  </w:pPr>
                  <w:r>
                    <w:rPr>
                      <w:rFonts w:cs="Times New Roman"/>
                      <w:szCs w:val="21"/>
                    </w:rPr>
                    <w:t>燃烧气体：丙烷</w:t>
                  </w:r>
                </w:p>
                <w:p w14:paraId="2C5CB94C">
                  <w:pPr>
                    <w:pStyle w:val="24"/>
                    <w:adjustRightInd w:val="0"/>
                    <w:snapToGrid w:val="0"/>
                    <w:spacing w:line="240" w:lineRule="auto"/>
                    <w:jc w:val="both"/>
                    <w:rPr>
                      <w:rFonts w:cs="Times New Roman"/>
                      <w:szCs w:val="21"/>
                    </w:rPr>
                  </w:pPr>
                  <w:r>
                    <w:rPr>
                      <w:rFonts w:cs="Times New Roman"/>
                      <w:szCs w:val="21"/>
                    </w:rPr>
                    <w:t>燃气流量：/</w:t>
                  </w:r>
                </w:p>
                <w:p w14:paraId="44DDE281">
                  <w:pPr>
                    <w:pStyle w:val="24"/>
                    <w:adjustRightInd w:val="0"/>
                    <w:snapToGrid w:val="0"/>
                    <w:spacing w:line="240" w:lineRule="auto"/>
                    <w:jc w:val="both"/>
                    <w:rPr>
                      <w:rFonts w:cs="Times New Roman"/>
                      <w:szCs w:val="21"/>
                    </w:rPr>
                  </w:pPr>
                  <w:r>
                    <w:rPr>
                      <w:rFonts w:cs="Times New Roman"/>
                      <w:szCs w:val="21"/>
                    </w:rPr>
                    <w:t>废气流量：40m</w:t>
                  </w:r>
                  <w:r>
                    <w:rPr>
                      <w:rFonts w:cs="Times New Roman"/>
                      <w:szCs w:val="21"/>
                      <w:vertAlign w:val="superscript"/>
                    </w:rPr>
                    <w:t>3</w:t>
                  </w:r>
                  <w:r>
                    <w:rPr>
                      <w:rFonts w:cs="Times New Roman"/>
                      <w:szCs w:val="21"/>
                    </w:rPr>
                    <w:t>/min</w:t>
                  </w:r>
                </w:p>
                <w:p w14:paraId="0E31FE8F">
                  <w:pPr>
                    <w:pStyle w:val="24"/>
                    <w:adjustRightInd w:val="0"/>
                    <w:snapToGrid w:val="0"/>
                    <w:spacing w:line="240" w:lineRule="auto"/>
                    <w:jc w:val="both"/>
                    <w:rPr>
                      <w:rFonts w:cs="Times New Roman"/>
                      <w:szCs w:val="21"/>
                    </w:rPr>
                  </w:pPr>
                  <w:r>
                    <w:rPr>
                      <w:rFonts w:cs="Times New Roman"/>
                      <w:szCs w:val="21"/>
                    </w:rPr>
                    <w:t>引风机总风量约：</w:t>
                  </w:r>
                  <w:r>
                    <w:rPr>
                      <w:rFonts w:hint="eastAsia" w:cs="Times New Roman"/>
                      <w:szCs w:val="21"/>
                    </w:rPr>
                    <w:t>120</w:t>
                  </w:r>
                  <w:r>
                    <w:rPr>
                      <w:rFonts w:cs="Times New Roman"/>
                      <w:szCs w:val="21"/>
                    </w:rPr>
                    <w:t>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13E02242">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shd w:val="clear" w:color="auto" w:fill="auto"/>
                  <w:vAlign w:val="center"/>
                </w:tcPr>
                <w:p w14:paraId="4222F74D">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shd w:val="clear" w:color="auto" w:fill="auto"/>
                  <w:vAlign w:val="center"/>
                </w:tcPr>
                <w:p w14:paraId="2F39DDFB">
                  <w:pPr>
                    <w:adjustRightInd w:val="0"/>
                    <w:snapToGrid w:val="0"/>
                    <w:spacing w:line="240" w:lineRule="auto"/>
                    <w:ind w:firstLine="0" w:firstLineChars="0"/>
                    <w:jc w:val="center"/>
                    <w:rPr>
                      <w:rFonts w:cs="Times New Roman"/>
                      <w:sz w:val="21"/>
                      <w:szCs w:val="21"/>
                    </w:rPr>
                  </w:pPr>
                  <w:r>
                    <w:rPr>
                      <w:rFonts w:hint="eastAsia" w:cs="Times New Roman"/>
                      <w:sz w:val="21"/>
                      <w:szCs w:val="21"/>
                    </w:rPr>
                    <w:t>耐燃时间</w:t>
                  </w:r>
                </w:p>
                <w:p w14:paraId="1E8E2628">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7A84381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vMerge w:val="restart"/>
                  <w:tcBorders>
                    <w:tl2br w:val="nil"/>
                    <w:tr2bl w:val="nil"/>
                  </w:tcBorders>
                  <w:vAlign w:val="center"/>
                </w:tcPr>
                <w:p w14:paraId="7C763774">
                  <w:pPr>
                    <w:adjustRightInd w:val="0"/>
                    <w:snapToGrid w:val="0"/>
                    <w:spacing w:line="240" w:lineRule="auto"/>
                    <w:ind w:firstLine="0" w:firstLineChars="0"/>
                    <w:jc w:val="center"/>
                    <w:rPr>
                      <w:rFonts w:cs="Times New Roman"/>
                      <w:sz w:val="21"/>
                      <w:szCs w:val="21"/>
                    </w:rPr>
                  </w:pPr>
                  <w:r>
                    <w:rPr>
                      <w:rFonts w:hint="eastAsia" w:cs="Times New Roman"/>
                      <w:sz w:val="21"/>
                      <w:szCs w:val="21"/>
                    </w:rPr>
                    <w:t>4</w:t>
                  </w:r>
                </w:p>
              </w:tc>
              <w:tc>
                <w:tcPr>
                  <w:tcW w:w="1465" w:type="dxa"/>
                  <w:vMerge w:val="restart"/>
                  <w:tcBorders>
                    <w:tl2br w:val="nil"/>
                    <w:tr2bl w:val="nil"/>
                  </w:tcBorders>
                  <w:shd w:val="clear" w:color="auto" w:fill="auto"/>
                  <w:vAlign w:val="center"/>
                </w:tcPr>
                <w:p w14:paraId="4666D5A3">
                  <w:pPr>
                    <w:pStyle w:val="24"/>
                    <w:adjustRightInd w:val="0"/>
                    <w:spacing w:line="240" w:lineRule="auto"/>
                    <w:rPr>
                      <w:rFonts w:cs="Times New Roman"/>
                      <w:szCs w:val="21"/>
                    </w:rPr>
                  </w:pPr>
                  <w:r>
                    <w:rPr>
                      <w:rFonts w:cs="Times New Roman"/>
                      <w:szCs w:val="21"/>
                    </w:rPr>
                    <w:t>单体燃烧试验装置</w:t>
                  </w:r>
                </w:p>
              </w:tc>
              <w:tc>
                <w:tcPr>
                  <w:tcW w:w="3390" w:type="dxa"/>
                  <w:tcBorders>
                    <w:tl2br w:val="nil"/>
                    <w:tr2bl w:val="nil"/>
                  </w:tcBorders>
                  <w:shd w:val="clear" w:color="auto" w:fill="auto"/>
                  <w:vAlign w:val="center"/>
                </w:tcPr>
                <w:p w14:paraId="47C3C628">
                  <w:pPr>
                    <w:pStyle w:val="24"/>
                    <w:adjustRightInd w:val="0"/>
                    <w:snapToGrid w:val="0"/>
                    <w:spacing w:line="240" w:lineRule="auto"/>
                    <w:jc w:val="both"/>
                    <w:rPr>
                      <w:rFonts w:cs="Times New Roman"/>
                      <w:szCs w:val="21"/>
                    </w:rPr>
                  </w:pPr>
                  <w:r>
                    <w:rPr>
                      <w:rFonts w:cs="Times New Roman"/>
                      <w:szCs w:val="21"/>
                    </w:rPr>
                    <w:t>型号：DT-1，实验时间4878S</w:t>
                  </w:r>
                </w:p>
                <w:p w14:paraId="717E62A4">
                  <w:pPr>
                    <w:pStyle w:val="24"/>
                    <w:adjustRightInd w:val="0"/>
                    <w:snapToGrid w:val="0"/>
                    <w:spacing w:line="240" w:lineRule="auto"/>
                    <w:jc w:val="both"/>
                    <w:rPr>
                      <w:rFonts w:cs="Times New Roman"/>
                      <w:szCs w:val="21"/>
                    </w:rPr>
                  </w:pPr>
                  <w:r>
                    <w:rPr>
                      <w:rFonts w:cs="Times New Roman"/>
                      <w:szCs w:val="21"/>
                    </w:rPr>
                    <w:t>燃烧气体：丙烷</w:t>
                  </w:r>
                </w:p>
                <w:p w14:paraId="2980F671">
                  <w:pPr>
                    <w:pStyle w:val="24"/>
                    <w:adjustRightInd w:val="0"/>
                    <w:snapToGrid w:val="0"/>
                    <w:spacing w:line="240" w:lineRule="auto"/>
                    <w:jc w:val="both"/>
                    <w:rPr>
                      <w:rFonts w:cs="Times New Roman"/>
                      <w:szCs w:val="21"/>
                    </w:rPr>
                  </w:pPr>
                  <w:r>
                    <w:rPr>
                      <w:rFonts w:cs="Times New Roman"/>
                      <w:szCs w:val="21"/>
                    </w:rPr>
                    <w:t>燃气流量：647mg/s</w:t>
                  </w:r>
                </w:p>
                <w:p w14:paraId="55AD454D">
                  <w:pPr>
                    <w:pStyle w:val="24"/>
                    <w:adjustRightInd w:val="0"/>
                    <w:snapToGrid w:val="0"/>
                    <w:spacing w:line="240" w:lineRule="auto"/>
                    <w:jc w:val="both"/>
                    <w:rPr>
                      <w:rFonts w:cs="Times New Roman"/>
                      <w:szCs w:val="21"/>
                    </w:rPr>
                  </w:pPr>
                  <w:r>
                    <w:rPr>
                      <w:rFonts w:cs="Times New Roman"/>
                      <w:szCs w:val="21"/>
                    </w:rPr>
                    <w:t>废气流量：0.60m</w:t>
                  </w:r>
                  <w:r>
                    <w:rPr>
                      <w:rFonts w:cs="Times New Roman"/>
                      <w:szCs w:val="21"/>
                      <w:vertAlign w:val="superscript"/>
                    </w:rPr>
                    <w:t>3</w:t>
                  </w:r>
                  <w:r>
                    <w:rPr>
                      <w:rFonts w:cs="Times New Roman"/>
                      <w:szCs w:val="21"/>
                    </w:rPr>
                    <w:t>/s</w:t>
                  </w:r>
                </w:p>
                <w:p w14:paraId="30B89CDF">
                  <w:pPr>
                    <w:pStyle w:val="24"/>
                    <w:adjustRightInd w:val="0"/>
                    <w:snapToGrid w:val="0"/>
                    <w:spacing w:line="240" w:lineRule="auto"/>
                    <w:jc w:val="both"/>
                    <w:rPr>
                      <w:rFonts w:cs="Times New Roman"/>
                      <w:szCs w:val="21"/>
                    </w:rPr>
                  </w:pPr>
                  <w:r>
                    <w:rPr>
                      <w:rFonts w:cs="Times New Roman"/>
                      <w:szCs w:val="21"/>
                    </w:rPr>
                    <w:t>引风机总风量约：2160m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74D7750F">
                  <w:pPr>
                    <w:pStyle w:val="24"/>
                    <w:adjustRightInd w:val="0"/>
                    <w:spacing w:line="240" w:lineRule="auto"/>
                    <w:rPr>
                      <w:rFonts w:cs="Times New Roman"/>
                      <w:szCs w:val="21"/>
                    </w:rPr>
                  </w:pPr>
                  <w:r>
                    <w:rPr>
                      <w:rFonts w:cs="Times New Roman"/>
                      <w:szCs w:val="21"/>
                    </w:rPr>
                    <w:t>1台</w:t>
                  </w:r>
                </w:p>
              </w:tc>
              <w:tc>
                <w:tcPr>
                  <w:tcW w:w="855" w:type="dxa"/>
                  <w:vMerge w:val="restart"/>
                  <w:tcBorders>
                    <w:tl2br w:val="nil"/>
                    <w:tr2bl w:val="nil"/>
                  </w:tcBorders>
                  <w:vAlign w:val="center"/>
                </w:tcPr>
                <w:p w14:paraId="6D253FFD">
                  <w:pPr>
                    <w:adjustRightInd w:val="0"/>
                    <w:snapToGrid w:val="0"/>
                    <w:spacing w:line="240" w:lineRule="auto"/>
                    <w:ind w:firstLine="0" w:firstLineChars="0"/>
                    <w:jc w:val="center"/>
                    <w:rPr>
                      <w:rFonts w:cs="Times New Roman"/>
                      <w:sz w:val="21"/>
                      <w:szCs w:val="21"/>
                    </w:rPr>
                  </w:pPr>
                  <w:r>
                    <w:rPr>
                      <w:rFonts w:cs="Times New Roman"/>
                      <w:sz w:val="21"/>
                      <w:szCs w:val="21"/>
                    </w:rPr>
                    <w:t>实验室西部</w:t>
                  </w:r>
                </w:p>
              </w:tc>
              <w:tc>
                <w:tcPr>
                  <w:tcW w:w="1141" w:type="dxa"/>
                  <w:vMerge w:val="restart"/>
                  <w:tcBorders>
                    <w:tl2br w:val="nil"/>
                    <w:tr2bl w:val="nil"/>
                  </w:tcBorders>
                  <w:vAlign w:val="center"/>
                </w:tcPr>
                <w:p w14:paraId="6AC8C55C">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r>
            <w:tr w14:paraId="1DD92C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vMerge w:val="continue"/>
                  <w:tcBorders>
                    <w:tl2br w:val="nil"/>
                    <w:tr2bl w:val="nil"/>
                  </w:tcBorders>
                  <w:vAlign w:val="center"/>
                </w:tcPr>
                <w:p w14:paraId="670056E2">
                  <w:pPr>
                    <w:adjustRightInd w:val="0"/>
                    <w:snapToGrid w:val="0"/>
                    <w:spacing w:line="240" w:lineRule="auto"/>
                    <w:ind w:firstLine="0" w:firstLineChars="0"/>
                    <w:jc w:val="center"/>
                    <w:rPr>
                      <w:rFonts w:cs="Times New Roman"/>
                      <w:sz w:val="21"/>
                      <w:szCs w:val="21"/>
                    </w:rPr>
                  </w:pPr>
                </w:p>
              </w:tc>
              <w:tc>
                <w:tcPr>
                  <w:tcW w:w="1465" w:type="dxa"/>
                  <w:vMerge w:val="continue"/>
                  <w:tcBorders>
                    <w:tl2br w:val="nil"/>
                    <w:tr2bl w:val="nil"/>
                  </w:tcBorders>
                  <w:shd w:val="clear" w:color="auto" w:fill="auto"/>
                  <w:vAlign w:val="center"/>
                </w:tcPr>
                <w:p w14:paraId="101A292A">
                  <w:pPr>
                    <w:pStyle w:val="24"/>
                    <w:adjustRightInd w:val="0"/>
                    <w:spacing w:line="240" w:lineRule="auto"/>
                    <w:rPr>
                      <w:rFonts w:cs="Times New Roman"/>
                      <w:szCs w:val="21"/>
                    </w:rPr>
                  </w:pPr>
                </w:p>
              </w:tc>
              <w:tc>
                <w:tcPr>
                  <w:tcW w:w="3390" w:type="dxa"/>
                  <w:tcBorders>
                    <w:tl2br w:val="nil"/>
                    <w:tr2bl w:val="nil"/>
                  </w:tcBorders>
                  <w:shd w:val="clear" w:color="auto" w:fill="auto"/>
                  <w:vAlign w:val="center"/>
                </w:tcPr>
                <w:p w14:paraId="4B67C0F7">
                  <w:pPr>
                    <w:pStyle w:val="24"/>
                    <w:adjustRightInd w:val="0"/>
                    <w:snapToGrid w:val="0"/>
                    <w:spacing w:line="240" w:lineRule="auto"/>
                    <w:jc w:val="both"/>
                    <w:rPr>
                      <w:rFonts w:cs="Times New Roman"/>
                      <w:szCs w:val="21"/>
                    </w:rPr>
                  </w:pPr>
                  <w:r>
                    <w:rPr>
                      <w:rFonts w:cs="Times New Roman"/>
                      <w:szCs w:val="21"/>
                    </w:rPr>
                    <w:t>型号：IMSBI-2，实验时间4878S</w:t>
                  </w:r>
                </w:p>
                <w:p w14:paraId="4F6A8A6E">
                  <w:pPr>
                    <w:pStyle w:val="24"/>
                    <w:adjustRightInd w:val="0"/>
                    <w:snapToGrid w:val="0"/>
                    <w:spacing w:line="240" w:lineRule="auto"/>
                    <w:jc w:val="both"/>
                    <w:rPr>
                      <w:rFonts w:cs="Times New Roman"/>
                      <w:szCs w:val="21"/>
                    </w:rPr>
                  </w:pPr>
                  <w:r>
                    <w:rPr>
                      <w:rFonts w:cs="Times New Roman"/>
                      <w:szCs w:val="21"/>
                    </w:rPr>
                    <w:t>燃烧气体：丙烷</w:t>
                  </w:r>
                </w:p>
                <w:p w14:paraId="05DB5DFF">
                  <w:pPr>
                    <w:pStyle w:val="24"/>
                    <w:adjustRightInd w:val="0"/>
                    <w:snapToGrid w:val="0"/>
                    <w:spacing w:line="240" w:lineRule="auto"/>
                    <w:jc w:val="both"/>
                    <w:rPr>
                      <w:rFonts w:cs="Times New Roman"/>
                      <w:szCs w:val="21"/>
                    </w:rPr>
                  </w:pPr>
                  <w:r>
                    <w:rPr>
                      <w:rFonts w:cs="Times New Roman"/>
                      <w:szCs w:val="21"/>
                    </w:rPr>
                    <w:t>燃气流量：647mg/s</w:t>
                  </w:r>
                </w:p>
                <w:p w14:paraId="6A72DE4A">
                  <w:pPr>
                    <w:pStyle w:val="24"/>
                    <w:adjustRightInd w:val="0"/>
                    <w:snapToGrid w:val="0"/>
                    <w:spacing w:line="240" w:lineRule="auto"/>
                    <w:jc w:val="both"/>
                    <w:rPr>
                      <w:rFonts w:cs="Times New Roman"/>
                      <w:szCs w:val="21"/>
                    </w:rPr>
                  </w:pPr>
                  <w:r>
                    <w:rPr>
                      <w:rFonts w:cs="Times New Roman"/>
                      <w:szCs w:val="21"/>
                    </w:rPr>
                    <w:t>废气流量：0.60m</w:t>
                  </w:r>
                  <w:r>
                    <w:rPr>
                      <w:rFonts w:cs="Times New Roman"/>
                      <w:szCs w:val="21"/>
                      <w:vertAlign w:val="superscript"/>
                    </w:rPr>
                    <w:t>3</w:t>
                  </w:r>
                  <w:r>
                    <w:rPr>
                      <w:rFonts w:cs="Times New Roman"/>
                      <w:szCs w:val="21"/>
                    </w:rPr>
                    <w:t>/s</w:t>
                  </w:r>
                </w:p>
                <w:p w14:paraId="7AE3C28B">
                  <w:pPr>
                    <w:pStyle w:val="24"/>
                    <w:adjustRightInd w:val="0"/>
                    <w:snapToGrid w:val="0"/>
                    <w:spacing w:line="240" w:lineRule="auto"/>
                    <w:jc w:val="both"/>
                    <w:rPr>
                      <w:rFonts w:cs="Times New Roman"/>
                      <w:szCs w:val="21"/>
                    </w:rPr>
                  </w:pPr>
                  <w:r>
                    <w:rPr>
                      <w:rFonts w:cs="Times New Roman"/>
                      <w:szCs w:val="21"/>
                    </w:rPr>
                    <w:t>引风机总风量约：2160m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61527EDD">
                  <w:pPr>
                    <w:pStyle w:val="24"/>
                    <w:adjustRightInd w:val="0"/>
                    <w:spacing w:line="240" w:lineRule="auto"/>
                    <w:rPr>
                      <w:rFonts w:cs="Times New Roman"/>
                      <w:szCs w:val="21"/>
                    </w:rPr>
                  </w:pPr>
                  <w:r>
                    <w:rPr>
                      <w:rFonts w:cs="Times New Roman"/>
                      <w:szCs w:val="21"/>
                    </w:rPr>
                    <w:t>3台</w:t>
                  </w:r>
                </w:p>
              </w:tc>
              <w:tc>
                <w:tcPr>
                  <w:tcW w:w="855" w:type="dxa"/>
                  <w:vMerge w:val="continue"/>
                  <w:tcBorders>
                    <w:tl2br w:val="nil"/>
                    <w:tr2bl w:val="nil"/>
                  </w:tcBorders>
                  <w:vAlign w:val="center"/>
                </w:tcPr>
                <w:p w14:paraId="5481AA5C">
                  <w:pPr>
                    <w:adjustRightInd w:val="0"/>
                    <w:snapToGrid w:val="0"/>
                    <w:spacing w:line="240" w:lineRule="auto"/>
                    <w:ind w:firstLine="0" w:firstLineChars="0"/>
                    <w:jc w:val="center"/>
                    <w:rPr>
                      <w:rFonts w:cs="Times New Roman"/>
                      <w:sz w:val="21"/>
                      <w:szCs w:val="21"/>
                    </w:rPr>
                  </w:pPr>
                </w:p>
              </w:tc>
              <w:tc>
                <w:tcPr>
                  <w:tcW w:w="1141" w:type="dxa"/>
                  <w:vMerge w:val="continue"/>
                  <w:tcBorders>
                    <w:tl2br w:val="nil"/>
                    <w:tr2bl w:val="nil"/>
                  </w:tcBorders>
                  <w:vAlign w:val="center"/>
                </w:tcPr>
                <w:p w14:paraId="5B59F93C">
                  <w:pPr>
                    <w:adjustRightInd w:val="0"/>
                    <w:snapToGrid w:val="0"/>
                    <w:spacing w:line="240" w:lineRule="auto"/>
                    <w:ind w:firstLine="0" w:firstLineChars="0"/>
                    <w:jc w:val="center"/>
                    <w:rPr>
                      <w:rFonts w:cs="Times New Roman"/>
                      <w:sz w:val="21"/>
                      <w:szCs w:val="21"/>
                    </w:rPr>
                  </w:pPr>
                </w:p>
              </w:tc>
            </w:tr>
            <w:tr w14:paraId="7D81C0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71ECEF1F">
                  <w:pPr>
                    <w:adjustRightInd w:val="0"/>
                    <w:snapToGrid w:val="0"/>
                    <w:spacing w:line="240" w:lineRule="auto"/>
                    <w:ind w:firstLine="0" w:firstLineChars="0"/>
                    <w:jc w:val="center"/>
                    <w:rPr>
                      <w:rFonts w:cs="Times New Roman"/>
                      <w:sz w:val="21"/>
                      <w:szCs w:val="21"/>
                    </w:rPr>
                  </w:pPr>
                  <w:r>
                    <w:rPr>
                      <w:rFonts w:hint="eastAsia" w:cs="Times New Roman"/>
                      <w:sz w:val="21"/>
                      <w:szCs w:val="21"/>
                    </w:rPr>
                    <w:t>5</w:t>
                  </w:r>
                </w:p>
              </w:tc>
              <w:tc>
                <w:tcPr>
                  <w:tcW w:w="1465" w:type="dxa"/>
                  <w:tcBorders>
                    <w:tl2br w:val="nil"/>
                    <w:tr2bl w:val="nil"/>
                  </w:tcBorders>
                  <w:shd w:val="clear" w:color="auto" w:fill="auto"/>
                  <w:vAlign w:val="center"/>
                </w:tcPr>
                <w:p w14:paraId="46A82CB0">
                  <w:pPr>
                    <w:pStyle w:val="24"/>
                    <w:adjustRightInd w:val="0"/>
                    <w:spacing w:line="240" w:lineRule="auto"/>
                    <w:rPr>
                      <w:rFonts w:cs="Times New Roman"/>
                      <w:szCs w:val="21"/>
                    </w:rPr>
                  </w:pPr>
                  <w:r>
                    <w:rPr>
                      <w:rFonts w:cs="Times New Roman"/>
                      <w:szCs w:val="21"/>
                    </w:rPr>
                    <w:t>建筑材料可燃性试验机</w:t>
                  </w:r>
                </w:p>
              </w:tc>
              <w:tc>
                <w:tcPr>
                  <w:tcW w:w="3390" w:type="dxa"/>
                  <w:tcBorders>
                    <w:tl2br w:val="nil"/>
                    <w:tr2bl w:val="nil"/>
                  </w:tcBorders>
                  <w:shd w:val="clear" w:color="auto" w:fill="auto"/>
                  <w:vAlign w:val="center"/>
                </w:tcPr>
                <w:p w14:paraId="007A4EA3">
                  <w:pPr>
                    <w:pStyle w:val="24"/>
                    <w:adjustRightInd w:val="0"/>
                    <w:snapToGrid w:val="0"/>
                    <w:spacing w:line="240" w:lineRule="auto"/>
                    <w:jc w:val="both"/>
                    <w:rPr>
                      <w:rFonts w:cs="Times New Roman"/>
                      <w:szCs w:val="21"/>
                    </w:rPr>
                  </w:pPr>
                  <w:r>
                    <w:rPr>
                      <w:rFonts w:cs="Times New Roman"/>
                      <w:szCs w:val="21"/>
                    </w:rPr>
                    <w:t>型号：IMRS500，实验时间180S</w:t>
                  </w:r>
                </w:p>
                <w:p w14:paraId="1CB159D1">
                  <w:pPr>
                    <w:pStyle w:val="24"/>
                    <w:adjustRightInd w:val="0"/>
                    <w:snapToGrid w:val="0"/>
                    <w:spacing w:line="240" w:lineRule="auto"/>
                    <w:jc w:val="both"/>
                    <w:rPr>
                      <w:rFonts w:cs="Times New Roman"/>
                      <w:szCs w:val="21"/>
                    </w:rPr>
                  </w:pPr>
                  <w:r>
                    <w:rPr>
                      <w:rFonts w:cs="Times New Roman"/>
                      <w:szCs w:val="21"/>
                    </w:rPr>
                    <w:t>燃烧气体：丙烷</w:t>
                  </w:r>
                </w:p>
                <w:p w14:paraId="4F166DF2">
                  <w:pPr>
                    <w:pStyle w:val="24"/>
                    <w:adjustRightInd w:val="0"/>
                    <w:snapToGrid w:val="0"/>
                    <w:spacing w:line="240" w:lineRule="auto"/>
                    <w:jc w:val="both"/>
                    <w:rPr>
                      <w:rFonts w:cs="Times New Roman"/>
                      <w:szCs w:val="21"/>
                    </w:rPr>
                  </w:pPr>
                  <w:r>
                    <w:rPr>
                      <w:rFonts w:cs="Times New Roman"/>
                      <w:szCs w:val="21"/>
                    </w:rPr>
                    <w:t>燃气流量：/</w:t>
                  </w:r>
                </w:p>
                <w:p w14:paraId="29EF23E8">
                  <w:pPr>
                    <w:pStyle w:val="24"/>
                    <w:adjustRightInd w:val="0"/>
                    <w:snapToGrid w:val="0"/>
                    <w:spacing w:line="240" w:lineRule="auto"/>
                    <w:jc w:val="both"/>
                    <w:rPr>
                      <w:rFonts w:cs="Times New Roman"/>
                      <w:szCs w:val="21"/>
                    </w:rPr>
                  </w:pPr>
                  <w:r>
                    <w:rPr>
                      <w:rFonts w:cs="Times New Roman"/>
                      <w:szCs w:val="21"/>
                    </w:rPr>
                    <w:t>废气流量：</w:t>
                  </w:r>
                  <w:r>
                    <w:rPr>
                      <w:rFonts w:hint="eastAsia" w:cs="Times New Roman"/>
                      <w:szCs w:val="21"/>
                    </w:rPr>
                    <w:t>0.02</w:t>
                  </w:r>
                  <w:r>
                    <w:rPr>
                      <w:rFonts w:cs="Times New Roman"/>
                      <w:szCs w:val="21"/>
                    </w:rPr>
                    <w:t>m</w:t>
                  </w:r>
                  <w:r>
                    <w:rPr>
                      <w:rFonts w:cs="Times New Roman"/>
                      <w:szCs w:val="21"/>
                      <w:vertAlign w:val="superscript"/>
                    </w:rPr>
                    <w:t>3</w:t>
                  </w:r>
                  <w:r>
                    <w:rPr>
                      <w:rFonts w:cs="Times New Roman"/>
                      <w:szCs w:val="21"/>
                    </w:rPr>
                    <w:t>/s</w:t>
                  </w:r>
                </w:p>
                <w:p w14:paraId="51A695F8">
                  <w:pPr>
                    <w:pStyle w:val="24"/>
                    <w:adjustRightInd w:val="0"/>
                    <w:snapToGrid w:val="0"/>
                    <w:spacing w:line="240" w:lineRule="auto"/>
                    <w:jc w:val="both"/>
                    <w:rPr>
                      <w:rFonts w:cs="Times New Roman"/>
                      <w:szCs w:val="21"/>
                    </w:rPr>
                  </w:pPr>
                  <w:r>
                    <w:rPr>
                      <w:rFonts w:cs="Times New Roman"/>
                      <w:szCs w:val="21"/>
                    </w:rPr>
                    <w:t>引风机总风量约：</w:t>
                  </w:r>
                  <w:r>
                    <w:rPr>
                      <w:rFonts w:hint="eastAsia" w:cs="Times New Roman"/>
                      <w:szCs w:val="21"/>
                    </w:rPr>
                    <w:t>0.001</w:t>
                  </w:r>
                  <w:r>
                    <w:rPr>
                      <w:rFonts w:cs="Times New Roman"/>
                      <w:szCs w:val="21"/>
                    </w:rPr>
                    <w:t>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347299DC">
                  <w:pPr>
                    <w:pStyle w:val="24"/>
                    <w:adjustRightInd w:val="0"/>
                    <w:spacing w:line="240" w:lineRule="auto"/>
                    <w:rPr>
                      <w:rFonts w:cs="Times New Roman"/>
                      <w:szCs w:val="21"/>
                    </w:rPr>
                  </w:pPr>
                  <w:r>
                    <w:rPr>
                      <w:rFonts w:hint="eastAsia" w:cs="Times New Roman"/>
                      <w:szCs w:val="21"/>
                    </w:rPr>
                    <w:t>1台</w:t>
                  </w:r>
                </w:p>
              </w:tc>
              <w:tc>
                <w:tcPr>
                  <w:tcW w:w="855" w:type="dxa"/>
                  <w:vMerge w:val="restart"/>
                  <w:tcBorders>
                    <w:tl2br w:val="nil"/>
                    <w:tr2bl w:val="nil"/>
                  </w:tcBorders>
                  <w:vAlign w:val="center"/>
                </w:tcPr>
                <w:p w14:paraId="3C56D9F8">
                  <w:pPr>
                    <w:adjustRightInd w:val="0"/>
                    <w:snapToGrid w:val="0"/>
                    <w:spacing w:line="240" w:lineRule="auto"/>
                    <w:ind w:firstLine="0" w:firstLineChars="0"/>
                    <w:jc w:val="center"/>
                    <w:rPr>
                      <w:rFonts w:cs="Times New Roman"/>
                      <w:sz w:val="21"/>
                      <w:szCs w:val="21"/>
                    </w:rPr>
                  </w:pPr>
                  <w:r>
                    <w:rPr>
                      <w:rFonts w:cs="Times New Roman"/>
                      <w:sz w:val="21"/>
                      <w:szCs w:val="21"/>
                    </w:rPr>
                    <w:t>实验室南部-小型试验设备区</w:t>
                  </w:r>
                </w:p>
              </w:tc>
              <w:tc>
                <w:tcPr>
                  <w:tcW w:w="1141" w:type="dxa"/>
                  <w:tcBorders>
                    <w:tl2br w:val="nil"/>
                    <w:tr2bl w:val="nil"/>
                  </w:tcBorders>
                  <w:vAlign w:val="center"/>
                </w:tcPr>
                <w:p w14:paraId="76DBBF2F">
                  <w:pPr>
                    <w:adjustRightInd w:val="0"/>
                    <w:snapToGrid w:val="0"/>
                    <w:spacing w:line="240" w:lineRule="auto"/>
                    <w:ind w:firstLine="0" w:firstLineChars="0"/>
                    <w:jc w:val="center"/>
                    <w:rPr>
                      <w:rFonts w:cs="Times New Roman"/>
                      <w:sz w:val="21"/>
                      <w:szCs w:val="21"/>
                    </w:rPr>
                  </w:pPr>
                  <w:r>
                    <w:rPr>
                      <w:rFonts w:cs="Times New Roman"/>
                      <w:sz w:val="21"/>
                      <w:szCs w:val="21"/>
                    </w:rPr>
                    <w:t>可燃性</w:t>
                  </w:r>
                </w:p>
                <w:p w14:paraId="239E86F1">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00ED932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380A9898">
                  <w:pPr>
                    <w:adjustRightInd w:val="0"/>
                    <w:snapToGrid w:val="0"/>
                    <w:spacing w:line="240" w:lineRule="auto"/>
                    <w:ind w:firstLine="0" w:firstLineChars="0"/>
                    <w:jc w:val="center"/>
                    <w:rPr>
                      <w:rFonts w:cs="Times New Roman"/>
                      <w:sz w:val="21"/>
                      <w:szCs w:val="21"/>
                    </w:rPr>
                  </w:pPr>
                  <w:r>
                    <w:rPr>
                      <w:rFonts w:hint="eastAsia" w:cs="Times New Roman"/>
                      <w:sz w:val="21"/>
                      <w:szCs w:val="21"/>
                    </w:rPr>
                    <w:t>6</w:t>
                  </w:r>
                </w:p>
              </w:tc>
              <w:tc>
                <w:tcPr>
                  <w:tcW w:w="1465" w:type="dxa"/>
                  <w:tcBorders>
                    <w:tl2br w:val="nil"/>
                    <w:tr2bl w:val="nil"/>
                  </w:tcBorders>
                  <w:shd w:val="clear" w:color="auto" w:fill="auto"/>
                  <w:vAlign w:val="center"/>
                </w:tcPr>
                <w:p w14:paraId="1E04DE88">
                  <w:pPr>
                    <w:pStyle w:val="24"/>
                    <w:adjustRightInd w:val="0"/>
                    <w:spacing w:line="240" w:lineRule="auto"/>
                    <w:rPr>
                      <w:rFonts w:cs="Times New Roman"/>
                      <w:szCs w:val="21"/>
                    </w:rPr>
                  </w:pPr>
                  <w:r>
                    <w:rPr>
                      <w:rFonts w:cs="Times New Roman"/>
                      <w:szCs w:val="21"/>
                    </w:rPr>
                    <w:t>小室法防火涂料测试仪</w:t>
                  </w:r>
                </w:p>
              </w:tc>
              <w:tc>
                <w:tcPr>
                  <w:tcW w:w="3390" w:type="dxa"/>
                  <w:tcBorders>
                    <w:tl2br w:val="nil"/>
                    <w:tr2bl w:val="nil"/>
                  </w:tcBorders>
                  <w:shd w:val="clear" w:color="auto" w:fill="auto"/>
                  <w:vAlign w:val="center"/>
                </w:tcPr>
                <w:p w14:paraId="01CE3F1B">
                  <w:pPr>
                    <w:pStyle w:val="24"/>
                    <w:adjustRightInd w:val="0"/>
                    <w:snapToGrid w:val="0"/>
                    <w:spacing w:line="240" w:lineRule="auto"/>
                    <w:jc w:val="both"/>
                    <w:rPr>
                      <w:rFonts w:cs="Times New Roman"/>
                      <w:szCs w:val="21"/>
                    </w:rPr>
                  </w:pPr>
                  <w:r>
                    <w:rPr>
                      <w:rFonts w:cs="Times New Roman"/>
                      <w:szCs w:val="21"/>
                    </w:rPr>
                    <w:t>型号：XSF-1，实验时间20min</w:t>
                  </w:r>
                </w:p>
                <w:p w14:paraId="47C92457">
                  <w:pPr>
                    <w:pStyle w:val="24"/>
                    <w:adjustRightInd w:val="0"/>
                    <w:snapToGrid w:val="0"/>
                    <w:spacing w:line="240" w:lineRule="auto"/>
                    <w:jc w:val="both"/>
                    <w:rPr>
                      <w:rFonts w:cs="Times New Roman"/>
                      <w:szCs w:val="21"/>
                    </w:rPr>
                  </w:pPr>
                  <w:r>
                    <w:rPr>
                      <w:rFonts w:cs="Times New Roman"/>
                      <w:szCs w:val="21"/>
                    </w:rPr>
                    <w:t>燃烧气体：酒精</w:t>
                  </w:r>
                </w:p>
                <w:p w14:paraId="6BA966B6">
                  <w:pPr>
                    <w:pStyle w:val="24"/>
                    <w:adjustRightInd w:val="0"/>
                    <w:snapToGrid w:val="0"/>
                    <w:spacing w:line="240" w:lineRule="auto"/>
                    <w:jc w:val="both"/>
                    <w:rPr>
                      <w:rFonts w:cs="Times New Roman"/>
                      <w:szCs w:val="21"/>
                    </w:rPr>
                  </w:pPr>
                  <w:r>
                    <w:rPr>
                      <w:rFonts w:cs="Times New Roman"/>
                      <w:szCs w:val="21"/>
                    </w:rPr>
                    <w:t>燃气流量：5mL/min</w:t>
                  </w:r>
                </w:p>
                <w:p w14:paraId="2B12BCDA">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317ACAEA">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1ABC9545">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5F3F053B">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6F2EC171">
                  <w:pPr>
                    <w:adjustRightInd w:val="0"/>
                    <w:snapToGrid w:val="0"/>
                    <w:spacing w:line="240" w:lineRule="auto"/>
                    <w:ind w:firstLine="0" w:firstLineChars="0"/>
                    <w:jc w:val="center"/>
                    <w:rPr>
                      <w:rFonts w:cs="Times New Roman"/>
                      <w:sz w:val="21"/>
                      <w:szCs w:val="21"/>
                    </w:rPr>
                  </w:pPr>
                  <w:r>
                    <w:rPr>
                      <w:rFonts w:hint="eastAsia" w:cs="Times New Roman"/>
                      <w:sz w:val="21"/>
                      <w:szCs w:val="21"/>
                    </w:rPr>
                    <w:t>炭化体积、质量损失试验</w:t>
                  </w:r>
                </w:p>
              </w:tc>
            </w:tr>
            <w:tr w14:paraId="4E348D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0FE62A27">
                  <w:pPr>
                    <w:adjustRightInd w:val="0"/>
                    <w:snapToGrid w:val="0"/>
                    <w:spacing w:line="240" w:lineRule="auto"/>
                    <w:ind w:firstLine="0" w:firstLineChars="0"/>
                    <w:jc w:val="center"/>
                    <w:rPr>
                      <w:rFonts w:cs="Times New Roman"/>
                      <w:sz w:val="21"/>
                      <w:szCs w:val="21"/>
                    </w:rPr>
                  </w:pPr>
                  <w:r>
                    <w:rPr>
                      <w:rFonts w:hint="eastAsia" w:cs="Times New Roman"/>
                      <w:sz w:val="21"/>
                      <w:szCs w:val="21"/>
                    </w:rPr>
                    <w:t>7</w:t>
                  </w:r>
                </w:p>
              </w:tc>
              <w:tc>
                <w:tcPr>
                  <w:tcW w:w="1465" w:type="dxa"/>
                  <w:tcBorders>
                    <w:tl2br w:val="nil"/>
                    <w:tr2bl w:val="nil"/>
                  </w:tcBorders>
                  <w:shd w:val="clear" w:color="auto" w:fill="auto"/>
                  <w:vAlign w:val="center"/>
                </w:tcPr>
                <w:p w14:paraId="7045878E">
                  <w:pPr>
                    <w:pStyle w:val="24"/>
                    <w:adjustRightInd w:val="0"/>
                    <w:spacing w:line="240" w:lineRule="auto"/>
                    <w:rPr>
                      <w:rFonts w:cs="Times New Roman"/>
                      <w:szCs w:val="21"/>
                    </w:rPr>
                  </w:pPr>
                  <w:r>
                    <w:rPr>
                      <w:rFonts w:cs="Times New Roman"/>
                      <w:szCs w:val="21"/>
                    </w:rPr>
                    <w:t>纺织燃烧性能测定仪</w:t>
                  </w:r>
                </w:p>
              </w:tc>
              <w:tc>
                <w:tcPr>
                  <w:tcW w:w="3390" w:type="dxa"/>
                  <w:tcBorders>
                    <w:tl2br w:val="nil"/>
                    <w:tr2bl w:val="nil"/>
                  </w:tcBorders>
                  <w:shd w:val="clear" w:color="auto" w:fill="auto"/>
                  <w:vAlign w:val="center"/>
                </w:tcPr>
                <w:p w14:paraId="5D0DD541">
                  <w:pPr>
                    <w:pStyle w:val="24"/>
                    <w:adjustRightInd w:val="0"/>
                    <w:snapToGrid w:val="0"/>
                    <w:spacing w:line="240" w:lineRule="auto"/>
                    <w:jc w:val="both"/>
                    <w:rPr>
                      <w:rFonts w:cs="Times New Roman"/>
                      <w:szCs w:val="21"/>
                    </w:rPr>
                  </w:pPr>
                  <w:r>
                    <w:rPr>
                      <w:rFonts w:cs="Times New Roman"/>
                      <w:szCs w:val="21"/>
                    </w:rPr>
                    <w:t>型号：FSZ-1，实验时间120s</w:t>
                  </w:r>
                </w:p>
                <w:p w14:paraId="39EEE381">
                  <w:pPr>
                    <w:pStyle w:val="24"/>
                    <w:adjustRightInd w:val="0"/>
                    <w:snapToGrid w:val="0"/>
                    <w:spacing w:line="240" w:lineRule="auto"/>
                    <w:jc w:val="both"/>
                    <w:rPr>
                      <w:rFonts w:cs="Times New Roman"/>
                      <w:szCs w:val="21"/>
                    </w:rPr>
                  </w:pPr>
                  <w:r>
                    <w:rPr>
                      <w:rFonts w:cs="Times New Roman"/>
                      <w:szCs w:val="21"/>
                    </w:rPr>
                    <w:t>燃烧气体：甲烷</w:t>
                  </w:r>
                </w:p>
                <w:p w14:paraId="2FDBD02C">
                  <w:pPr>
                    <w:pStyle w:val="24"/>
                    <w:adjustRightInd w:val="0"/>
                    <w:snapToGrid w:val="0"/>
                    <w:spacing w:line="240" w:lineRule="auto"/>
                    <w:jc w:val="both"/>
                    <w:rPr>
                      <w:rFonts w:cs="Times New Roman"/>
                      <w:szCs w:val="21"/>
                    </w:rPr>
                  </w:pPr>
                  <w:r>
                    <w:rPr>
                      <w:rFonts w:cs="Times New Roman"/>
                      <w:szCs w:val="21"/>
                    </w:rPr>
                    <w:t>燃气流量：</w:t>
                  </w:r>
                </w:p>
                <w:p w14:paraId="2846AD30">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3D26F20A">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4AEC4CF8">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shd w:val="clear" w:color="auto" w:fill="auto"/>
                  <w:vAlign w:val="center"/>
                </w:tcPr>
                <w:p w14:paraId="3B15D71F">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shd w:val="clear" w:color="auto" w:fill="auto"/>
                  <w:vAlign w:val="center"/>
                </w:tcPr>
                <w:p w14:paraId="67F8FFD7">
                  <w:pPr>
                    <w:adjustRightInd w:val="0"/>
                    <w:snapToGrid w:val="0"/>
                    <w:spacing w:line="240" w:lineRule="auto"/>
                    <w:ind w:firstLine="0" w:firstLineChars="0"/>
                    <w:jc w:val="center"/>
                    <w:rPr>
                      <w:rFonts w:cs="Times New Roman"/>
                      <w:sz w:val="21"/>
                      <w:szCs w:val="21"/>
                    </w:rPr>
                  </w:pPr>
                  <w:r>
                    <w:rPr>
                      <w:rFonts w:cs="Times New Roman"/>
                      <w:sz w:val="21"/>
                      <w:szCs w:val="21"/>
                    </w:rPr>
                    <w:t>纺织</w:t>
                  </w:r>
                  <w:r>
                    <w:rPr>
                      <w:rFonts w:hint="eastAsia" w:cs="Times New Roman"/>
                      <w:sz w:val="21"/>
                      <w:szCs w:val="21"/>
                    </w:rPr>
                    <w:t>品</w:t>
                  </w:r>
                  <w:r>
                    <w:rPr>
                      <w:rFonts w:cs="Times New Roman"/>
                      <w:sz w:val="21"/>
                      <w:szCs w:val="21"/>
                    </w:rPr>
                    <w:t>燃烧</w:t>
                  </w:r>
                  <w:r>
                    <w:rPr>
                      <w:rFonts w:hint="eastAsia" w:cs="Times New Roman"/>
                      <w:sz w:val="21"/>
                      <w:szCs w:val="21"/>
                    </w:rPr>
                    <w:t>性能</w:t>
                  </w:r>
                </w:p>
                <w:p w14:paraId="28453877">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39EB45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64C8350B">
                  <w:pPr>
                    <w:adjustRightInd w:val="0"/>
                    <w:snapToGrid w:val="0"/>
                    <w:spacing w:line="240" w:lineRule="auto"/>
                    <w:ind w:firstLine="0" w:firstLineChars="0"/>
                    <w:jc w:val="center"/>
                    <w:rPr>
                      <w:rFonts w:cs="Times New Roman"/>
                      <w:sz w:val="21"/>
                      <w:szCs w:val="21"/>
                    </w:rPr>
                  </w:pPr>
                  <w:r>
                    <w:rPr>
                      <w:rFonts w:hint="eastAsia" w:cs="Times New Roman"/>
                      <w:sz w:val="21"/>
                      <w:szCs w:val="21"/>
                    </w:rPr>
                    <w:t>8</w:t>
                  </w:r>
                </w:p>
              </w:tc>
              <w:tc>
                <w:tcPr>
                  <w:tcW w:w="1465" w:type="dxa"/>
                  <w:tcBorders>
                    <w:tl2br w:val="nil"/>
                    <w:tr2bl w:val="nil"/>
                  </w:tcBorders>
                  <w:shd w:val="clear" w:color="auto" w:fill="auto"/>
                  <w:vAlign w:val="center"/>
                </w:tcPr>
                <w:p w14:paraId="241BF2DE">
                  <w:pPr>
                    <w:pStyle w:val="24"/>
                    <w:adjustRightInd w:val="0"/>
                    <w:spacing w:line="240" w:lineRule="auto"/>
                    <w:rPr>
                      <w:rFonts w:cs="Times New Roman"/>
                      <w:szCs w:val="21"/>
                    </w:rPr>
                  </w:pPr>
                  <w:r>
                    <w:rPr>
                      <w:rFonts w:cs="Times New Roman"/>
                      <w:szCs w:val="21"/>
                    </w:rPr>
                    <w:t>数字式氧指数测定仪</w:t>
                  </w:r>
                </w:p>
              </w:tc>
              <w:tc>
                <w:tcPr>
                  <w:tcW w:w="3390" w:type="dxa"/>
                  <w:tcBorders>
                    <w:tl2br w:val="nil"/>
                    <w:tr2bl w:val="nil"/>
                  </w:tcBorders>
                  <w:shd w:val="clear" w:color="auto" w:fill="auto"/>
                  <w:vAlign w:val="center"/>
                </w:tcPr>
                <w:p w14:paraId="5C0F4CBE">
                  <w:pPr>
                    <w:pStyle w:val="24"/>
                    <w:adjustRightInd w:val="0"/>
                    <w:snapToGrid w:val="0"/>
                    <w:spacing w:line="240" w:lineRule="auto"/>
                    <w:jc w:val="both"/>
                    <w:rPr>
                      <w:rFonts w:cs="Times New Roman"/>
                      <w:szCs w:val="21"/>
                    </w:rPr>
                  </w:pPr>
                  <w:r>
                    <w:rPr>
                      <w:rFonts w:cs="Times New Roman"/>
                      <w:szCs w:val="21"/>
                    </w:rPr>
                    <w:t>型号：IMSYZ2000，实验时间30min</w:t>
                  </w:r>
                </w:p>
                <w:p w14:paraId="57D01CDE">
                  <w:pPr>
                    <w:pStyle w:val="24"/>
                    <w:adjustRightInd w:val="0"/>
                    <w:snapToGrid w:val="0"/>
                    <w:spacing w:line="240" w:lineRule="auto"/>
                    <w:jc w:val="both"/>
                    <w:rPr>
                      <w:rFonts w:hint="eastAsia" w:ascii="Times New Roman" w:hAnsi="Times New Roman" w:eastAsia="宋体" w:cs="Times New Roman"/>
                      <w:szCs w:val="21"/>
                      <w:lang w:eastAsia="zh-CN"/>
                    </w:rPr>
                  </w:pPr>
                  <w:r>
                    <w:rPr>
                      <w:rFonts w:hint="eastAsia" w:ascii="Times New Roman" w:hAnsi="Times New Roman" w:eastAsia="宋体" w:cs="Times New Roman"/>
                      <w:szCs w:val="21"/>
                      <w:lang w:val="en-US" w:eastAsia="zh-CN"/>
                    </w:rPr>
                    <w:t>引燃气体</w:t>
                  </w:r>
                  <w:r>
                    <w:rPr>
                      <w:rFonts w:ascii="Times New Roman" w:hAnsi="Times New Roman" w:eastAsia="宋体" w:cs="Times New Roman"/>
                      <w:szCs w:val="21"/>
                    </w:rPr>
                    <w:t>：</w:t>
                  </w:r>
                  <w:r>
                    <w:rPr>
                      <w:rFonts w:hint="eastAsia" w:ascii="Times New Roman" w:hAnsi="Times New Roman" w:eastAsia="宋体" w:cs="Times New Roman"/>
                      <w:szCs w:val="21"/>
                      <w:lang w:val="en-US" w:eastAsia="zh-CN"/>
                    </w:rPr>
                    <w:t>丙烷</w:t>
                  </w:r>
                </w:p>
                <w:p w14:paraId="0B01C806">
                  <w:pPr>
                    <w:pStyle w:val="24"/>
                    <w:adjustRightInd w:val="0"/>
                    <w:snapToGrid w:val="0"/>
                    <w:spacing w:line="240" w:lineRule="auto"/>
                    <w:jc w:val="both"/>
                    <w:rPr>
                      <w:rFonts w:ascii="Times New Roman" w:hAnsi="Times New Roman" w:eastAsia="宋体" w:cs="Times New Roman"/>
                      <w:szCs w:val="21"/>
                    </w:rPr>
                  </w:pPr>
                  <w:r>
                    <w:rPr>
                      <w:rFonts w:ascii="Times New Roman" w:hAnsi="Times New Roman" w:eastAsia="宋体" w:cs="Times New Roman"/>
                      <w:szCs w:val="21"/>
                    </w:rPr>
                    <w:t>燃气流量：/</w:t>
                  </w:r>
                </w:p>
                <w:p w14:paraId="48AF0F94">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464E061B">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63795ED8">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shd w:val="clear" w:color="auto" w:fill="auto"/>
                  <w:vAlign w:val="center"/>
                </w:tcPr>
                <w:p w14:paraId="6592EF45">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shd w:val="clear" w:color="auto" w:fill="auto"/>
                  <w:vAlign w:val="center"/>
                </w:tcPr>
                <w:p w14:paraId="194F49A8">
                  <w:pPr>
                    <w:adjustRightInd w:val="0"/>
                    <w:snapToGrid w:val="0"/>
                    <w:spacing w:line="240" w:lineRule="auto"/>
                    <w:ind w:firstLine="0" w:firstLineChars="0"/>
                    <w:jc w:val="center"/>
                    <w:rPr>
                      <w:rFonts w:cs="Times New Roman"/>
                      <w:sz w:val="21"/>
                      <w:szCs w:val="21"/>
                    </w:rPr>
                  </w:pPr>
                  <w:r>
                    <w:rPr>
                      <w:rFonts w:cs="Times New Roman"/>
                      <w:sz w:val="21"/>
                      <w:szCs w:val="21"/>
                    </w:rPr>
                    <w:t>氧指数</w:t>
                  </w:r>
                </w:p>
                <w:p w14:paraId="13BCCCCF">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1BB4D5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2B5C322B">
                  <w:pPr>
                    <w:adjustRightInd w:val="0"/>
                    <w:snapToGrid w:val="0"/>
                    <w:spacing w:line="240" w:lineRule="auto"/>
                    <w:ind w:firstLine="0" w:firstLineChars="0"/>
                    <w:jc w:val="center"/>
                    <w:rPr>
                      <w:rFonts w:cs="Times New Roman"/>
                      <w:sz w:val="21"/>
                      <w:szCs w:val="21"/>
                    </w:rPr>
                  </w:pPr>
                  <w:r>
                    <w:rPr>
                      <w:rFonts w:hint="eastAsia" w:cs="Times New Roman"/>
                      <w:sz w:val="21"/>
                      <w:szCs w:val="21"/>
                    </w:rPr>
                    <w:t>9</w:t>
                  </w:r>
                </w:p>
              </w:tc>
              <w:tc>
                <w:tcPr>
                  <w:tcW w:w="1465" w:type="dxa"/>
                  <w:tcBorders>
                    <w:tl2br w:val="nil"/>
                    <w:tr2bl w:val="nil"/>
                  </w:tcBorders>
                  <w:shd w:val="clear" w:color="auto" w:fill="auto"/>
                  <w:vAlign w:val="center"/>
                </w:tcPr>
                <w:p w14:paraId="19EF7D2E">
                  <w:pPr>
                    <w:pStyle w:val="24"/>
                    <w:adjustRightInd w:val="0"/>
                    <w:spacing w:line="240" w:lineRule="auto"/>
                    <w:rPr>
                      <w:rFonts w:cs="Times New Roman"/>
                      <w:szCs w:val="21"/>
                    </w:rPr>
                  </w:pPr>
                  <w:r>
                    <w:rPr>
                      <w:rFonts w:cs="Times New Roman"/>
                      <w:szCs w:val="21"/>
                    </w:rPr>
                    <w:t>建材制品燃烧热值试验装置</w:t>
                  </w:r>
                </w:p>
              </w:tc>
              <w:tc>
                <w:tcPr>
                  <w:tcW w:w="3390" w:type="dxa"/>
                  <w:tcBorders>
                    <w:tl2br w:val="nil"/>
                    <w:tr2bl w:val="nil"/>
                  </w:tcBorders>
                  <w:shd w:val="clear" w:color="auto" w:fill="auto"/>
                  <w:vAlign w:val="center"/>
                </w:tcPr>
                <w:p w14:paraId="0D837B99">
                  <w:pPr>
                    <w:pStyle w:val="24"/>
                    <w:adjustRightInd w:val="0"/>
                    <w:snapToGrid w:val="0"/>
                    <w:spacing w:line="240" w:lineRule="auto"/>
                    <w:jc w:val="both"/>
                    <w:rPr>
                      <w:rFonts w:cs="Times New Roman"/>
                      <w:szCs w:val="21"/>
                    </w:rPr>
                  </w:pPr>
                  <w:r>
                    <w:rPr>
                      <w:rFonts w:cs="Times New Roman"/>
                      <w:szCs w:val="21"/>
                    </w:rPr>
                    <w:t>型号：RZ-3，实验时间2.5h</w:t>
                  </w:r>
                </w:p>
                <w:p w14:paraId="3B857BDF">
                  <w:pPr>
                    <w:pStyle w:val="24"/>
                    <w:adjustRightInd w:val="0"/>
                    <w:snapToGrid w:val="0"/>
                    <w:spacing w:line="240" w:lineRule="auto"/>
                    <w:jc w:val="both"/>
                    <w:rPr>
                      <w:rFonts w:hint="default" w:eastAsia="宋体" w:cs="Times New Roman"/>
                      <w:szCs w:val="21"/>
                      <w:lang w:val="en-US" w:eastAsia="zh-CN"/>
                    </w:rPr>
                  </w:pPr>
                  <w:r>
                    <w:rPr>
                      <w:rFonts w:hint="eastAsia" w:cs="Times New Roman"/>
                      <w:szCs w:val="21"/>
                      <w:lang w:val="en-US" w:eastAsia="zh-CN"/>
                    </w:rPr>
                    <w:t>能源：电</w:t>
                  </w:r>
                </w:p>
              </w:tc>
              <w:tc>
                <w:tcPr>
                  <w:tcW w:w="720" w:type="dxa"/>
                  <w:tcBorders>
                    <w:tl2br w:val="nil"/>
                    <w:tr2bl w:val="nil"/>
                  </w:tcBorders>
                  <w:shd w:val="clear" w:color="auto" w:fill="auto"/>
                  <w:vAlign w:val="center"/>
                </w:tcPr>
                <w:p w14:paraId="727E8DF9">
                  <w:pPr>
                    <w:pStyle w:val="24"/>
                    <w:adjustRightInd w:val="0"/>
                    <w:spacing w:line="240" w:lineRule="auto"/>
                    <w:rPr>
                      <w:rFonts w:cs="Times New Roman"/>
                      <w:szCs w:val="21"/>
                    </w:rPr>
                  </w:pPr>
                  <w:r>
                    <w:rPr>
                      <w:rFonts w:cs="Times New Roman"/>
                      <w:szCs w:val="21"/>
                    </w:rPr>
                    <w:t>2台</w:t>
                  </w:r>
                </w:p>
              </w:tc>
              <w:tc>
                <w:tcPr>
                  <w:tcW w:w="855" w:type="dxa"/>
                  <w:vMerge w:val="continue"/>
                  <w:tcBorders>
                    <w:tl2br w:val="nil"/>
                    <w:tr2bl w:val="nil"/>
                  </w:tcBorders>
                  <w:shd w:val="clear" w:color="auto" w:fill="auto"/>
                  <w:vAlign w:val="center"/>
                </w:tcPr>
                <w:p w14:paraId="51F92B0E">
                  <w:pPr>
                    <w:adjustRightInd w:val="0"/>
                    <w:snapToGrid w:val="0"/>
                    <w:spacing w:line="240" w:lineRule="auto"/>
                    <w:ind w:firstLine="0" w:firstLineChars="0"/>
                    <w:jc w:val="center"/>
                    <w:rPr>
                      <w:rFonts w:cs="Times New Roman"/>
                      <w:sz w:val="21"/>
                      <w:szCs w:val="21"/>
                    </w:rPr>
                  </w:pPr>
                </w:p>
              </w:tc>
              <w:tc>
                <w:tcPr>
                  <w:tcW w:w="1141" w:type="dxa"/>
                  <w:vMerge w:val="restart"/>
                  <w:tcBorders>
                    <w:tl2br w:val="nil"/>
                    <w:tr2bl w:val="nil"/>
                  </w:tcBorders>
                  <w:shd w:val="clear" w:color="auto" w:fill="auto"/>
                  <w:vAlign w:val="center"/>
                </w:tcPr>
                <w:p w14:paraId="1BF73FD4">
                  <w:pPr>
                    <w:adjustRightInd w:val="0"/>
                    <w:snapToGrid w:val="0"/>
                    <w:spacing w:line="240" w:lineRule="auto"/>
                    <w:ind w:firstLine="0" w:firstLineChars="0"/>
                    <w:jc w:val="center"/>
                    <w:rPr>
                      <w:rFonts w:cs="Times New Roman"/>
                      <w:sz w:val="21"/>
                      <w:szCs w:val="21"/>
                    </w:rPr>
                  </w:pPr>
                  <w:r>
                    <w:rPr>
                      <w:rFonts w:hint="eastAsia" w:cs="Times New Roman"/>
                      <w:sz w:val="21"/>
                      <w:szCs w:val="21"/>
                    </w:rPr>
                    <w:t>热值</w:t>
                  </w:r>
                </w:p>
                <w:p w14:paraId="57C8261E">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4FE922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71358EEB">
                  <w:pPr>
                    <w:adjustRightInd w:val="0"/>
                    <w:snapToGrid w:val="0"/>
                    <w:spacing w:line="240" w:lineRule="auto"/>
                    <w:ind w:firstLine="0" w:firstLineChars="0"/>
                    <w:jc w:val="center"/>
                    <w:rPr>
                      <w:rFonts w:cs="Times New Roman"/>
                      <w:sz w:val="21"/>
                      <w:szCs w:val="21"/>
                    </w:rPr>
                  </w:pPr>
                  <w:r>
                    <w:rPr>
                      <w:rFonts w:hint="eastAsia" w:cs="Times New Roman"/>
                      <w:sz w:val="21"/>
                      <w:szCs w:val="21"/>
                    </w:rPr>
                    <w:t>10</w:t>
                  </w:r>
                </w:p>
              </w:tc>
              <w:tc>
                <w:tcPr>
                  <w:tcW w:w="1465" w:type="dxa"/>
                  <w:tcBorders>
                    <w:tl2br w:val="nil"/>
                    <w:tr2bl w:val="nil"/>
                  </w:tcBorders>
                  <w:shd w:val="clear" w:color="auto" w:fill="auto"/>
                  <w:vAlign w:val="center"/>
                </w:tcPr>
                <w:p w14:paraId="09A2CECC">
                  <w:pPr>
                    <w:pStyle w:val="24"/>
                    <w:adjustRightInd w:val="0"/>
                    <w:spacing w:line="240" w:lineRule="auto"/>
                    <w:rPr>
                      <w:rFonts w:cs="Times New Roman"/>
                      <w:szCs w:val="21"/>
                    </w:rPr>
                  </w:pPr>
                  <w:r>
                    <w:rPr>
                      <w:rFonts w:cs="Times New Roman"/>
                      <w:szCs w:val="21"/>
                    </w:rPr>
                    <w:t>量热仪</w:t>
                  </w:r>
                </w:p>
              </w:tc>
              <w:tc>
                <w:tcPr>
                  <w:tcW w:w="3390" w:type="dxa"/>
                  <w:tcBorders>
                    <w:tl2br w:val="nil"/>
                    <w:tr2bl w:val="nil"/>
                  </w:tcBorders>
                  <w:shd w:val="clear" w:color="auto" w:fill="auto"/>
                  <w:vAlign w:val="center"/>
                </w:tcPr>
                <w:p w14:paraId="00557C49">
                  <w:pPr>
                    <w:pStyle w:val="24"/>
                    <w:adjustRightInd w:val="0"/>
                    <w:snapToGrid w:val="0"/>
                    <w:spacing w:line="240" w:lineRule="auto"/>
                    <w:jc w:val="both"/>
                    <w:rPr>
                      <w:rFonts w:cs="Times New Roman"/>
                      <w:szCs w:val="21"/>
                    </w:rPr>
                  </w:pPr>
                  <w:r>
                    <w:rPr>
                      <w:rFonts w:cs="Times New Roman"/>
                      <w:szCs w:val="21"/>
                    </w:rPr>
                    <w:t>型号：SDC715，实验时间1h</w:t>
                  </w:r>
                </w:p>
                <w:p w14:paraId="15BED43F">
                  <w:pPr>
                    <w:pStyle w:val="24"/>
                    <w:adjustRightInd w:val="0"/>
                    <w:snapToGrid w:val="0"/>
                    <w:spacing w:line="240" w:lineRule="auto"/>
                    <w:jc w:val="both"/>
                    <w:rPr>
                      <w:rFonts w:cs="Times New Roman"/>
                      <w:szCs w:val="21"/>
                    </w:rPr>
                  </w:pPr>
                  <w:r>
                    <w:rPr>
                      <w:rFonts w:hint="eastAsia" w:cs="Times New Roman"/>
                      <w:szCs w:val="21"/>
                      <w:lang w:val="en-US" w:eastAsia="zh-CN"/>
                    </w:rPr>
                    <w:t>能源：电</w:t>
                  </w:r>
                </w:p>
              </w:tc>
              <w:tc>
                <w:tcPr>
                  <w:tcW w:w="720" w:type="dxa"/>
                  <w:tcBorders>
                    <w:tl2br w:val="nil"/>
                    <w:tr2bl w:val="nil"/>
                  </w:tcBorders>
                  <w:shd w:val="clear" w:color="auto" w:fill="auto"/>
                  <w:vAlign w:val="center"/>
                </w:tcPr>
                <w:p w14:paraId="249F68F9">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shd w:val="clear" w:color="auto" w:fill="auto"/>
                  <w:vAlign w:val="center"/>
                </w:tcPr>
                <w:p w14:paraId="590D0CC3">
                  <w:pPr>
                    <w:adjustRightInd w:val="0"/>
                    <w:snapToGrid w:val="0"/>
                    <w:spacing w:line="240" w:lineRule="auto"/>
                    <w:ind w:firstLine="0" w:firstLineChars="0"/>
                    <w:jc w:val="center"/>
                    <w:rPr>
                      <w:rFonts w:cs="Times New Roman"/>
                      <w:sz w:val="21"/>
                      <w:szCs w:val="21"/>
                    </w:rPr>
                  </w:pPr>
                </w:p>
              </w:tc>
              <w:tc>
                <w:tcPr>
                  <w:tcW w:w="1141" w:type="dxa"/>
                  <w:vMerge w:val="continue"/>
                  <w:tcBorders>
                    <w:tl2br w:val="nil"/>
                    <w:tr2bl w:val="nil"/>
                  </w:tcBorders>
                  <w:shd w:val="clear" w:color="auto" w:fill="auto"/>
                  <w:vAlign w:val="center"/>
                </w:tcPr>
                <w:p w14:paraId="49F7D6F0">
                  <w:pPr>
                    <w:adjustRightInd w:val="0"/>
                    <w:snapToGrid w:val="0"/>
                    <w:spacing w:line="240" w:lineRule="auto"/>
                    <w:ind w:firstLine="0" w:firstLineChars="0"/>
                    <w:jc w:val="center"/>
                    <w:rPr>
                      <w:rFonts w:cs="Times New Roman"/>
                      <w:sz w:val="21"/>
                      <w:szCs w:val="21"/>
                    </w:rPr>
                  </w:pPr>
                </w:p>
              </w:tc>
            </w:tr>
            <w:tr w14:paraId="5B29D05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44D11DC6">
                  <w:pPr>
                    <w:adjustRightInd w:val="0"/>
                    <w:snapToGrid w:val="0"/>
                    <w:spacing w:line="240" w:lineRule="auto"/>
                    <w:ind w:firstLine="0" w:firstLineChars="0"/>
                    <w:jc w:val="center"/>
                    <w:rPr>
                      <w:rFonts w:cs="Times New Roman"/>
                      <w:sz w:val="21"/>
                      <w:szCs w:val="21"/>
                    </w:rPr>
                  </w:pPr>
                  <w:r>
                    <w:rPr>
                      <w:rFonts w:hint="eastAsia" w:cs="Times New Roman"/>
                      <w:sz w:val="21"/>
                      <w:szCs w:val="21"/>
                    </w:rPr>
                    <w:t>11</w:t>
                  </w:r>
                </w:p>
              </w:tc>
              <w:tc>
                <w:tcPr>
                  <w:tcW w:w="1465" w:type="dxa"/>
                  <w:tcBorders>
                    <w:tl2br w:val="nil"/>
                    <w:tr2bl w:val="nil"/>
                  </w:tcBorders>
                  <w:shd w:val="clear" w:color="auto" w:fill="auto"/>
                  <w:vAlign w:val="center"/>
                </w:tcPr>
                <w:p w14:paraId="7AFBD3E4">
                  <w:pPr>
                    <w:pStyle w:val="24"/>
                    <w:adjustRightInd w:val="0"/>
                    <w:spacing w:line="240" w:lineRule="auto"/>
                    <w:rPr>
                      <w:rFonts w:cs="Times New Roman"/>
                      <w:szCs w:val="21"/>
                    </w:rPr>
                  </w:pPr>
                  <w:r>
                    <w:rPr>
                      <w:rFonts w:cs="Times New Roman"/>
                      <w:szCs w:val="21"/>
                    </w:rPr>
                    <w:t>建材不燃性试验炉</w:t>
                  </w:r>
                </w:p>
              </w:tc>
              <w:tc>
                <w:tcPr>
                  <w:tcW w:w="3390" w:type="dxa"/>
                  <w:tcBorders>
                    <w:tl2br w:val="nil"/>
                    <w:tr2bl w:val="nil"/>
                  </w:tcBorders>
                  <w:shd w:val="clear" w:color="auto" w:fill="auto"/>
                  <w:vAlign w:val="center"/>
                </w:tcPr>
                <w:p w14:paraId="107F04A8">
                  <w:pPr>
                    <w:pStyle w:val="24"/>
                    <w:adjustRightInd w:val="0"/>
                    <w:snapToGrid w:val="0"/>
                    <w:spacing w:line="240" w:lineRule="auto"/>
                    <w:jc w:val="both"/>
                    <w:rPr>
                      <w:rFonts w:cs="Times New Roman"/>
                      <w:szCs w:val="21"/>
                    </w:rPr>
                  </w:pPr>
                  <w:r>
                    <w:rPr>
                      <w:rFonts w:cs="Times New Roman"/>
                      <w:szCs w:val="21"/>
                    </w:rPr>
                    <w:t>型号：JCB-3，实验时间2.5h</w:t>
                  </w:r>
                </w:p>
                <w:p w14:paraId="3C982522">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677C1AA3">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70AA2DDE">
                  <w:pPr>
                    <w:pStyle w:val="24"/>
                    <w:adjustRightInd w:val="0"/>
                    <w:spacing w:line="240" w:lineRule="auto"/>
                    <w:rPr>
                      <w:rFonts w:cs="Times New Roman"/>
                      <w:szCs w:val="21"/>
                    </w:rPr>
                  </w:pPr>
                  <w:r>
                    <w:rPr>
                      <w:rFonts w:cs="Times New Roman"/>
                      <w:szCs w:val="21"/>
                    </w:rPr>
                    <w:t>4台</w:t>
                  </w:r>
                </w:p>
              </w:tc>
              <w:tc>
                <w:tcPr>
                  <w:tcW w:w="855" w:type="dxa"/>
                  <w:vMerge w:val="continue"/>
                  <w:tcBorders>
                    <w:tl2br w:val="nil"/>
                    <w:tr2bl w:val="nil"/>
                  </w:tcBorders>
                  <w:vAlign w:val="center"/>
                </w:tcPr>
                <w:p w14:paraId="05A5D3C7">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2F983D6B">
                  <w:pPr>
                    <w:adjustRightInd w:val="0"/>
                    <w:snapToGrid w:val="0"/>
                    <w:spacing w:line="240" w:lineRule="auto"/>
                    <w:ind w:firstLine="0" w:firstLineChars="0"/>
                    <w:jc w:val="center"/>
                    <w:rPr>
                      <w:rFonts w:cs="Times New Roman"/>
                      <w:sz w:val="21"/>
                      <w:szCs w:val="21"/>
                    </w:rPr>
                  </w:pPr>
                  <w:r>
                    <w:rPr>
                      <w:rFonts w:cs="Times New Roman"/>
                      <w:sz w:val="21"/>
                      <w:szCs w:val="21"/>
                    </w:rPr>
                    <w:t>不燃性</w:t>
                  </w:r>
                </w:p>
                <w:p w14:paraId="102E1834">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r>
            <w:tr w14:paraId="348187C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7007E3A7">
                  <w:pPr>
                    <w:adjustRightInd w:val="0"/>
                    <w:snapToGrid w:val="0"/>
                    <w:spacing w:line="240" w:lineRule="auto"/>
                    <w:ind w:firstLine="0" w:firstLineChars="0"/>
                    <w:jc w:val="center"/>
                    <w:rPr>
                      <w:rFonts w:cs="Times New Roman"/>
                      <w:sz w:val="21"/>
                      <w:szCs w:val="21"/>
                    </w:rPr>
                  </w:pPr>
                  <w:r>
                    <w:rPr>
                      <w:rFonts w:hint="eastAsia" w:cs="Times New Roman"/>
                      <w:sz w:val="21"/>
                      <w:szCs w:val="21"/>
                    </w:rPr>
                    <w:t>12</w:t>
                  </w:r>
                </w:p>
              </w:tc>
              <w:tc>
                <w:tcPr>
                  <w:tcW w:w="1465" w:type="dxa"/>
                  <w:tcBorders>
                    <w:tl2br w:val="nil"/>
                    <w:tr2bl w:val="nil"/>
                  </w:tcBorders>
                  <w:shd w:val="clear" w:color="auto" w:fill="auto"/>
                  <w:vAlign w:val="center"/>
                </w:tcPr>
                <w:p w14:paraId="52C4D0EC">
                  <w:pPr>
                    <w:pStyle w:val="24"/>
                    <w:adjustRightInd w:val="0"/>
                    <w:spacing w:line="240" w:lineRule="auto"/>
                    <w:rPr>
                      <w:rFonts w:cs="Times New Roman"/>
                      <w:szCs w:val="21"/>
                    </w:rPr>
                  </w:pPr>
                  <w:r>
                    <w:rPr>
                      <w:rFonts w:cs="Times New Roman"/>
                      <w:szCs w:val="21"/>
                    </w:rPr>
                    <w:t>硬泡塑料垂直测试仪</w:t>
                  </w:r>
                </w:p>
              </w:tc>
              <w:tc>
                <w:tcPr>
                  <w:tcW w:w="3390" w:type="dxa"/>
                  <w:tcBorders>
                    <w:tl2br w:val="nil"/>
                    <w:tr2bl w:val="nil"/>
                  </w:tcBorders>
                  <w:shd w:val="clear" w:color="auto" w:fill="auto"/>
                  <w:vAlign w:val="center"/>
                </w:tcPr>
                <w:p w14:paraId="2EF4278D">
                  <w:pPr>
                    <w:pStyle w:val="24"/>
                    <w:adjustRightInd w:val="0"/>
                    <w:snapToGrid w:val="0"/>
                    <w:spacing w:line="240" w:lineRule="auto"/>
                    <w:jc w:val="both"/>
                    <w:rPr>
                      <w:rFonts w:cs="Times New Roman"/>
                      <w:szCs w:val="21"/>
                    </w:rPr>
                  </w:pPr>
                  <w:r>
                    <w:rPr>
                      <w:rFonts w:cs="Times New Roman"/>
                      <w:szCs w:val="21"/>
                    </w:rPr>
                    <w:t>型号：YBY-2，实验时间60s</w:t>
                  </w:r>
                </w:p>
                <w:p w14:paraId="3635CEF9">
                  <w:pPr>
                    <w:pStyle w:val="24"/>
                    <w:adjustRightInd w:val="0"/>
                    <w:snapToGrid w:val="0"/>
                    <w:spacing w:line="240" w:lineRule="auto"/>
                    <w:jc w:val="both"/>
                    <w:rPr>
                      <w:rFonts w:cs="Times New Roman"/>
                      <w:szCs w:val="21"/>
                    </w:rPr>
                  </w:pPr>
                  <w:r>
                    <w:rPr>
                      <w:rFonts w:cs="Times New Roman"/>
                      <w:szCs w:val="21"/>
                    </w:rPr>
                    <w:t>燃烧气体：丙烷</w:t>
                  </w:r>
                </w:p>
                <w:p w14:paraId="020168DA">
                  <w:pPr>
                    <w:pStyle w:val="24"/>
                    <w:adjustRightInd w:val="0"/>
                    <w:snapToGrid w:val="0"/>
                    <w:spacing w:line="240" w:lineRule="auto"/>
                    <w:jc w:val="both"/>
                    <w:rPr>
                      <w:rFonts w:cs="Times New Roman"/>
                      <w:szCs w:val="21"/>
                    </w:rPr>
                  </w:pPr>
                  <w:r>
                    <w:rPr>
                      <w:rFonts w:cs="Times New Roman"/>
                      <w:szCs w:val="21"/>
                    </w:rPr>
                    <w:t>燃气流量：</w:t>
                  </w:r>
                </w:p>
                <w:p w14:paraId="19023B67">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6A706AD3">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7BD5D9E7">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40076079">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6DFBF959">
                  <w:pPr>
                    <w:adjustRightInd w:val="0"/>
                    <w:snapToGrid w:val="0"/>
                    <w:spacing w:line="240" w:lineRule="auto"/>
                    <w:ind w:firstLine="0" w:firstLineChars="0"/>
                    <w:jc w:val="center"/>
                    <w:rPr>
                      <w:rFonts w:cs="Times New Roman"/>
                      <w:sz w:val="21"/>
                      <w:szCs w:val="21"/>
                    </w:rPr>
                  </w:pPr>
                  <w:r>
                    <w:rPr>
                      <w:rFonts w:cs="Times New Roman"/>
                      <w:sz w:val="21"/>
                      <w:szCs w:val="21"/>
                    </w:rPr>
                    <w:t>硬泡塑料</w:t>
                  </w:r>
                  <w:r>
                    <w:rPr>
                      <w:rFonts w:hint="eastAsia" w:cs="Times New Roman"/>
                      <w:sz w:val="21"/>
                      <w:szCs w:val="21"/>
                    </w:rPr>
                    <w:t>垂直燃烧试验</w:t>
                  </w:r>
                </w:p>
              </w:tc>
            </w:tr>
            <w:tr w14:paraId="76344E1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61189F34">
                  <w:pPr>
                    <w:adjustRightInd w:val="0"/>
                    <w:snapToGrid w:val="0"/>
                    <w:spacing w:line="240" w:lineRule="auto"/>
                    <w:ind w:firstLine="0" w:firstLineChars="0"/>
                    <w:jc w:val="center"/>
                    <w:rPr>
                      <w:rFonts w:cs="Times New Roman"/>
                      <w:sz w:val="21"/>
                      <w:szCs w:val="21"/>
                    </w:rPr>
                  </w:pPr>
                  <w:r>
                    <w:rPr>
                      <w:rFonts w:hint="eastAsia" w:cs="Times New Roman"/>
                      <w:sz w:val="21"/>
                      <w:szCs w:val="21"/>
                    </w:rPr>
                    <w:t>13</w:t>
                  </w:r>
                </w:p>
              </w:tc>
              <w:tc>
                <w:tcPr>
                  <w:tcW w:w="1465" w:type="dxa"/>
                  <w:tcBorders>
                    <w:tl2br w:val="nil"/>
                    <w:tr2bl w:val="nil"/>
                  </w:tcBorders>
                  <w:shd w:val="clear" w:color="auto" w:fill="auto"/>
                  <w:vAlign w:val="center"/>
                </w:tcPr>
                <w:p w14:paraId="6D4727EB">
                  <w:pPr>
                    <w:pStyle w:val="24"/>
                    <w:adjustRightInd w:val="0"/>
                    <w:spacing w:line="240" w:lineRule="auto"/>
                    <w:rPr>
                      <w:rFonts w:cs="Times New Roman"/>
                      <w:szCs w:val="21"/>
                    </w:rPr>
                  </w:pPr>
                  <w:r>
                    <w:rPr>
                      <w:rFonts w:cs="Times New Roman"/>
                      <w:szCs w:val="21"/>
                    </w:rPr>
                    <w:t>地毯45°燃烧试验装置</w:t>
                  </w:r>
                </w:p>
              </w:tc>
              <w:tc>
                <w:tcPr>
                  <w:tcW w:w="3390" w:type="dxa"/>
                  <w:tcBorders>
                    <w:tl2br w:val="nil"/>
                    <w:tr2bl w:val="nil"/>
                  </w:tcBorders>
                  <w:shd w:val="clear" w:color="auto" w:fill="auto"/>
                  <w:vAlign w:val="center"/>
                </w:tcPr>
                <w:p w14:paraId="5102DA27">
                  <w:pPr>
                    <w:pStyle w:val="24"/>
                    <w:adjustRightInd w:val="0"/>
                    <w:snapToGrid w:val="0"/>
                    <w:spacing w:line="240" w:lineRule="auto"/>
                    <w:jc w:val="both"/>
                    <w:rPr>
                      <w:rFonts w:cs="Times New Roman"/>
                      <w:szCs w:val="21"/>
                    </w:rPr>
                  </w:pPr>
                  <w:r>
                    <w:rPr>
                      <w:rFonts w:cs="Times New Roman"/>
                      <w:szCs w:val="21"/>
                    </w:rPr>
                    <w:t>型号：DTS-1，实验时间180s</w:t>
                  </w:r>
                </w:p>
                <w:p w14:paraId="3D797B97">
                  <w:pPr>
                    <w:pStyle w:val="24"/>
                    <w:adjustRightInd w:val="0"/>
                    <w:snapToGrid w:val="0"/>
                    <w:spacing w:line="240" w:lineRule="auto"/>
                    <w:jc w:val="both"/>
                    <w:rPr>
                      <w:rFonts w:cs="Times New Roman"/>
                      <w:szCs w:val="21"/>
                    </w:rPr>
                  </w:pPr>
                  <w:r>
                    <w:rPr>
                      <w:rFonts w:cs="Times New Roman"/>
                      <w:szCs w:val="21"/>
                    </w:rPr>
                    <w:t>燃烧气体：丙烷</w:t>
                  </w:r>
                </w:p>
                <w:p w14:paraId="51178CAD">
                  <w:pPr>
                    <w:pStyle w:val="24"/>
                    <w:adjustRightInd w:val="0"/>
                    <w:snapToGrid w:val="0"/>
                    <w:spacing w:line="240" w:lineRule="auto"/>
                    <w:jc w:val="both"/>
                    <w:rPr>
                      <w:rFonts w:cs="Times New Roman"/>
                      <w:szCs w:val="21"/>
                    </w:rPr>
                  </w:pPr>
                  <w:r>
                    <w:rPr>
                      <w:rFonts w:cs="Times New Roman"/>
                      <w:szCs w:val="21"/>
                    </w:rPr>
                    <w:t>燃气流量：</w:t>
                  </w:r>
                </w:p>
                <w:p w14:paraId="33CE16C0">
                  <w:pPr>
                    <w:pStyle w:val="24"/>
                    <w:adjustRightInd w:val="0"/>
                    <w:snapToGrid w:val="0"/>
                    <w:spacing w:line="240" w:lineRule="auto"/>
                    <w:jc w:val="both"/>
                    <w:rPr>
                      <w:rFonts w:cs="Times New Roman"/>
                      <w:szCs w:val="21"/>
                    </w:rPr>
                  </w:pPr>
                  <w:r>
                    <w:rPr>
                      <w:rFonts w:cs="Times New Roman"/>
                      <w:szCs w:val="21"/>
                    </w:rPr>
                    <w:t>废气流量：1m</w:t>
                  </w:r>
                  <w:r>
                    <w:rPr>
                      <w:rFonts w:cs="Times New Roman"/>
                      <w:szCs w:val="21"/>
                      <w:vertAlign w:val="superscript"/>
                    </w:rPr>
                    <w:t>3</w:t>
                  </w:r>
                  <w:r>
                    <w:rPr>
                      <w:rFonts w:cs="Times New Roman"/>
                      <w:szCs w:val="21"/>
                    </w:rPr>
                    <w:t>/min</w:t>
                  </w:r>
                </w:p>
                <w:p w14:paraId="685A0E28">
                  <w:pPr>
                    <w:pStyle w:val="24"/>
                    <w:adjustRightInd w:val="0"/>
                    <w:snapToGrid w:val="0"/>
                    <w:spacing w:line="240" w:lineRule="auto"/>
                    <w:jc w:val="both"/>
                    <w:rPr>
                      <w:rFonts w:cs="Times New Roman"/>
                      <w:szCs w:val="21"/>
                    </w:rPr>
                  </w:pPr>
                  <w:r>
                    <w:rPr>
                      <w:rFonts w:cs="Times New Roman"/>
                      <w:szCs w:val="21"/>
                    </w:rPr>
                    <w:t>引风机总风量约：60m</w:t>
                  </w:r>
                  <w:r>
                    <w:rPr>
                      <w:rFonts w:cs="Times New Roman"/>
                      <w:szCs w:val="21"/>
                      <w:vertAlign w:val="superscript"/>
                    </w:rPr>
                    <w:t>3</w:t>
                  </w:r>
                  <w:r>
                    <w:rPr>
                      <w:rFonts w:cs="Times New Roman"/>
                      <w:szCs w:val="21"/>
                    </w:rPr>
                    <w:t>/h</w:t>
                  </w:r>
                </w:p>
              </w:tc>
              <w:tc>
                <w:tcPr>
                  <w:tcW w:w="720" w:type="dxa"/>
                  <w:tcBorders>
                    <w:tl2br w:val="nil"/>
                    <w:tr2bl w:val="nil"/>
                  </w:tcBorders>
                  <w:shd w:val="clear" w:color="auto" w:fill="auto"/>
                  <w:vAlign w:val="center"/>
                </w:tcPr>
                <w:p w14:paraId="1851F586">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09E95D78">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2BABE33A">
                  <w:pPr>
                    <w:adjustRightInd w:val="0"/>
                    <w:snapToGrid w:val="0"/>
                    <w:spacing w:line="240" w:lineRule="auto"/>
                    <w:ind w:firstLine="0" w:firstLineChars="0"/>
                    <w:jc w:val="center"/>
                    <w:rPr>
                      <w:rFonts w:cs="Times New Roman"/>
                      <w:sz w:val="21"/>
                      <w:szCs w:val="21"/>
                    </w:rPr>
                  </w:pPr>
                  <w:r>
                    <w:rPr>
                      <w:rFonts w:cs="Times New Roman"/>
                      <w:sz w:val="21"/>
                      <w:szCs w:val="21"/>
                    </w:rPr>
                    <w:t>地毯45°燃烧试验</w:t>
                  </w:r>
                </w:p>
              </w:tc>
            </w:tr>
            <w:tr w14:paraId="1340CCA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3DF0388B">
                  <w:pPr>
                    <w:adjustRightInd w:val="0"/>
                    <w:snapToGrid w:val="0"/>
                    <w:spacing w:line="240" w:lineRule="auto"/>
                    <w:ind w:firstLine="0" w:firstLineChars="0"/>
                    <w:jc w:val="center"/>
                    <w:rPr>
                      <w:rFonts w:cs="Times New Roman"/>
                      <w:sz w:val="21"/>
                      <w:szCs w:val="21"/>
                    </w:rPr>
                  </w:pPr>
                  <w:r>
                    <w:rPr>
                      <w:rFonts w:hint="eastAsia" w:cs="Times New Roman"/>
                      <w:sz w:val="21"/>
                      <w:szCs w:val="21"/>
                    </w:rPr>
                    <w:t>14</w:t>
                  </w:r>
                </w:p>
              </w:tc>
              <w:tc>
                <w:tcPr>
                  <w:tcW w:w="1465" w:type="dxa"/>
                  <w:tcBorders>
                    <w:tl2br w:val="nil"/>
                    <w:tr2bl w:val="nil"/>
                  </w:tcBorders>
                  <w:shd w:val="clear" w:color="auto" w:fill="auto"/>
                  <w:vAlign w:val="center"/>
                </w:tcPr>
                <w:p w14:paraId="6351087A">
                  <w:pPr>
                    <w:pStyle w:val="24"/>
                    <w:adjustRightInd w:val="0"/>
                    <w:spacing w:line="240" w:lineRule="auto"/>
                    <w:rPr>
                      <w:rFonts w:cs="Times New Roman"/>
                      <w:szCs w:val="21"/>
                    </w:rPr>
                  </w:pPr>
                  <w:r>
                    <w:rPr>
                      <w:rFonts w:cs="Times New Roman"/>
                      <w:szCs w:val="21"/>
                    </w:rPr>
                    <w:t>电热鼓风干燥箱</w:t>
                  </w:r>
                </w:p>
              </w:tc>
              <w:tc>
                <w:tcPr>
                  <w:tcW w:w="3390" w:type="dxa"/>
                  <w:tcBorders>
                    <w:tl2br w:val="nil"/>
                    <w:tr2bl w:val="nil"/>
                  </w:tcBorders>
                  <w:shd w:val="clear" w:color="auto" w:fill="auto"/>
                  <w:vAlign w:val="center"/>
                </w:tcPr>
                <w:p w14:paraId="7C012082">
                  <w:pPr>
                    <w:pStyle w:val="24"/>
                    <w:adjustRightInd w:val="0"/>
                    <w:snapToGrid w:val="0"/>
                    <w:spacing w:line="240" w:lineRule="auto"/>
                    <w:rPr>
                      <w:rFonts w:cs="Times New Roman"/>
                      <w:szCs w:val="21"/>
                    </w:rPr>
                  </w:pPr>
                  <w:r>
                    <w:rPr>
                      <w:rFonts w:cs="Times New Roman"/>
                      <w:szCs w:val="21"/>
                    </w:rPr>
                    <w:t>FX101-0</w:t>
                  </w:r>
                </w:p>
              </w:tc>
              <w:tc>
                <w:tcPr>
                  <w:tcW w:w="720" w:type="dxa"/>
                  <w:tcBorders>
                    <w:tl2br w:val="nil"/>
                    <w:tr2bl w:val="nil"/>
                  </w:tcBorders>
                  <w:shd w:val="clear" w:color="auto" w:fill="auto"/>
                  <w:vAlign w:val="center"/>
                </w:tcPr>
                <w:p w14:paraId="3D4CBA6C">
                  <w:pPr>
                    <w:pStyle w:val="24"/>
                    <w:adjustRightInd w:val="0"/>
                    <w:spacing w:line="240" w:lineRule="auto"/>
                    <w:rPr>
                      <w:rFonts w:cs="Times New Roman"/>
                      <w:szCs w:val="21"/>
                    </w:rPr>
                  </w:pPr>
                  <w:r>
                    <w:rPr>
                      <w:rFonts w:cs="Times New Roman"/>
                      <w:szCs w:val="21"/>
                    </w:rPr>
                    <w:t>1台</w:t>
                  </w:r>
                </w:p>
              </w:tc>
              <w:tc>
                <w:tcPr>
                  <w:tcW w:w="855" w:type="dxa"/>
                  <w:vMerge w:val="restart"/>
                  <w:tcBorders>
                    <w:tl2br w:val="nil"/>
                    <w:tr2bl w:val="nil"/>
                  </w:tcBorders>
                  <w:vAlign w:val="center"/>
                </w:tcPr>
                <w:p w14:paraId="199DA8C6">
                  <w:pPr>
                    <w:adjustRightInd w:val="0"/>
                    <w:snapToGrid w:val="0"/>
                    <w:spacing w:line="240" w:lineRule="auto"/>
                    <w:ind w:firstLine="0" w:firstLineChars="0"/>
                    <w:jc w:val="center"/>
                    <w:rPr>
                      <w:rFonts w:cs="Times New Roman"/>
                      <w:sz w:val="21"/>
                      <w:szCs w:val="21"/>
                    </w:rPr>
                  </w:pPr>
                  <w:r>
                    <w:rPr>
                      <w:rFonts w:hint="eastAsia" w:cs="Times New Roman"/>
                      <w:sz w:val="21"/>
                      <w:szCs w:val="21"/>
                    </w:rPr>
                    <w:t>养护室</w:t>
                  </w:r>
                </w:p>
              </w:tc>
              <w:tc>
                <w:tcPr>
                  <w:tcW w:w="1141" w:type="dxa"/>
                  <w:tcBorders>
                    <w:tl2br w:val="nil"/>
                    <w:tr2bl w:val="nil"/>
                  </w:tcBorders>
                  <w:vAlign w:val="center"/>
                </w:tcPr>
                <w:p w14:paraId="0CD53877">
                  <w:pPr>
                    <w:adjustRightInd w:val="0"/>
                    <w:snapToGrid w:val="0"/>
                    <w:spacing w:line="240" w:lineRule="auto"/>
                    <w:ind w:firstLine="0" w:firstLineChars="0"/>
                    <w:jc w:val="center"/>
                    <w:rPr>
                      <w:rFonts w:cs="Times New Roman"/>
                      <w:sz w:val="21"/>
                      <w:szCs w:val="21"/>
                    </w:rPr>
                  </w:pPr>
                  <w:r>
                    <w:rPr>
                      <w:rFonts w:hint="eastAsia" w:cs="Times New Roman"/>
                      <w:sz w:val="21"/>
                      <w:szCs w:val="21"/>
                    </w:rPr>
                    <w:t>样品养护</w:t>
                  </w:r>
                </w:p>
              </w:tc>
            </w:tr>
            <w:tr w14:paraId="3CFA54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4E3BCD89">
                  <w:pPr>
                    <w:adjustRightInd w:val="0"/>
                    <w:snapToGrid w:val="0"/>
                    <w:spacing w:line="240" w:lineRule="auto"/>
                    <w:ind w:firstLine="0" w:firstLineChars="0"/>
                    <w:jc w:val="center"/>
                    <w:rPr>
                      <w:rFonts w:cs="Times New Roman"/>
                      <w:sz w:val="21"/>
                      <w:szCs w:val="21"/>
                    </w:rPr>
                  </w:pPr>
                  <w:r>
                    <w:rPr>
                      <w:rFonts w:hint="eastAsia" w:cs="Times New Roman"/>
                      <w:sz w:val="21"/>
                      <w:szCs w:val="21"/>
                    </w:rPr>
                    <w:t>15</w:t>
                  </w:r>
                </w:p>
              </w:tc>
              <w:tc>
                <w:tcPr>
                  <w:tcW w:w="1465" w:type="dxa"/>
                  <w:tcBorders>
                    <w:tl2br w:val="nil"/>
                    <w:tr2bl w:val="nil"/>
                  </w:tcBorders>
                  <w:shd w:val="clear" w:color="auto" w:fill="auto"/>
                  <w:vAlign w:val="center"/>
                </w:tcPr>
                <w:p w14:paraId="162C37E4">
                  <w:pPr>
                    <w:pStyle w:val="24"/>
                    <w:adjustRightInd w:val="0"/>
                    <w:spacing w:line="240" w:lineRule="auto"/>
                    <w:rPr>
                      <w:rFonts w:cs="Times New Roman"/>
                      <w:szCs w:val="21"/>
                    </w:rPr>
                  </w:pPr>
                  <w:r>
                    <w:rPr>
                      <w:rFonts w:cs="Times New Roman"/>
                      <w:szCs w:val="21"/>
                    </w:rPr>
                    <w:t>电热鼓风干燥箱</w:t>
                  </w:r>
                </w:p>
              </w:tc>
              <w:tc>
                <w:tcPr>
                  <w:tcW w:w="3390" w:type="dxa"/>
                  <w:tcBorders>
                    <w:tl2br w:val="nil"/>
                    <w:tr2bl w:val="nil"/>
                  </w:tcBorders>
                  <w:shd w:val="clear" w:color="auto" w:fill="auto"/>
                  <w:vAlign w:val="center"/>
                </w:tcPr>
                <w:p w14:paraId="21BC3231">
                  <w:pPr>
                    <w:pStyle w:val="24"/>
                    <w:adjustRightInd w:val="0"/>
                    <w:snapToGrid w:val="0"/>
                    <w:spacing w:line="240" w:lineRule="auto"/>
                    <w:rPr>
                      <w:rFonts w:cs="Times New Roman"/>
                      <w:szCs w:val="21"/>
                    </w:rPr>
                  </w:pPr>
                  <w:r>
                    <w:rPr>
                      <w:rFonts w:cs="Times New Roman"/>
                      <w:szCs w:val="21"/>
                    </w:rPr>
                    <w:t>FBX101-3</w:t>
                  </w:r>
                </w:p>
              </w:tc>
              <w:tc>
                <w:tcPr>
                  <w:tcW w:w="720" w:type="dxa"/>
                  <w:tcBorders>
                    <w:tl2br w:val="nil"/>
                    <w:tr2bl w:val="nil"/>
                  </w:tcBorders>
                  <w:shd w:val="clear" w:color="auto" w:fill="auto"/>
                  <w:vAlign w:val="center"/>
                </w:tcPr>
                <w:p w14:paraId="4A422FD4">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4446168B">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45A134CA">
                  <w:pPr>
                    <w:adjustRightInd w:val="0"/>
                    <w:snapToGrid w:val="0"/>
                    <w:spacing w:line="240" w:lineRule="auto"/>
                    <w:ind w:firstLine="0" w:firstLineChars="0"/>
                    <w:rPr>
                      <w:rFonts w:cs="Times New Roman"/>
                      <w:sz w:val="21"/>
                      <w:szCs w:val="21"/>
                    </w:rPr>
                  </w:pPr>
                  <w:r>
                    <w:rPr>
                      <w:rFonts w:hint="eastAsia" w:cs="Times New Roman"/>
                      <w:sz w:val="21"/>
                      <w:szCs w:val="21"/>
                    </w:rPr>
                    <w:t>样品养护</w:t>
                  </w:r>
                </w:p>
              </w:tc>
            </w:tr>
            <w:tr w14:paraId="5B13C0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56563AB1">
                  <w:pPr>
                    <w:adjustRightInd w:val="0"/>
                    <w:snapToGrid w:val="0"/>
                    <w:spacing w:line="240" w:lineRule="auto"/>
                    <w:ind w:firstLine="0" w:firstLineChars="0"/>
                    <w:jc w:val="center"/>
                    <w:rPr>
                      <w:rFonts w:cs="Times New Roman"/>
                      <w:sz w:val="21"/>
                      <w:szCs w:val="21"/>
                    </w:rPr>
                  </w:pPr>
                  <w:r>
                    <w:rPr>
                      <w:rFonts w:hint="eastAsia" w:cs="Times New Roman"/>
                      <w:sz w:val="21"/>
                      <w:szCs w:val="21"/>
                    </w:rPr>
                    <w:t>16</w:t>
                  </w:r>
                </w:p>
              </w:tc>
              <w:tc>
                <w:tcPr>
                  <w:tcW w:w="1465" w:type="dxa"/>
                  <w:tcBorders>
                    <w:tl2br w:val="nil"/>
                    <w:tr2bl w:val="nil"/>
                  </w:tcBorders>
                  <w:shd w:val="clear" w:color="auto" w:fill="auto"/>
                  <w:vAlign w:val="center"/>
                </w:tcPr>
                <w:p w14:paraId="28075133">
                  <w:pPr>
                    <w:pStyle w:val="24"/>
                    <w:adjustRightInd w:val="0"/>
                    <w:spacing w:line="240" w:lineRule="auto"/>
                    <w:rPr>
                      <w:rFonts w:cs="Times New Roman"/>
                      <w:szCs w:val="21"/>
                    </w:rPr>
                  </w:pPr>
                  <w:r>
                    <w:rPr>
                      <w:rFonts w:cs="Times New Roman"/>
                      <w:szCs w:val="21"/>
                    </w:rPr>
                    <w:t>电子温湿度计</w:t>
                  </w:r>
                </w:p>
              </w:tc>
              <w:tc>
                <w:tcPr>
                  <w:tcW w:w="3390" w:type="dxa"/>
                  <w:tcBorders>
                    <w:tl2br w:val="nil"/>
                    <w:tr2bl w:val="nil"/>
                  </w:tcBorders>
                  <w:shd w:val="clear" w:color="auto" w:fill="auto"/>
                  <w:vAlign w:val="center"/>
                </w:tcPr>
                <w:p w14:paraId="39AC9B84">
                  <w:pPr>
                    <w:pStyle w:val="24"/>
                    <w:adjustRightInd w:val="0"/>
                    <w:snapToGrid w:val="0"/>
                    <w:spacing w:line="240" w:lineRule="auto"/>
                    <w:rPr>
                      <w:rFonts w:cs="Times New Roman"/>
                      <w:szCs w:val="21"/>
                    </w:rPr>
                  </w:pPr>
                  <w:r>
                    <w:rPr>
                      <w:rFonts w:cs="Times New Roman"/>
                      <w:szCs w:val="21"/>
                    </w:rPr>
                    <w:t>288-cth</w:t>
                  </w:r>
                </w:p>
              </w:tc>
              <w:tc>
                <w:tcPr>
                  <w:tcW w:w="720" w:type="dxa"/>
                  <w:tcBorders>
                    <w:tl2br w:val="nil"/>
                    <w:tr2bl w:val="nil"/>
                  </w:tcBorders>
                  <w:shd w:val="clear" w:color="auto" w:fill="auto"/>
                  <w:vAlign w:val="center"/>
                </w:tcPr>
                <w:p w14:paraId="250640EC">
                  <w:pPr>
                    <w:pStyle w:val="24"/>
                    <w:adjustRightInd w:val="0"/>
                    <w:spacing w:line="240" w:lineRule="auto"/>
                    <w:rPr>
                      <w:rFonts w:cs="Times New Roman"/>
                      <w:szCs w:val="21"/>
                    </w:rPr>
                  </w:pPr>
                  <w:r>
                    <w:rPr>
                      <w:rFonts w:cs="Times New Roman"/>
                      <w:szCs w:val="21"/>
                    </w:rPr>
                    <w:t>7台</w:t>
                  </w:r>
                </w:p>
              </w:tc>
              <w:tc>
                <w:tcPr>
                  <w:tcW w:w="855" w:type="dxa"/>
                  <w:vMerge w:val="continue"/>
                  <w:tcBorders>
                    <w:tl2br w:val="nil"/>
                    <w:tr2bl w:val="nil"/>
                  </w:tcBorders>
                  <w:vAlign w:val="center"/>
                </w:tcPr>
                <w:p w14:paraId="00F23EB5">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64B9E2F0">
                  <w:pPr>
                    <w:adjustRightInd w:val="0"/>
                    <w:snapToGrid w:val="0"/>
                    <w:spacing w:line="240" w:lineRule="auto"/>
                    <w:ind w:firstLine="0" w:firstLineChars="0"/>
                    <w:rPr>
                      <w:rFonts w:cs="Times New Roman"/>
                      <w:sz w:val="21"/>
                      <w:szCs w:val="21"/>
                    </w:rPr>
                  </w:pPr>
                  <w:r>
                    <w:rPr>
                      <w:rFonts w:hint="eastAsia" w:cs="Times New Roman"/>
                      <w:sz w:val="21"/>
                      <w:szCs w:val="21"/>
                    </w:rPr>
                    <w:t>样品养护</w:t>
                  </w:r>
                </w:p>
              </w:tc>
            </w:tr>
            <w:tr w14:paraId="39E206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10892D2D">
                  <w:pPr>
                    <w:adjustRightInd w:val="0"/>
                    <w:snapToGrid w:val="0"/>
                    <w:spacing w:line="240" w:lineRule="auto"/>
                    <w:ind w:firstLine="0" w:firstLineChars="0"/>
                    <w:jc w:val="center"/>
                    <w:rPr>
                      <w:rFonts w:cs="Times New Roman"/>
                      <w:sz w:val="21"/>
                      <w:szCs w:val="21"/>
                    </w:rPr>
                  </w:pPr>
                  <w:r>
                    <w:rPr>
                      <w:rFonts w:hint="eastAsia" w:cs="Times New Roman"/>
                      <w:sz w:val="21"/>
                      <w:szCs w:val="21"/>
                    </w:rPr>
                    <w:t>17</w:t>
                  </w:r>
                </w:p>
              </w:tc>
              <w:tc>
                <w:tcPr>
                  <w:tcW w:w="1465" w:type="dxa"/>
                  <w:tcBorders>
                    <w:tl2br w:val="nil"/>
                    <w:tr2bl w:val="nil"/>
                  </w:tcBorders>
                  <w:shd w:val="clear" w:color="auto" w:fill="auto"/>
                  <w:vAlign w:val="center"/>
                </w:tcPr>
                <w:p w14:paraId="71FCBB9E">
                  <w:pPr>
                    <w:pStyle w:val="24"/>
                    <w:adjustRightInd w:val="0"/>
                    <w:spacing w:line="240" w:lineRule="auto"/>
                    <w:rPr>
                      <w:rFonts w:cs="Times New Roman"/>
                      <w:szCs w:val="21"/>
                    </w:rPr>
                  </w:pPr>
                  <w:r>
                    <w:rPr>
                      <w:rFonts w:cs="Times New Roman"/>
                      <w:szCs w:val="21"/>
                    </w:rPr>
                    <w:t>吸液管</w:t>
                  </w:r>
                </w:p>
              </w:tc>
              <w:tc>
                <w:tcPr>
                  <w:tcW w:w="3390" w:type="dxa"/>
                  <w:tcBorders>
                    <w:tl2br w:val="nil"/>
                    <w:tr2bl w:val="nil"/>
                  </w:tcBorders>
                  <w:shd w:val="clear" w:color="auto" w:fill="auto"/>
                  <w:vAlign w:val="center"/>
                </w:tcPr>
                <w:p w14:paraId="7CC5071F">
                  <w:pPr>
                    <w:pStyle w:val="24"/>
                    <w:adjustRightInd w:val="0"/>
                    <w:snapToGrid w:val="0"/>
                    <w:spacing w:line="240" w:lineRule="auto"/>
                    <w:rPr>
                      <w:rFonts w:cs="Times New Roman"/>
                      <w:szCs w:val="21"/>
                    </w:rPr>
                  </w:pPr>
                  <w:r>
                    <w:rPr>
                      <w:rFonts w:cs="Times New Roman"/>
                      <w:szCs w:val="21"/>
                    </w:rPr>
                    <w:t>5ml</w:t>
                  </w:r>
                </w:p>
              </w:tc>
              <w:tc>
                <w:tcPr>
                  <w:tcW w:w="720" w:type="dxa"/>
                  <w:tcBorders>
                    <w:tl2br w:val="nil"/>
                    <w:tr2bl w:val="nil"/>
                  </w:tcBorders>
                  <w:shd w:val="clear" w:color="auto" w:fill="auto"/>
                  <w:vAlign w:val="center"/>
                </w:tcPr>
                <w:p w14:paraId="12EF3FB6">
                  <w:pPr>
                    <w:pStyle w:val="24"/>
                    <w:adjustRightInd w:val="0"/>
                    <w:spacing w:line="240" w:lineRule="auto"/>
                    <w:rPr>
                      <w:rFonts w:cs="Times New Roman"/>
                      <w:szCs w:val="21"/>
                    </w:rPr>
                  </w:pPr>
                  <w:r>
                    <w:rPr>
                      <w:rFonts w:cs="Times New Roman"/>
                      <w:szCs w:val="21"/>
                    </w:rPr>
                    <w:t>1台</w:t>
                  </w:r>
                </w:p>
              </w:tc>
              <w:tc>
                <w:tcPr>
                  <w:tcW w:w="855" w:type="dxa"/>
                  <w:vMerge w:val="restart"/>
                  <w:tcBorders>
                    <w:tl2br w:val="nil"/>
                    <w:tr2bl w:val="nil"/>
                  </w:tcBorders>
                  <w:vAlign w:val="center"/>
                </w:tcPr>
                <w:p w14:paraId="74CF651B">
                  <w:pPr>
                    <w:adjustRightInd w:val="0"/>
                    <w:snapToGrid w:val="0"/>
                    <w:spacing w:line="240" w:lineRule="auto"/>
                    <w:ind w:firstLine="0" w:firstLineChars="0"/>
                    <w:jc w:val="center"/>
                    <w:rPr>
                      <w:rFonts w:cs="Times New Roman"/>
                      <w:sz w:val="21"/>
                      <w:szCs w:val="21"/>
                    </w:rPr>
                  </w:pPr>
                  <w:r>
                    <w:rPr>
                      <w:rFonts w:cs="Times New Roman"/>
                      <w:sz w:val="21"/>
                      <w:szCs w:val="21"/>
                    </w:rPr>
                    <w:t>实验室南部-小型试验设备区</w:t>
                  </w:r>
                </w:p>
              </w:tc>
              <w:tc>
                <w:tcPr>
                  <w:tcW w:w="1141" w:type="dxa"/>
                  <w:tcBorders>
                    <w:tl2br w:val="nil"/>
                    <w:tr2bl w:val="nil"/>
                  </w:tcBorders>
                  <w:vAlign w:val="center"/>
                </w:tcPr>
                <w:p w14:paraId="3A8D2D0C">
                  <w:pPr>
                    <w:adjustRightInd w:val="0"/>
                    <w:snapToGrid w:val="0"/>
                    <w:spacing w:line="240" w:lineRule="auto"/>
                    <w:ind w:firstLine="0" w:firstLineChars="0"/>
                    <w:jc w:val="center"/>
                    <w:rPr>
                      <w:rFonts w:cs="Times New Roman"/>
                      <w:sz w:val="21"/>
                      <w:szCs w:val="21"/>
                    </w:rPr>
                  </w:pPr>
                  <w:r>
                    <w:rPr>
                      <w:rFonts w:hint="eastAsia" w:cs="Times New Roman"/>
                      <w:sz w:val="21"/>
                      <w:szCs w:val="21"/>
                    </w:rPr>
                    <w:t>样品移取</w:t>
                  </w:r>
                </w:p>
              </w:tc>
            </w:tr>
            <w:tr w14:paraId="1E34F3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4C2D1355">
                  <w:pPr>
                    <w:adjustRightInd w:val="0"/>
                    <w:snapToGrid w:val="0"/>
                    <w:spacing w:line="240" w:lineRule="auto"/>
                    <w:ind w:firstLine="0" w:firstLineChars="0"/>
                    <w:jc w:val="center"/>
                    <w:rPr>
                      <w:rFonts w:cs="Times New Roman"/>
                      <w:sz w:val="21"/>
                      <w:szCs w:val="21"/>
                    </w:rPr>
                  </w:pPr>
                  <w:r>
                    <w:rPr>
                      <w:rFonts w:hint="eastAsia" w:cs="Times New Roman"/>
                      <w:sz w:val="21"/>
                      <w:szCs w:val="21"/>
                    </w:rPr>
                    <w:t>18</w:t>
                  </w:r>
                </w:p>
              </w:tc>
              <w:tc>
                <w:tcPr>
                  <w:tcW w:w="1465" w:type="dxa"/>
                  <w:tcBorders>
                    <w:tl2br w:val="nil"/>
                    <w:tr2bl w:val="nil"/>
                  </w:tcBorders>
                  <w:shd w:val="clear" w:color="auto" w:fill="auto"/>
                  <w:vAlign w:val="center"/>
                </w:tcPr>
                <w:p w14:paraId="4633008C">
                  <w:pPr>
                    <w:pStyle w:val="24"/>
                    <w:adjustRightInd w:val="0"/>
                    <w:spacing w:line="240" w:lineRule="auto"/>
                    <w:rPr>
                      <w:rFonts w:cs="Times New Roman"/>
                      <w:szCs w:val="21"/>
                    </w:rPr>
                  </w:pPr>
                  <w:r>
                    <w:rPr>
                      <w:rFonts w:cs="Times New Roman"/>
                      <w:szCs w:val="21"/>
                    </w:rPr>
                    <w:t>游标卡尺</w:t>
                  </w:r>
                </w:p>
              </w:tc>
              <w:tc>
                <w:tcPr>
                  <w:tcW w:w="3390" w:type="dxa"/>
                  <w:tcBorders>
                    <w:tl2br w:val="nil"/>
                    <w:tr2bl w:val="nil"/>
                  </w:tcBorders>
                  <w:shd w:val="clear" w:color="auto" w:fill="auto"/>
                  <w:vAlign w:val="center"/>
                </w:tcPr>
                <w:p w14:paraId="13B228D7">
                  <w:pPr>
                    <w:pStyle w:val="24"/>
                    <w:adjustRightInd w:val="0"/>
                    <w:snapToGrid w:val="0"/>
                    <w:spacing w:line="240" w:lineRule="auto"/>
                    <w:rPr>
                      <w:rFonts w:cs="Times New Roman"/>
                      <w:szCs w:val="21"/>
                    </w:rPr>
                  </w:pPr>
                  <w:r>
                    <w:rPr>
                      <w:rFonts w:cs="Times New Roman"/>
                      <w:szCs w:val="21"/>
                    </w:rPr>
                    <w:t>300mm</w:t>
                  </w:r>
                </w:p>
              </w:tc>
              <w:tc>
                <w:tcPr>
                  <w:tcW w:w="720" w:type="dxa"/>
                  <w:tcBorders>
                    <w:tl2br w:val="nil"/>
                    <w:tr2bl w:val="nil"/>
                  </w:tcBorders>
                  <w:shd w:val="clear" w:color="auto" w:fill="auto"/>
                  <w:vAlign w:val="center"/>
                </w:tcPr>
                <w:p w14:paraId="03B45A19">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36F04DCD">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4DECA2C2">
                  <w:pPr>
                    <w:adjustRightInd w:val="0"/>
                    <w:snapToGrid w:val="0"/>
                    <w:spacing w:line="240" w:lineRule="auto"/>
                    <w:ind w:firstLine="0" w:firstLineChars="0"/>
                    <w:jc w:val="center"/>
                    <w:rPr>
                      <w:rFonts w:cs="Times New Roman"/>
                      <w:sz w:val="21"/>
                      <w:szCs w:val="21"/>
                    </w:rPr>
                  </w:pPr>
                  <w:r>
                    <w:rPr>
                      <w:rFonts w:hint="eastAsia" w:cs="Times New Roman"/>
                      <w:sz w:val="21"/>
                      <w:szCs w:val="21"/>
                    </w:rPr>
                    <w:t>样品测量</w:t>
                  </w:r>
                </w:p>
              </w:tc>
            </w:tr>
            <w:tr w14:paraId="7B57D7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327787BC">
                  <w:pPr>
                    <w:adjustRightInd w:val="0"/>
                    <w:snapToGrid w:val="0"/>
                    <w:spacing w:line="240" w:lineRule="auto"/>
                    <w:ind w:firstLine="0" w:firstLineChars="0"/>
                    <w:jc w:val="center"/>
                    <w:rPr>
                      <w:rFonts w:cs="Times New Roman"/>
                      <w:sz w:val="21"/>
                      <w:szCs w:val="21"/>
                    </w:rPr>
                  </w:pPr>
                  <w:r>
                    <w:rPr>
                      <w:rFonts w:hint="eastAsia" w:cs="Times New Roman"/>
                      <w:sz w:val="21"/>
                      <w:szCs w:val="21"/>
                    </w:rPr>
                    <w:t>19</w:t>
                  </w:r>
                </w:p>
              </w:tc>
              <w:tc>
                <w:tcPr>
                  <w:tcW w:w="1465" w:type="dxa"/>
                  <w:tcBorders>
                    <w:tl2br w:val="nil"/>
                    <w:tr2bl w:val="nil"/>
                  </w:tcBorders>
                  <w:shd w:val="clear" w:color="auto" w:fill="auto"/>
                  <w:vAlign w:val="center"/>
                </w:tcPr>
                <w:p w14:paraId="73E4747B">
                  <w:pPr>
                    <w:pStyle w:val="24"/>
                    <w:adjustRightInd w:val="0"/>
                    <w:spacing w:line="240" w:lineRule="auto"/>
                    <w:rPr>
                      <w:rFonts w:cs="Times New Roman"/>
                      <w:szCs w:val="21"/>
                    </w:rPr>
                  </w:pPr>
                  <w:r>
                    <w:rPr>
                      <w:rFonts w:cs="Times New Roman"/>
                      <w:szCs w:val="21"/>
                    </w:rPr>
                    <w:t>空盒气压表</w:t>
                  </w:r>
                </w:p>
              </w:tc>
              <w:tc>
                <w:tcPr>
                  <w:tcW w:w="3390" w:type="dxa"/>
                  <w:tcBorders>
                    <w:tl2br w:val="nil"/>
                    <w:tr2bl w:val="nil"/>
                  </w:tcBorders>
                  <w:shd w:val="clear" w:color="auto" w:fill="auto"/>
                  <w:vAlign w:val="center"/>
                </w:tcPr>
                <w:p w14:paraId="740194AD">
                  <w:pPr>
                    <w:pStyle w:val="24"/>
                    <w:adjustRightInd w:val="0"/>
                    <w:snapToGrid w:val="0"/>
                    <w:spacing w:line="240" w:lineRule="auto"/>
                    <w:rPr>
                      <w:rFonts w:cs="Times New Roman"/>
                      <w:szCs w:val="21"/>
                    </w:rPr>
                  </w:pPr>
                  <w:r>
                    <w:rPr>
                      <w:rFonts w:cs="Times New Roman"/>
                      <w:szCs w:val="21"/>
                    </w:rPr>
                    <w:t>DYM3</w:t>
                  </w:r>
                </w:p>
              </w:tc>
              <w:tc>
                <w:tcPr>
                  <w:tcW w:w="720" w:type="dxa"/>
                  <w:tcBorders>
                    <w:tl2br w:val="nil"/>
                    <w:tr2bl w:val="nil"/>
                  </w:tcBorders>
                  <w:shd w:val="clear" w:color="auto" w:fill="auto"/>
                  <w:vAlign w:val="center"/>
                </w:tcPr>
                <w:p w14:paraId="486FE8D5">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27EE53FC">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28B80520">
                  <w:pPr>
                    <w:adjustRightInd w:val="0"/>
                    <w:snapToGrid w:val="0"/>
                    <w:spacing w:line="240" w:lineRule="auto"/>
                    <w:ind w:firstLine="0" w:firstLineChars="0"/>
                    <w:jc w:val="center"/>
                    <w:rPr>
                      <w:rFonts w:cs="Times New Roman"/>
                      <w:sz w:val="21"/>
                      <w:szCs w:val="21"/>
                    </w:rPr>
                  </w:pPr>
                  <w:r>
                    <w:rPr>
                      <w:rFonts w:hint="eastAsia" w:cs="Times New Roman"/>
                      <w:sz w:val="21"/>
                      <w:szCs w:val="21"/>
                    </w:rPr>
                    <w:t>测大气压</w:t>
                  </w:r>
                </w:p>
              </w:tc>
            </w:tr>
            <w:tr w14:paraId="26D8F8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649E88A1">
                  <w:pPr>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1465" w:type="dxa"/>
                  <w:tcBorders>
                    <w:tl2br w:val="nil"/>
                    <w:tr2bl w:val="nil"/>
                  </w:tcBorders>
                  <w:shd w:val="clear" w:color="auto" w:fill="auto"/>
                  <w:vAlign w:val="center"/>
                </w:tcPr>
                <w:p w14:paraId="5C7D8700">
                  <w:pPr>
                    <w:pStyle w:val="24"/>
                    <w:adjustRightInd w:val="0"/>
                    <w:spacing w:line="240" w:lineRule="auto"/>
                    <w:rPr>
                      <w:rFonts w:cs="Times New Roman"/>
                      <w:szCs w:val="21"/>
                    </w:rPr>
                  </w:pPr>
                  <w:r>
                    <w:rPr>
                      <w:rFonts w:cs="Times New Roman"/>
                      <w:szCs w:val="21"/>
                    </w:rPr>
                    <w:t>电子天平</w:t>
                  </w:r>
                </w:p>
              </w:tc>
              <w:tc>
                <w:tcPr>
                  <w:tcW w:w="3390" w:type="dxa"/>
                  <w:tcBorders>
                    <w:tl2br w:val="nil"/>
                    <w:tr2bl w:val="nil"/>
                  </w:tcBorders>
                  <w:shd w:val="clear" w:color="auto" w:fill="auto"/>
                  <w:vAlign w:val="center"/>
                </w:tcPr>
                <w:p w14:paraId="2C79B481">
                  <w:pPr>
                    <w:pStyle w:val="24"/>
                    <w:adjustRightInd w:val="0"/>
                    <w:snapToGrid w:val="0"/>
                    <w:spacing w:line="240" w:lineRule="auto"/>
                    <w:rPr>
                      <w:rFonts w:cs="Times New Roman"/>
                      <w:szCs w:val="21"/>
                    </w:rPr>
                  </w:pPr>
                  <w:r>
                    <w:rPr>
                      <w:rFonts w:cs="Times New Roman"/>
                      <w:szCs w:val="21"/>
                    </w:rPr>
                    <w:t>MP1100B</w:t>
                  </w:r>
                </w:p>
              </w:tc>
              <w:tc>
                <w:tcPr>
                  <w:tcW w:w="720" w:type="dxa"/>
                  <w:tcBorders>
                    <w:tl2br w:val="nil"/>
                    <w:tr2bl w:val="nil"/>
                  </w:tcBorders>
                  <w:shd w:val="clear" w:color="auto" w:fill="auto"/>
                  <w:vAlign w:val="center"/>
                </w:tcPr>
                <w:p w14:paraId="010690D2">
                  <w:pPr>
                    <w:pStyle w:val="24"/>
                    <w:adjustRightInd w:val="0"/>
                    <w:spacing w:line="240" w:lineRule="auto"/>
                    <w:rPr>
                      <w:rFonts w:cs="Times New Roman"/>
                      <w:szCs w:val="21"/>
                    </w:rPr>
                  </w:pPr>
                  <w:r>
                    <w:rPr>
                      <w:rFonts w:cs="Times New Roman"/>
                      <w:szCs w:val="21"/>
                    </w:rPr>
                    <w:t>2台</w:t>
                  </w:r>
                </w:p>
              </w:tc>
              <w:tc>
                <w:tcPr>
                  <w:tcW w:w="855" w:type="dxa"/>
                  <w:vMerge w:val="continue"/>
                  <w:tcBorders>
                    <w:tl2br w:val="nil"/>
                    <w:tr2bl w:val="nil"/>
                  </w:tcBorders>
                  <w:vAlign w:val="center"/>
                </w:tcPr>
                <w:p w14:paraId="06E394AF">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2A0CCB6F">
                  <w:pPr>
                    <w:adjustRightInd w:val="0"/>
                    <w:snapToGrid w:val="0"/>
                    <w:spacing w:line="240" w:lineRule="auto"/>
                    <w:ind w:firstLine="0" w:firstLineChars="0"/>
                    <w:jc w:val="center"/>
                    <w:rPr>
                      <w:rFonts w:cs="Times New Roman"/>
                      <w:sz w:val="21"/>
                      <w:szCs w:val="21"/>
                    </w:rPr>
                  </w:pPr>
                  <w:r>
                    <w:rPr>
                      <w:rFonts w:hint="eastAsia" w:cs="Times New Roman"/>
                      <w:sz w:val="21"/>
                      <w:szCs w:val="21"/>
                    </w:rPr>
                    <w:t>样品称量</w:t>
                  </w:r>
                </w:p>
              </w:tc>
            </w:tr>
            <w:tr w14:paraId="6B2DAF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7FF3C334">
                  <w:pPr>
                    <w:adjustRightInd w:val="0"/>
                    <w:snapToGrid w:val="0"/>
                    <w:spacing w:line="240" w:lineRule="auto"/>
                    <w:ind w:firstLine="0" w:firstLineChars="0"/>
                    <w:jc w:val="center"/>
                    <w:rPr>
                      <w:rFonts w:cs="Times New Roman"/>
                      <w:sz w:val="21"/>
                      <w:szCs w:val="21"/>
                    </w:rPr>
                  </w:pPr>
                  <w:r>
                    <w:rPr>
                      <w:rFonts w:hint="eastAsia" w:cs="Times New Roman"/>
                      <w:sz w:val="21"/>
                      <w:szCs w:val="21"/>
                    </w:rPr>
                    <w:t>21</w:t>
                  </w:r>
                </w:p>
              </w:tc>
              <w:tc>
                <w:tcPr>
                  <w:tcW w:w="1465" w:type="dxa"/>
                  <w:tcBorders>
                    <w:tl2br w:val="nil"/>
                    <w:tr2bl w:val="nil"/>
                  </w:tcBorders>
                  <w:shd w:val="clear" w:color="auto" w:fill="auto"/>
                  <w:vAlign w:val="center"/>
                </w:tcPr>
                <w:p w14:paraId="702EB268">
                  <w:pPr>
                    <w:pStyle w:val="24"/>
                    <w:adjustRightInd w:val="0"/>
                    <w:spacing w:line="240" w:lineRule="auto"/>
                    <w:rPr>
                      <w:rFonts w:cs="Times New Roman"/>
                      <w:szCs w:val="21"/>
                    </w:rPr>
                  </w:pPr>
                  <w:r>
                    <w:rPr>
                      <w:rFonts w:cs="Times New Roman"/>
                      <w:szCs w:val="21"/>
                    </w:rPr>
                    <w:t>电子天平</w:t>
                  </w:r>
                </w:p>
              </w:tc>
              <w:tc>
                <w:tcPr>
                  <w:tcW w:w="3390" w:type="dxa"/>
                  <w:tcBorders>
                    <w:tl2br w:val="nil"/>
                    <w:tr2bl w:val="nil"/>
                  </w:tcBorders>
                  <w:shd w:val="clear" w:color="auto" w:fill="auto"/>
                  <w:vAlign w:val="center"/>
                </w:tcPr>
                <w:p w14:paraId="695B0364">
                  <w:pPr>
                    <w:pStyle w:val="24"/>
                    <w:adjustRightInd w:val="0"/>
                    <w:snapToGrid w:val="0"/>
                    <w:spacing w:line="240" w:lineRule="auto"/>
                    <w:rPr>
                      <w:rFonts w:cs="Times New Roman"/>
                      <w:szCs w:val="21"/>
                    </w:rPr>
                  </w:pPr>
                  <w:r>
                    <w:rPr>
                      <w:rFonts w:cs="Times New Roman"/>
                      <w:szCs w:val="21"/>
                    </w:rPr>
                    <w:t>MP6000</w:t>
                  </w:r>
                </w:p>
              </w:tc>
              <w:tc>
                <w:tcPr>
                  <w:tcW w:w="720" w:type="dxa"/>
                  <w:tcBorders>
                    <w:tl2br w:val="nil"/>
                    <w:tr2bl w:val="nil"/>
                  </w:tcBorders>
                  <w:shd w:val="clear" w:color="auto" w:fill="auto"/>
                  <w:vAlign w:val="center"/>
                </w:tcPr>
                <w:p w14:paraId="4019AA1D">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74CC9AB2">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41B38D5E">
                  <w:pPr>
                    <w:adjustRightInd w:val="0"/>
                    <w:snapToGrid w:val="0"/>
                    <w:spacing w:line="240" w:lineRule="auto"/>
                    <w:ind w:firstLine="0" w:firstLineChars="0"/>
                    <w:rPr>
                      <w:rFonts w:cs="Times New Roman"/>
                      <w:sz w:val="21"/>
                      <w:szCs w:val="21"/>
                    </w:rPr>
                  </w:pPr>
                  <w:r>
                    <w:rPr>
                      <w:rFonts w:hint="eastAsia" w:cs="Times New Roman"/>
                      <w:sz w:val="21"/>
                      <w:szCs w:val="21"/>
                    </w:rPr>
                    <w:t>样品称量</w:t>
                  </w:r>
                </w:p>
              </w:tc>
            </w:tr>
            <w:tr w14:paraId="203A822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05B497C5">
                  <w:pPr>
                    <w:adjustRightInd w:val="0"/>
                    <w:snapToGrid w:val="0"/>
                    <w:spacing w:line="240" w:lineRule="auto"/>
                    <w:ind w:firstLine="0" w:firstLineChars="0"/>
                    <w:jc w:val="center"/>
                    <w:rPr>
                      <w:rFonts w:cs="Times New Roman"/>
                      <w:sz w:val="21"/>
                      <w:szCs w:val="21"/>
                    </w:rPr>
                  </w:pPr>
                  <w:r>
                    <w:rPr>
                      <w:rFonts w:hint="eastAsia" w:cs="Times New Roman"/>
                      <w:sz w:val="21"/>
                      <w:szCs w:val="21"/>
                    </w:rPr>
                    <w:t>22</w:t>
                  </w:r>
                </w:p>
              </w:tc>
              <w:tc>
                <w:tcPr>
                  <w:tcW w:w="1465" w:type="dxa"/>
                  <w:tcBorders>
                    <w:tl2br w:val="nil"/>
                    <w:tr2bl w:val="nil"/>
                  </w:tcBorders>
                  <w:shd w:val="clear" w:color="auto" w:fill="auto"/>
                  <w:vAlign w:val="center"/>
                </w:tcPr>
                <w:p w14:paraId="66CBC783">
                  <w:pPr>
                    <w:pStyle w:val="24"/>
                    <w:adjustRightInd w:val="0"/>
                    <w:spacing w:line="240" w:lineRule="auto"/>
                    <w:rPr>
                      <w:rFonts w:cs="Times New Roman"/>
                      <w:szCs w:val="21"/>
                    </w:rPr>
                  </w:pPr>
                  <w:r>
                    <w:rPr>
                      <w:rFonts w:cs="Times New Roman"/>
                      <w:szCs w:val="21"/>
                    </w:rPr>
                    <w:t>电子台秤</w:t>
                  </w:r>
                </w:p>
              </w:tc>
              <w:tc>
                <w:tcPr>
                  <w:tcW w:w="3390" w:type="dxa"/>
                  <w:tcBorders>
                    <w:tl2br w:val="nil"/>
                    <w:tr2bl w:val="nil"/>
                  </w:tcBorders>
                  <w:shd w:val="clear" w:color="auto" w:fill="auto"/>
                  <w:vAlign w:val="center"/>
                </w:tcPr>
                <w:p w14:paraId="6843BF29">
                  <w:pPr>
                    <w:pStyle w:val="24"/>
                    <w:adjustRightInd w:val="0"/>
                    <w:snapToGrid w:val="0"/>
                    <w:spacing w:line="240" w:lineRule="auto"/>
                    <w:rPr>
                      <w:rFonts w:cs="Times New Roman"/>
                      <w:szCs w:val="21"/>
                    </w:rPr>
                  </w:pPr>
                  <w:r>
                    <w:rPr>
                      <w:rFonts w:cs="Times New Roman"/>
                      <w:szCs w:val="21"/>
                    </w:rPr>
                    <w:t>TCS-60A</w:t>
                  </w:r>
                </w:p>
              </w:tc>
              <w:tc>
                <w:tcPr>
                  <w:tcW w:w="720" w:type="dxa"/>
                  <w:tcBorders>
                    <w:tl2br w:val="nil"/>
                    <w:tr2bl w:val="nil"/>
                  </w:tcBorders>
                  <w:shd w:val="clear" w:color="auto" w:fill="auto"/>
                  <w:vAlign w:val="center"/>
                </w:tcPr>
                <w:p w14:paraId="586A54FB">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4691B7EF">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6E1F55E8">
                  <w:pPr>
                    <w:adjustRightInd w:val="0"/>
                    <w:snapToGrid w:val="0"/>
                    <w:spacing w:line="240" w:lineRule="auto"/>
                    <w:ind w:firstLine="0" w:firstLineChars="0"/>
                    <w:rPr>
                      <w:rFonts w:cs="Times New Roman"/>
                      <w:sz w:val="21"/>
                      <w:szCs w:val="21"/>
                    </w:rPr>
                  </w:pPr>
                  <w:r>
                    <w:rPr>
                      <w:rFonts w:hint="eastAsia" w:cs="Times New Roman"/>
                      <w:sz w:val="21"/>
                      <w:szCs w:val="21"/>
                    </w:rPr>
                    <w:t>样品称量</w:t>
                  </w:r>
                </w:p>
              </w:tc>
            </w:tr>
            <w:tr w14:paraId="703C53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vAlign w:val="center"/>
                </w:tcPr>
                <w:p w14:paraId="792E5C59">
                  <w:pPr>
                    <w:adjustRightInd w:val="0"/>
                    <w:snapToGrid w:val="0"/>
                    <w:spacing w:line="240" w:lineRule="auto"/>
                    <w:ind w:firstLine="0" w:firstLineChars="0"/>
                    <w:jc w:val="center"/>
                    <w:rPr>
                      <w:rFonts w:cs="Times New Roman"/>
                      <w:sz w:val="21"/>
                      <w:szCs w:val="21"/>
                    </w:rPr>
                  </w:pPr>
                  <w:r>
                    <w:rPr>
                      <w:rFonts w:hint="eastAsia" w:cs="Times New Roman"/>
                      <w:sz w:val="21"/>
                      <w:szCs w:val="21"/>
                    </w:rPr>
                    <w:t>23</w:t>
                  </w:r>
                </w:p>
              </w:tc>
              <w:tc>
                <w:tcPr>
                  <w:tcW w:w="1465" w:type="dxa"/>
                  <w:tcBorders>
                    <w:tl2br w:val="nil"/>
                    <w:tr2bl w:val="nil"/>
                  </w:tcBorders>
                  <w:shd w:val="clear" w:color="auto" w:fill="auto"/>
                  <w:vAlign w:val="center"/>
                </w:tcPr>
                <w:p w14:paraId="638BA313">
                  <w:pPr>
                    <w:pStyle w:val="24"/>
                    <w:adjustRightInd w:val="0"/>
                    <w:spacing w:line="240" w:lineRule="auto"/>
                    <w:rPr>
                      <w:rFonts w:cs="Times New Roman"/>
                      <w:szCs w:val="21"/>
                    </w:rPr>
                  </w:pPr>
                  <w:r>
                    <w:rPr>
                      <w:rFonts w:cs="Times New Roman"/>
                      <w:szCs w:val="21"/>
                    </w:rPr>
                    <w:t>钢直尺</w:t>
                  </w:r>
                </w:p>
              </w:tc>
              <w:tc>
                <w:tcPr>
                  <w:tcW w:w="3390" w:type="dxa"/>
                  <w:tcBorders>
                    <w:tl2br w:val="nil"/>
                    <w:tr2bl w:val="nil"/>
                  </w:tcBorders>
                  <w:shd w:val="clear" w:color="auto" w:fill="auto"/>
                  <w:vAlign w:val="center"/>
                </w:tcPr>
                <w:p w14:paraId="28567ED7">
                  <w:pPr>
                    <w:pStyle w:val="24"/>
                    <w:adjustRightInd w:val="0"/>
                    <w:snapToGrid w:val="0"/>
                    <w:spacing w:line="240" w:lineRule="auto"/>
                    <w:rPr>
                      <w:rFonts w:cs="Times New Roman"/>
                      <w:szCs w:val="21"/>
                    </w:rPr>
                  </w:pPr>
                  <w:r>
                    <w:rPr>
                      <w:rFonts w:cs="Times New Roman"/>
                      <w:szCs w:val="21"/>
                    </w:rPr>
                    <w:t>100cm</w:t>
                  </w:r>
                </w:p>
              </w:tc>
              <w:tc>
                <w:tcPr>
                  <w:tcW w:w="720" w:type="dxa"/>
                  <w:tcBorders>
                    <w:tl2br w:val="nil"/>
                    <w:tr2bl w:val="nil"/>
                  </w:tcBorders>
                  <w:shd w:val="clear" w:color="auto" w:fill="auto"/>
                  <w:vAlign w:val="center"/>
                </w:tcPr>
                <w:p w14:paraId="343A6C35">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7CE43708">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6602B63F">
                  <w:pPr>
                    <w:adjustRightInd w:val="0"/>
                    <w:snapToGrid w:val="0"/>
                    <w:spacing w:line="240" w:lineRule="auto"/>
                    <w:ind w:firstLine="0" w:firstLineChars="0"/>
                    <w:jc w:val="center"/>
                    <w:rPr>
                      <w:rFonts w:cs="Times New Roman"/>
                      <w:sz w:val="21"/>
                      <w:szCs w:val="21"/>
                    </w:rPr>
                  </w:pPr>
                  <w:r>
                    <w:rPr>
                      <w:rFonts w:hint="eastAsia" w:cs="Times New Roman"/>
                      <w:sz w:val="21"/>
                      <w:szCs w:val="21"/>
                    </w:rPr>
                    <w:t>样品测量</w:t>
                  </w:r>
                </w:p>
              </w:tc>
            </w:tr>
            <w:tr w14:paraId="51E92C8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shd w:val="clear" w:color="auto" w:fill="auto"/>
                  <w:vAlign w:val="center"/>
                </w:tcPr>
                <w:p w14:paraId="66199C21">
                  <w:pPr>
                    <w:adjustRightInd w:val="0"/>
                    <w:snapToGrid w:val="0"/>
                    <w:spacing w:line="240" w:lineRule="auto"/>
                    <w:ind w:firstLine="0" w:firstLineChars="0"/>
                    <w:jc w:val="center"/>
                    <w:rPr>
                      <w:rFonts w:cs="Times New Roman"/>
                      <w:sz w:val="21"/>
                      <w:szCs w:val="21"/>
                    </w:rPr>
                  </w:pPr>
                  <w:r>
                    <w:rPr>
                      <w:rFonts w:cs="Times New Roman"/>
                      <w:sz w:val="21"/>
                      <w:szCs w:val="21"/>
                    </w:rPr>
                    <w:t>15</w:t>
                  </w:r>
                </w:p>
              </w:tc>
              <w:tc>
                <w:tcPr>
                  <w:tcW w:w="1465" w:type="dxa"/>
                  <w:tcBorders>
                    <w:tl2br w:val="nil"/>
                    <w:tr2bl w:val="nil"/>
                  </w:tcBorders>
                  <w:shd w:val="clear" w:color="auto" w:fill="auto"/>
                  <w:vAlign w:val="center"/>
                </w:tcPr>
                <w:p w14:paraId="56390C8E">
                  <w:pPr>
                    <w:pStyle w:val="24"/>
                    <w:adjustRightInd w:val="0"/>
                    <w:spacing w:line="240" w:lineRule="auto"/>
                    <w:rPr>
                      <w:rFonts w:cs="Times New Roman"/>
                      <w:szCs w:val="21"/>
                    </w:rPr>
                  </w:pPr>
                  <w:r>
                    <w:rPr>
                      <w:rFonts w:cs="Times New Roman"/>
                      <w:szCs w:val="21"/>
                    </w:rPr>
                    <w:t>电子天平</w:t>
                  </w:r>
                </w:p>
              </w:tc>
              <w:tc>
                <w:tcPr>
                  <w:tcW w:w="3390" w:type="dxa"/>
                  <w:tcBorders>
                    <w:tl2br w:val="nil"/>
                    <w:tr2bl w:val="nil"/>
                  </w:tcBorders>
                  <w:shd w:val="clear" w:color="auto" w:fill="auto"/>
                  <w:vAlign w:val="center"/>
                </w:tcPr>
                <w:p w14:paraId="192ED710">
                  <w:pPr>
                    <w:pStyle w:val="24"/>
                    <w:adjustRightInd w:val="0"/>
                    <w:snapToGrid w:val="0"/>
                    <w:spacing w:line="240" w:lineRule="auto"/>
                    <w:rPr>
                      <w:rFonts w:cs="Times New Roman"/>
                      <w:szCs w:val="21"/>
                    </w:rPr>
                  </w:pPr>
                  <w:r>
                    <w:rPr>
                      <w:rFonts w:cs="Times New Roman"/>
                      <w:szCs w:val="21"/>
                    </w:rPr>
                    <w:t>ML104/02</w:t>
                  </w:r>
                </w:p>
              </w:tc>
              <w:tc>
                <w:tcPr>
                  <w:tcW w:w="720" w:type="dxa"/>
                  <w:tcBorders>
                    <w:tl2br w:val="nil"/>
                    <w:tr2bl w:val="nil"/>
                  </w:tcBorders>
                  <w:shd w:val="clear" w:color="auto" w:fill="auto"/>
                  <w:vAlign w:val="center"/>
                </w:tcPr>
                <w:p w14:paraId="7F203781">
                  <w:pPr>
                    <w:pStyle w:val="24"/>
                    <w:adjustRightInd w:val="0"/>
                    <w:spacing w:line="240" w:lineRule="auto"/>
                    <w:rPr>
                      <w:rFonts w:cs="Times New Roman"/>
                      <w:szCs w:val="21"/>
                    </w:rPr>
                  </w:pPr>
                  <w:r>
                    <w:rPr>
                      <w:rFonts w:cs="Times New Roman"/>
                      <w:szCs w:val="21"/>
                    </w:rPr>
                    <w:t>1台</w:t>
                  </w:r>
                </w:p>
              </w:tc>
              <w:tc>
                <w:tcPr>
                  <w:tcW w:w="855" w:type="dxa"/>
                  <w:vMerge w:val="continue"/>
                  <w:tcBorders>
                    <w:tl2br w:val="nil"/>
                    <w:tr2bl w:val="nil"/>
                  </w:tcBorders>
                  <w:vAlign w:val="center"/>
                </w:tcPr>
                <w:p w14:paraId="7D06AE77">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2EEA7B8B">
                  <w:pPr>
                    <w:adjustRightInd w:val="0"/>
                    <w:snapToGrid w:val="0"/>
                    <w:spacing w:line="240" w:lineRule="auto"/>
                    <w:ind w:firstLine="0" w:firstLineChars="0"/>
                    <w:jc w:val="center"/>
                    <w:rPr>
                      <w:rFonts w:cs="Times New Roman"/>
                      <w:sz w:val="21"/>
                      <w:szCs w:val="21"/>
                    </w:rPr>
                  </w:pPr>
                  <w:r>
                    <w:rPr>
                      <w:rFonts w:hint="eastAsia" w:cs="Times New Roman"/>
                      <w:sz w:val="21"/>
                      <w:szCs w:val="21"/>
                    </w:rPr>
                    <w:t>样品称量</w:t>
                  </w:r>
                </w:p>
              </w:tc>
            </w:tr>
            <w:tr w14:paraId="0A74E6A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tcBorders>
                    <w:tl2br w:val="nil"/>
                    <w:tr2bl w:val="nil"/>
                  </w:tcBorders>
                  <w:shd w:val="clear" w:color="auto" w:fill="auto"/>
                  <w:vAlign w:val="center"/>
                </w:tcPr>
                <w:p w14:paraId="6A01DF08">
                  <w:pPr>
                    <w:adjustRightInd w:val="0"/>
                    <w:snapToGrid w:val="0"/>
                    <w:spacing w:line="240" w:lineRule="auto"/>
                    <w:ind w:firstLine="0" w:firstLineChars="0"/>
                    <w:jc w:val="center"/>
                    <w:rPr>
                      <w:rFonts w:cs="Times New Roman"/>
                      <w:sz w:val="21"/>
                      <w:szCs w:val="21"/>
                    </w:rPr>
                  </w:pPr>
                  <w:r>
                    <w:rPr>
                      <w:rFonts w:cs="Times New Roman"/>
                      <w:sz w:val="21"/>
                      <w:szCs w:val="21"/>
                    </w:rPr>
                    <w:t>16</w:t>
                  </w:r>
                </w:p>
              </w:tc>
              <w:tc>
                <w:tcPr>
                  <w:tcW w:w="1465" w:type="dxa"/>
                  <w:tcBorders>
                    <w:tl2br w:val="nil"/>
                    <w:tr2bl w:val="nil"/>
                  </w:tcBorders>
                  <w:shd w:val="clear" w:color="auto" w:fill="auto"/>
                  <w:vAlign w:val="center"/>
                </w:tcPr>
                <w:p w14:paraId="2ADA9815">
                  <w:pPr>
                    <w:pStyle w:val="24"/>
                    <w:adjustRightInd w:val="0"/>
                    <w:spacing w:line="240" w:lineRule="auto"/>
                    <w:rPr>
                      <w:rFonts w:cs="Times New Roman"/>
                      <w:szCs w:val="21"/>
                    </w:rPr>
                  </w:pPr>
                  <w:r>
                    <w:rPr>
                      <w:rFonts w:cs="Times New Roman"/>
                      <w:szCs w:val="21"/>
                    </w:rPr>
                    <w:t>电子秒表</w:t>
                  </w:r>
                </w:p>
              </w:tc>
              <w:tc>
                <w:tcPr>
                  <w:tcW w:w="3390" w:type="dxa"/>
                  <w:tcBorders>
                    <w:tl2br w:val="nil"/>
                    <w:tr2bl w:val="nil"/>
                  </w:tcBorders>
                  <w:shd w:val="clear" w:color="auto" w:fill="auto"/>
                  <w:vAlign w:val="center"/>
                </w:tcPr>
                <w:p w14:paraId="7E36E12A">
                  <w:pPr>
                    <w:pStyle w:val="24"/>
                    <w:adjustRightInd w:val="0"/>
                    <w:snapToGrid w:val="0"/>
                    <w:spacing w:line="240" w:lineRule="auto"/>
                    <w:rPr>
                      <w:rFonts w:cs="Times New Roman"/>
                      <w:szCs w:val="21"/>
                    </w:rPr>
                  </w:pPr>
                  <w:r>
                    <w:rPr>
                      <w:rFonts w:cs="Times New Roman"/>
                      <w:szCs w:val="21"/>
                    </w:rPr>
                    <w:t>PS-538</w:t>
                  </w:r>
                </w:p>
              </w:tc>
              <w:tc>
                <w:tcPr>
                  <w:tcW w:w="720" w:type="dxa"/>
                  <w:tcBorders>
                    <w:tl2br w:val="nil"/>
                    <w:tr2bl w:val="nil"/>
                  </w:tcBorders>
                  <w:shd w:val="clear" w:color="auto" w:fill="auto"/>
                  <w:vAlign w:val="center"/>
                </w:tcPr>
                <w:p w14:paraId="2686BF5C">
                  <w:pPr>
                    <w:pStyle w:val="24"/>
                    <w:adjustRightInd w:val="0"/>
                    <w:spacing w:line="240" w:lineRule="auto"/>
                    <w:rPr>
                      <w:rFonts w:cs="Times New Roman"/>
                      <w:szCs w:val="21"/>
                    </w:rPr>
                  </w:pPr>
                  <w:r>
                    <w:rPr>
                      <w:rFonts w:cs="Times New Roman"/>
                      <w:szCs w:val="21"/>
                    </w:rPr>
                    <w:t>2台</w:t>
                  </w:r>
                </w:p>
              </w:tc>
              <w:tc>
                <w:tcPr>
                  <w:tcW w:w="855" w:type="dxa"/>
                  <w:vMerge w:val="continue"/>
                  <w:tcBorders>
                    <w:tl2br w:val="nil"/>
                    <w:tr2bl w:val="nil"/>
                  </w:tcBorders>
                  <w:vAlign w:val="center"/>
                </w:tcPr>
                <w:p w14:paraId="323E4B6E">
                  <w:pPr>
                    <w:adjustRightInd w:val="0"/>
                    <w:snapToGrid w:val="0"/>
                    <w:spacing w:line="240" w:lineRule="auto"/>
                    <w:ind w:firstLine="0" w:firstLineChars="0"/>
                    <w:jc w:val="center"/>
                    <w:rPr>
                      <w:rFonts w:cs="Times New Roman"/>
                      <w:sz w:val="21"/>
                      <w:szCs w:val="21"/>
                    </w:rPr>
                  </w:pPr>
                </w:p>
              </w:tc>
              <w:tc>
                <w:tcPr>
                  <w:tcW w:w="1141" w:type="dxa"/>
                  <w:tcBorders>
                    <w:tl2br w:val="nil"/>
                    <w:tr2bl w:val="nil"/>
                  </w:tcBorders>
                  <w:vAlign w:val="center"/>
                </w:tcPr>
                <w:p w14:paraId="5E68303B">
                  <w:pPr>
                    <w:adjustRightInd w:val="0"/>
                    <w:snapToGrid w:val="0"/>
                    <w:spacing w:line="240" w:lineRule="auto"/>
                    <w:ind w:firstLine="0" w:firstLineChars="0"/>
                    <w:jc w:val="center"/>
                    <w:rPr>
                      <w:rFonts w:cs="Times New Roman"/>
                      <w:sz w:val="21"/>
                      <w:szCs w:val="21"/>
                    </w:rPr>
                  </w:pPr>
                  <w:r>
                    <w:rPr>
                      <w:rFonts w:hint="eastAsia" w:cs="Times New Roman"/>
                      <w:sz w:val="21"/>
                      <w:szCs w:val="21"/>
                    </w:rPr>
                    <w:t>试验计时</w:t>
                  </w:r>
                </w:p>
              </w:tc>
            </w:tr>
          </w:tbl>
          <w:p w14:paraId="419CB56D">
            <w:pPr>
              <w:pStyle w:val="22"/>
            </w:pPr>
            <w:r>
              <w:rPr>
                <w:rFonts w:hint="eastAsia"/>
              </w:rPr>
              <w:t>表2-4 各设备试验时长及燃料消耗一览表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6"/>
              <w:gridCol w:w="901"/>
              <w:gridCol w:w="1395"/>
              <w:gridCol w:w="525"/>
              <w:gridCol w:w="945"/>
              <w:gridCol w:w="975"/>
              <w:gridCol w:w="945"/>
              <w:gridCol w:w="885"/>
              <w:gridCol w:w="916"/>
            </w:tblGrid>
            <w:tr w14:paraId="6C8686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vAlign w:val="center"/>
                </w:tcPr>
                <w:p w14:paraId="4FD285D8">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序号</w:t>
                  </w:r>
                </w:p>
              </w:tc>
              <w:tc>
                <w:tcPr>
                  <w:tcW w:w="901" w:type="dxa"/>
                  <w:tcBorders>
                    <w:tl2br w:val="nil"/>
                    <w:tr2bl w:val="nil"/>
                  </w:tcBorders>
                  <w:vAlign w:val="center"/>
                </w:tcPr>
                <w:p w14:paraId="544F2C77">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试验</w:t>
                  </w:r>
                </w:p>
                <w:p w14:paraId="38606599">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名称</w:t>
                  </w:r>
                </w:p>
              </w:tc>
              <w:tc>
                <w:tcPr>
                  <w:tcW w:w="1395" w:type="dxa"/>
                  <w:tcBorders>
                    <w:tl2br w:val="nil"/>
                    <w:tr2bl w:val="nil"/>
                  </w:tcBorders>
                  <w:vAlign w:val="center"/>
                </w:tcPr>
                <w:p w14:paraId="14B4CFD3">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设备名称</w:t>
                  </w:r>
                </w:p>
              </w:tc>
              <w:tc>
                <w:tcPr>
                  <w:tcW w:w="525" w:type="dxa"/>
                  <w:tcBorders>
                    <w:tl2br w:val="nil"/>
                    <w:tr2bl w:val="nil"/>
                  </w:tcBorders>
                  <w:vAlign w:val="center"/>
                </w:tcPr>
                <w:p w14:paraId="5992D4DB">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燃料</w:t>
                  </w:r>
                </w:p>
              </w:tc>
              <w:tc>
                <w:tcPr>
                  <w:tcW w:w="945" w:type="dxa"/>
                  <w:tcBorders>
                    <w:tl2br w:val="nil"/>
                    <w:tr2bl w:val="nil"/>
                  </w:tcBorders>
                  <w:vAlign w:val="center"/>
                </w:tcPr>
                <w:p w14:paraId="0F309C31">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试验数量 组/a</w:t>
                  </w:r>
                </w:p>
              </w:tc>
              <w:tc>
                <w:tcPr>
                  <w:tcW w:w="975" w:type="dxa"/>
                  <w:tcBorders>
                    <w:tl2br w:val="nil"/>
                    <w:tr2bl w:val="nil"/>
                  </w:tcBorders>
                  <w:vAlign w:val="center"/>
                </w:tcPr>
                <w:p w14:paraId="31D2E5DB">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单组试验时间s</w:t>
                  </w:r>
                </w:p>
              </w:tc>
              <w:tc>
                <w:tcPr>
                  <w:tcW w:w="945" w:type="dxa"/>
                  <w:tcBorders>
                    <w:tl2br w:val="nil"/>
                    <w:tr2bl w:val="nil"/>
                  </w:tcBorders>
                  <w:vAlign w:val="center"/>
                </w:tcPr>
                <w:p w14:paraId="20500133">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年运行时间h/a</w:t>
                  </w:r>
                </w:p>
              </w:tc>
              <w:tc>
                <w:tcPr>
                  <w:tcW w:w="885" w:type="dxa"/>
                  <w:tcBorders>
                    <w:tl2br w:val="nil"/>
                    <w:tr2bl w:val="nil"/>
                  </w:tcBorders>
                  <w:vAlign w:val="center"/>
                </w:tcPr>
                <w:p w14:paraId="7CB33E4E">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燃气流量g/s</w:t>
                  </w:r>
                </w:p>
              </w:tc>
              <w:tc>
                <w:tcPr>
                  <w:tcW w:w="916" w:type="dxa"/>
                  <w:tcBorders>
                    <w:tl2br w:val="nil"/>
                    <w:tr2bl w:val="nil"/>
                  </w:tcBorders>
                  <w:vAlign w:val="center"/>
                </w:tcPr>
                <w:p w14:paraId="7DBA8B16">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消耗量kg/a</w:t>
                  </w:r>
                </w:p>
              </w:tc>
            </w:tr>
            <w:tr w14:paraId="5F2F87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vAlign w:val="center"/>
                </w:tcPr>
                <w:p w14:paraId="2371B695">
                  <w:pPr>
                    <w:adjustRightInd w:val="0"/>
                    <w:snapToGrid w:val="0"/>
                    <w:spacing w:line="240" w:lineRule="auto"/>
                    <w:ind w:firstLine="0" w:firstLineChars="0"/>
                    <w:jc w:val="center"/>
                    <w:rPr>
                      <w:rFonts w:cs="Times New Roman"/>
                      <w:sz w:val="21"/>
                      <w:szCs w:val="21"/>
                    </w:rPr>
                  </w:pPr>
                  <w:r>
                    <w:rPr>
                      <w:rFonts w:hint="eastAsia" w:cs="Times New Roman"/>
                      <w:sz w:val="21"/>
                      <w:szCs w:val="21"/>
                    </w:rPr>
                    <w:t>1</w:t>
                  </w:r>
                </w:p>
              </w:tc>
              <w:tc>
                <w:tcPr>
                  <w:tcW w:w="901" w:type="dxa"/>
                  <w:tcBorders>
                    <w:tl2br w:val="nil"/>
                    <w:tr2bl w:val="nil"/>
                  </w:tcBorders>
                  <w:shd w:val="clear" w:color="auto" w:fill="auto"/>
                  <w:vAlign w:val="center"/>
                </w:tcPr>
                <w:p w14:paraId="2115C556">
                  <w:pPr>
                    <w:pStyle w:val="24"/>
                    <w:adjustRightInd w:val="0"/>
                    <w:snapToGrid w:val="0"/>
                    <w:spacing w:line="240" w:lineRule="auto"/>
                    <w:rPr>
                      <w:rFonts w:cs="Times New Roman"/>
                      <w:szCs w:val="21"/>
                    </w:rPr>
                  </w:pPr>
                  <w:r>
                    <w:rPr>
                      <w:rFonts w:cs="Times New Roman"/>
                      <w:szCs w:val="21"/>
                    </w:rPr>
                    <w:t>难燃性实验</w:t>
                  </w:r>
                </w:p>
              </w:tc>
              <w:tc>
                <w:tcPr>
                  <w:tcW w:w="1395" w:type="dxa"/>
                  <w:tcBorders>
                    <w:tl2br w:val="nil"/>
                    <w:tr2bl w:val="nil"/>
                  </w:tcBorders>
                  <w:shd w:val="clear" w:color="auto" w:fill="auto"/>
                  <w:vAlign w:val="center"/>
                </w:tcPr>
                <w:p w14:paraId="749E72E3">
                  <w:pPr>
                    <w:pStyle w:val="24"/>
                    <w:adjustRightInd w:val="0"/>
                    <w:snapToGrid w:val="0"/>
                    <w:spacing w:line="240" w:lineRule="auto"/>
                    <w:rPr>
                      <w:rFonts w:cs="Times New Roman"/>
                      <w:szCs w:val="21"/>
                    </w:rPr>
                  </w:pPr>
                  <w:r>
                    <w:rPr>
                      <w:rFonts w:cs="Times New Roman"/>
                      <w:szCs w:val="21"/>
                    </w:rPr>
                    <w:t>建筑材料难燃性试验炉</w:t>
                  </w:r>
                </w:p>
              </w:tc>
              <w:tc>
                <w:tcPr>
                  <w:tcW w:w="525" w:type="dxa"/>
                  <w:tcBorders>
                    <w:tl2br w:val="nil"/>
                    <w:tr2bl w:val="nil"/>
                  </w:tcBorders>
                  <w:vAlign w:val="center"/>
                </w:tcPr>
                <w:p w14:paraId="558DE2F8">
                  <w:pPr>
                    <w:adjustRightInd w:val="0"/>
                    <w:snapToGrid w:val="0"/>
                    <w:spacing w:line="240" w:lineRule="auto"/>
                    <w:ind w:firstLine="0" w:firstLineChars="0"/>
                    <w:jc w:val="center"/>
                    <w:rPr>
                      <w:rFonts w:cs="Times New Roman"/>
                      <w:sz w:val="21"/>
                      <w:szCs w:val="21"/>
                    </w:rPr>
                  </w:pPr>
                  <w:r>
                    <w:rPr>
                      <w:rFonts w:hint="eastAsia" w:cs="Times New Roman"/>
                      <w:sz w:val="21"/>
                      <w:szCs w:val="21"/>
                    </w:rPr>
                    <w:t>甲烷</w:t>
                  </w:r>
                </w:p>
              </w:tc>
              <w:tc>
                <w:tcPr>
                  <w:tcW w:w="945" w:type="dxa"/>
                  <w:tcBorders>
                    <w:tl2br w:val="nil"/>
                    <w:tr2bl w:val="nil"/>
                  </w:tcBorders>
                  <w:vAlign w:val="center"/>
                </w:tcPr>
                <w:p w14:paraId="4919EE8E">
                  <w:pPr>
                    <w:adjustRightInd w:val="0"/>
                    <w:snapToGrid w:val="0"/>
                    <w:spacing w:line="240" w:lineRule="auto"/>
                    <w:ind w:firstLine="0" w:firstLineChars="0"/>
                    <w:jc w:val="center"/>
                    <w:rPr>
                      <w:rFonts w:cs="Times New Roman"/>
                      <w:sz w:val="21"/>
                      <w:szCs w:val="21"/>
                    </w:rPr>
                  </w:pPr>
                  <w:r>
                    <w:rPr>
                      <w:rFonts w:hint="eastAsia" w:cs="Times New Roman"/>
                      <w:sz w:val="21"/>
                      <w:szCs w:val="21"/>
                    </w:rPr>
                    <w:t>30</w:t>
                  </w:r>
                </w:p>
              </w:tc>
              <w:tc>
                <w:tcPr>
                  <w:tcW w:w="975" w:type="dxa"/>
                  <w:tcBorders>
                    <w:tl2br w:val="nil"/>
                    <w:tr2bl w:val="nil"/>
                  </w:tcBorders>
                  <w:vAlign w:val="center"/>
                </w:tcPr>
                <w:p w14:paraId="1718C869">
                  <w:pPr>
                    <w:adjustRightInd w:val="0"/>
                    <w:snapToGrid w:val="0"/>
                    <w:spacing w:line="240" w:lineRule="auto"/>
                    <w:ind w:firstLine="0" w:firstLineChars="0"/>
                    <w:jc w:val="center"/>
                    <w:rPr>
                      <w:rFonts w:cs="Times New Roman"/>
                      <w:sz w:val="21"/>
                      <w:szCs w:val="21"/>
                    </w:rPr>
                  </w:pPr>
                  <w:r>
                    <w:rPr>
                      <w:rFonts w:hint="eastAsia" w:cs="Times New Roman"/>
                      <w:sz w:val="21"/>
                      <w:szCs w:val="21"/>
                    </w:rPr>
                    <w:t>1800</w:t>
                  </w:r>
                </w:p>
              </w:tc>
              <w:tc>
                <w:tcPr>
                  <w:tcW w:w="945" w:type="dxa"/>
                  <w:tcBorders>
                    <w:tl2br w:val="nil"/>
                    <w:tr2bl w:val="nil"/>
                  </w:tcBorders>
                  <w:vAlign w:val="center"/>
                </w:tcPr>
                <w:p w14:paraId="13DCB9BF">
                  <w:pPr>
                    <w:adjustRightInd w:val="0"/>
                    <w:snapToGrid w:val="0"/>
                    <w:spacing w:line="240" w:lineRule="auto"/>
                    <w:ind w:firstLine="0" w:firstLineChars="0"/>
                    <w:jc w:val="center"/>
                    <w:rPr>
                      <w:rFonts w:cs="Times New Roman"/>
                      <w:sz w:val="21"/>
                      <w:szCs w:val="21"/>
                    </w:rPr>
                  </w:pPr>
                  <w:r>
                    <w:rPr>
                      <w:rFonts w:hint="eastAsia" w:cs="Times New Roman"/>
                      <w:sz w:val="21"/>
                      <w:szCs w:val="21"/>
                    </w:rPr>
                    <w:t>15</w:t>
                  </w:r>
                </w:p>
              </w:tc>
              <w:tc>
                <w:tcPr>
                  <w:tcW w:w="885" w:type="dxa"/>
                  <w:tcBorders>
                    <w:tl2br w:val="nil"/>
                    <w:tr2bl w:val="nil"/>
                  </w:tcBorders>
                  <w:vAlign w:val="center"/>
                </w:tcPr>
                <w:p w14:paraId="1DE279FC">
                  <w:pPr>
                    <w:adjustRightInd w:val="0"/>
                    <w:snapToGrid w:val="0"/>
                    <w:spacing w:line="240" w:lineRule="auto"/>
                    <w:ind w:firstLine="0" w:firstLineChars="0"/>
                    <w:jc w:val="center"/>
                    <w:rPr>
                      <w:rFonts w:cs="Times New Roman"/>
                      <w:sz w:val="21"/>
                      <w:szCs w:val="21"/>
                    </w:rPr>
                  </w:pPr>
                  <w:r>
                    <w:rPr>
                      <w:rFonts w:hint="eastAsia" w:cs="Times New Roman"/>
                      <w:sz w:val="21"/>
                      <w:szCs w:val="21"/>
                    </w:rPr>
                    <w:t>0.179</w:t>
                  </w:r>
                </w:p>
              </w:tc>
              <w:tc>
                <w:tcPr>
                  <w:tcW w:w="916" w:type="dxa"/>
                  <w:tcBorders>
                    <w:tl2br w:val="nil"/>
                    <w:tr2bl w:val="nil"/>
                  </w:tcBorders>
                  <w:vAlign w:val="center"/>
                </w:tcPr>
                <w:p w14:paraId="1F52A675">
                  <w:pPr>
                    <w:adjustRightInd w:val="0"/>
                    <w:snapToGrid w:val="0"/>
                    <w:spacing w:line="240" w:lineRule="auto"/>
                    <w:ind w:firstLine="0" w:firstLineChars="0"/>
                    <w:jc w:val="center"/>
                    <w:rPr>
                      <w:rFonts w:cs="Times New Roman"/>
                      <w:sz w:val="21"/>
                      <w:szCs w:val="21"/>
                    </w:rPr>
                  </w:pPr>
                  <w:r>
                    <w:rPr>
                      <w:rFonts w:hint="eastAsia" w:cs="Times New Roman"/>
                      <w:sz w:val="21"/>
                      <w:szCs w:val="21"/>
                    </w:rPr>
                    <w:t>9.67</w:t>
                  </w:r>
                </w:p>
              </w:tc>
            </w:tr>
            <w:tr w14:paraId="4610DF3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vAlign w:val="center"/>
                </w:tcPr>
                <w:p w14:paraId="235DAADE">
                  <w:pPr>
                    <w:adjustRightInd w:val="0"/>
                    <w:snapToGrid w:val="0"/>
                    <w:spacing w:line="240" w:lineRule="auto"/>
                    <w:ind w:firstLine="0" w:firstLineChars="0"/>
                    <w:jc w:val="center"/>
                    <w:rPr>
                      <w:rFonts w:cs="Times New Roman"/>
                      <w:sz w:val="21"/>
                      <w:szCs w:val="21"/>
                    </w:rPr>
                  </w:pPr>
                  <w:r>
                    <w:rPr>
                      <w:rFonts w:hint="eastAsia" w:cs="Times New Roman"/>
                      <w:sz w:val="21"/>
                      <w:szCs w:val="21"/>
                    </w:rPr>
                    <w:t>2</w:t>
                  </w:r>
                </w:p>
              </w:tc>
              <w:tc>
                <w:tcPr>
                  <w:tcW w:w="901" w:type="dxa"/>
                  <w:tcBorders>
                    <w:tl2br w:val="nil"/>
                    <w:tr2bl w:val="nil"/>
                  </w:tcBorders>
                  <w:shd w:val="clear" w:color="auto" w:fill="auto"/>
                  <w:vAlign w:val="center"/>
                </w:tcPr>
                <w:p w14:paraId="7F150682">
                  <w:pPr>
                    <w:pStyle w:val="24"/>
                    <w:adjustRightInd w:val="0"/>
                    <w:snapToGrid w:val="0"/>
                    <w:spacing w:line="240" w:lineRule="auto"/>
                    <w:rPr>
                      <w:rFonts w:cs="Times New Roman"/>
                      <w:szCs w:val="21"/>
                    </w:rPr>
                  </w:pPr>
                  <w:r>
                    <w:rPr>
                      <w:rFonts w:cs="Times New Roman"/>
                      <w:szCs w:val="21"/>
                    </w:rPr>
                    <w:t>临界热辐射通量</w:t>
                  </w:r>
                </w:p>
              </w:tc>
              <w:tc>
                <w:tcPr>
                  <w:tcW w:w="1395" w:type="dxa"/>
                  <w:tcBorders>
                    <w:tl2br w:val="nil"/>
                    <w:tr2bl w:val="nil"/>
                  </w:tcBorders>
                  <w:shd w:val="clear" w:color="auto" w:fill="auto"/>
                  <w:vAlign w:val="center"/>
                </w:tcPr>
                <w:p w14:paraId="25CB72AF">
                  <w:pPr>
                    <w:pStyle w:val="24"/>
                    <w:adjustRightInd w:val="0"/>
                    <w:snapToGrid w:val="0"/>
                    <w:spacing w:line="240" w:lineRule="auto"/>
                    <w:rPr>
                      <w:rFonts w:cs="Times New Roman"/>
                      <w:szCs w:val="21"/>
                    </w:rPr>
                  </w:pPr>
                  <w:r>
                    <w:rPr>
                      <w:rFonts w:cs="Times New Roman"/>
                      <w:szCs w:val="21"/>
                    </w:rPr>
                    <w:t>铺地材料燃烧试验装置</w:t>
                  </w:r>
                </w:p>
              </w:tc>
              <w:tc>
                <w:tcPr>
                  <w:tcW w:w="525" w:type="dxa"/>
                  <w:tcBorders>
                    <w:tl2br w:val="nil"/>
                    <w:tr2bl w:val="nil"/>
                  </w:tcBorders>
                  <w:vAlign w:val="center"/>
                </w:tcPr>
                <w:p w14:paraId="35E56DFA">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tcBorders>
                    <w:tl2br w:val="nil"/>
                    <w:tr2bl w:val="nil"/>
                  </w:tcBorders>
                  <w:vAlign w:val="center"/>
                </w:tcPr>
                <w:p w14:paraId="766E0C5F">
                  <w:pPr>
                    <w:adjustRightInd w:val="0"/>
                    <w:snapToGrid w:val="0"/>
                    <w:spacing w:line="240" w:lineRule="auto"/>
                    <w:ind w:firstLine="0" w:firstLineChars="0"/>
                    <w:jc w:val="center"/>
                    <w:rPr>
                      <w:rFonts w:cs="Times New Roman"/>
                      <w:sz w:val="21"/>
                      <w:szCs w:val="21"/>
                    </w:rPr>
                  </w:pPr>
                  <w:r>
                    <w:rPr>
                      <w:rFonts w:hint="eastAsia" w:cs="Times New Roman"/>
                      <w:sz w:val="21"/>
                      <w:szCs w:val="21"/>
                    </w:rPr>
                    <w:t>180</w:t>
                  </w:r>
                </w:p>
              </w:tc>
              <w:tc>
                <w:tcPr>
                  <w:tcW w:w="975" w:type="dxa"/>
                  <w:tcBorders>
                    <w:tl2br w:val="nil"/>
                    <w:tr2bl w:val="nil"/>
                  </w:tcBorders>
                  <w:vAlign w:val="center"/>
                </w:tcPr>
                <w:p w14:paraId="37ACA2C1">
                  <w:pPr>
                    <w:adjustRightInd w:val="0"/>
                    <w:snapToGrid w:val="0"/>
                    <w:spacing w:line="240" w:lineRule="auto"/>
                    <w:ind w:firstLine="0" w:firstLineChars="0"/>
                    <w:jc w:val="center"/>
                    <w:rPr>
                      <w:rFonts w:cs="Times New Roman"/>
                      <w:sz w:val="21"/>
                      <w:szCs w:val="21"/>
                    </w:rPr>
                  </w:pPr>
                  <w:r>
                    <w:rPr>
                      <w:rFonts w:hint="eastAsia" w:cs="Times New Roman"/>
                      <w:sz w:val="21"/>
                      <w:szCs w:val="21"/>
                    </w:rPr>
                    <w:t>7200</w:t>
                  </w:r>
                </w:p>
              </w:tc>
              <w:tc>
                <w:tcPr>
                  <w:tcW w:w="945" w:type="dxa"/>
                  <w:tcBorders>
                    <w:tl2br w:val="nil"/>
                    <w:tr2bl w:val="nil"/>
                  </w:tcBorders>
                  <w:vAlign w:val="center"/>
                </w:tcPr>
                <w:p w14:paraId="2C0AC20A">
                  <w:pPr>
                    <w:adjustRightInd w:val="0"/>
                    <w:snapToGrid w:val="0"/>
                    <w:spacing w:line="240" w:lineRule="auto"/>
                    <w:ind w:firstLine="0" w:firstLineChars="0"/>
                    <w:jc w:val="center"/>
                    <w:rPr>
                      <w:rFonts w:cs="Times New Roman"/>
                      <w:sz w:val="21"/>
                      <w:szCs w:val="21"/>
                    </w:rPr>
                  </w:pPr>
                  <w:r>
                    <w:rPr>
                      <w:rFonts w:hint="eastAsia" w:cs="Times New Roman"/>
                      <w:sz w:val="21"/>
                      <w:szCs w:val="21"/>
                    </w:rPr>
                    <w:t>360</w:t>
                  </w:r>
                </w:p>
              </w:tc>
              <w:tc>
                <w:tcPr>
                  <w:tcW w:w="885" w:type="dxa"/>
                  <w:tcBorders>
                    <w:tl2br w:val="nil"/>
                    <w:tr2bl w:val="nil"/>
                  </w:tcBorders>
                  <w:vAlign w:val="center"/>
                </w:tcPr>
                <w:p w14:paraId="108E9BB9">
                  <w:pPr>
                    <w:adjustRightInd w:val="0"/>
                    <w:snapToGrid w:val="0"/>
                    <w:spacing w:line="240" w:lineRule="auto"/>
                    <w:ind w:firstLine="0" w:firstLineChars="0"/>
                    <w:jc w:val="center"/>
                    <w:rPr>
                      <w:rFonts w:cs="Times New Roman"/>
                      <w:sz w:val="21"/>
                      <w:szCs w:val="21"/>
                    </w:rPr>
                  </w:pPr>
                  <w:r>
                    <w:rPr>
                      <w:rFonts w:hint="eastAsia" w:cs="Times New Roman"/>
                      <w:sz w:val="21"/>
                      <w:szCs w:val="21"/>
                    </w:rPr>
                    <w:t>0.327</w:t>
                  </w:r>
                </w:p>
              </w:tc>
              <w:tc>
                <w:tcPr>
                  <w:tcW w:w="916" w:type="dxa"/>
                  <w:tcBorders>
                    <w:tl2br w:val="nil"/>
                    <w:tr2bl w:val="nil"/>
                  </w:tcBorders>
                  <w:vAlign w:val="center"/>
                </w:tcPr>
                <w:p w14:paraId="355193BE">
                  <w:pPr>
                    <w:adjustRightInd w:val="0"/>
                    <w:snapToGrid w:val="0"/>
                    <w:spacing w:line="240" w:lineRule="auto"/>
                    <w:ind w:firstLine="0" w:firstLineChars="0"/>
                    <w:jc w:val="center"/>
                    <w:rPr>
                      <w:rFonts w:cs="Times New Roman"/>
                      <w:sz w:val="21"/>
                      <w:szCs w:val="21"/>
                    </w:rPr>
                  </w:pPr>
                  <w:r>
                    <w:rPr>
                      <w:rFonts w:hint="eastAsia" w:cs="Times New Roman"/>
                      <w:sz w:val="21"/>
                      <w:szCs w:val="21"/>
                    </w:rPr>
                    <w:t>423.79</w:t>
                  </w:r>
                </w:p>
              </w:tc>
            </w:tr>
            <w:tr w14:paraId="3B1FE8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vAlign w:val="center"/>
                </w:tcPr>
                <w:p w14:paraId="6AF67EB1">
                  <w:pPr>
                    <w:adjustRightInd w:val="0"/>
                    <w:snapToGrid w:val="0"/>
                    <w:spacing w:line="240" w:lineRule="auto"/>
                    <w:ind w:firstLine="0" w:firstLineChars="0"/>
                    <w:jc w:val="center"/>
                    <w:rPr>
                      <w:rFonts w:cs="Times New Roman"/>
                      <w:sz w:val="21"/>
                      <w:szCs w:val="21"/>
                    </w:rPr>
                  </w:pPr>
                  <w:r>
                    <w:rPr>
                      <w:rFonts w:hint="eastAsia" w:cs="Times New Roman"/>
                      <w:sz w:val="21"/>
                      <w:szCs w:val="21"/>
                    </w:rPr>
                    <w:t>3</w:t>
                  </w:r>
                </w:p>
              </w:tc>
              <w:tc>
                <w:tcPr>
                  <w:tcW w:w="901" w:type="dxa"/>
                  <w:tcBorders>
                    <w:tl2br w:val="nil"/>
                    <w:tr2bl w:val="nil"/>
                  </w:tcBorders>
                  <w:shd w:val="clear" w:color="auto" w:fill="auto"/>
                  <w:vAlign w:val="center"/>
                </w:tcPr>
                <w:p w14:paraId="083D7337">
                  <w:pPr>
                    <w:adjustRightInd w:val="0"/>
                    <w:snapToGrid w:val="0"/>
                    <w:spacing w:line="240" w:lineRule="auto"/>
                    <w:ind w:firstLine="0" w:firstLineChars="0"/>
                    <w:jc w:val="center"/>
                    <w:rPr>
                      <w:rFonts w:cs="Times New Roman"/>
                      <w:sz w:val="21"/>
                      <w:szCs w:val="21"/>
                    </w:rPr>
                  </w:pPr>
                  <w:r>
                    <w:rPr>
                      <w:rFonts w:hint="eastAsia" w:cs="Times New Roman"/>
                      <w:sz w:val="21"/>
                      <w:szCs w:val="21"/>
                    </w:rPr>
                    <w:t>耐燃时间试验</w:t>
                  </w:r>
                </w:p>
              </w:tc>
              <w:tc>
                <w:tcPr>
                  <w:tcW w:w="1395" w:type="dxa"/>
                  <w:tcBorders>
                    <w:tl2br w:val="nil"/>
                    <w:tr2bl w:val="nil"/>
                  </w:tcBorders>
                  <w:shd w:val="clear" w:color="auto" w:fill="auto"/>
                  <w:vAlign w:val="center"/>
                </w:tcPr>
                <w:p w14:paraId="52145BA5">
                  <w:pPr>
                    <w:pStyle w:val="24"/>
                    <w:adjustRightInd w:val="0"/>
                    <w:snapToGrid w:val="0"/>
                    <w:spacing w:line="240" w:lineRule="auto"/>
                    <w:rPr>
                      <w:rFonts w:cs="Times New Roman"/>
                      <w:szCs w:val="21"/>
                    </w:rPr>
                  </w:pPr>
                  <w:r>
                    <w:rPr>
                      <w:rFonts w:cs="Times New Roman"/>
                      <w:szCs w:val="21"/>
                    </w:rPr>
                    <w:t>大板法防火涂料测试仪</w:t>
                  </w:r>
                </w:p>
              </w:tc>
              <w:tc>
                <w:tcPr>
                  <w:tcW w:w="525" w:type="dxa"/>
                  <w:tcBorders>
                    <w:tl2br w:val="nil"/>
                    <w:tr2bl w:val="nil"/>
                  </w:tcBorders>
                  <w:vAlign w:val="center"/>
                </w:tcPr>
                <w:p w14:paraId="1FC91F2D">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tcBorders>
                    <w:tl2br w:val="nil"/>
                    <w:tr2bl w:val="nil"/>
                  </w:tcBorders>
                  <w:vAlign w:val="center"/>
                </w:tcPr>
                <w:p w14:paraId="06FCD3F3">
                  <w:pPr>
                    <w:adjustRightInd w:val="0"/>
                    <w:snapToGrid w:val="0"/>
                    <w:spacing w:line="240" w:lineRule="auto"/>
                    <w:ind w:firstLine="0" w:firstLineChars="0"/>
                    <w:jc w:val="center"/>
                    <w:rPr>
                      <w:rFonts w:cs="Times New Roman"/>
                      <w:sz w:val="21"/>
                      <w:szCs w:val="21"/>
                    </w:rPr>
                  </w:pPr>
                  <w:r>
                    <w:rPr>
                      <w:rFonts w:hint="eastAsia" w:cs="Times New Roman"/>
                      <w:sz w:val="21"/>
                      <w:szCs w:val="21"/>
                    </w:rPr>
                    <w:t>30</w:t>
                  </w:r>
                </w:p>
              </w:tc>
              <w:tc>
                <w:tcPr>
                  <w:tcW w:w="975" w:type="dxa"/>
                  <w:tcBorders>
                    <w:tl2br w:val="nil"/>
                    <w:tr2bl w:val="nil"/>
                  </w:tcBorders>
                  <w:vAlign w:val="center"/>
                </w:tcPr>
                <w:p w14:paraId="30FDFF95">
                  <w:pPr>
                    <w:adjustRightInd w:val="0"/>
                    <w:snapToGrid w:val="0"/>
                    <w:spacing w:line="240" w:lineRule="auto"/>
                    <w:ind w:firstLine="0" w:firstLineChars="0"/>
                    <w:jc w:val="center"/>
                    <w:rPr>
                      <w:rFonts w:cs="Times New Roman"/>
                      <w:sz w:val="21"/>
                      <w:szCs w:val="21"/>
                    </w:rPr>
                  </w:pPr>
                  <w:r>
                    <w:rPr>
                      <w:rFonts w:hint="eastAsia" w:cs="Times New Roman"/>
                      <w:sz w:val="21"/>
                      <w:szCs w:val="21"/>
                    </w:rPr>
                    <w:t>3600</w:t>
                  </w:r>
                </w:p>
              </w:tc>
              <w:tc>
                <w:tcPr>
                  <w:tcW w:w="945" w:type="dxa"/>
                  <w:tcBorders>
                    <w:tl2br w:val="nil"/>
                    <w:tr2bl w:val="nil"/>
                  </w:tcBorders>
                  <w:vAlign w:val="center"/>
                </w:tcPr>
                <w:p w14:paraId="54075D1B">
                  <w:pPr>
                    <w:adjustRightInd w:val="0"/>
                    <w:snapToGrid w:val="0"/>
                    <w:spacing w:line="240" w:lineRule="auto"/>
                    <w:ind w:firstLine="0" w:firstLineChars="0"/>
                    <w:jc w:val="center"/>
                    <w:rPr>
                      <w:rFonts w:cs="Times New Roman"/>
                      <w:sz w:val="21"/>
                      <w:szCs w:val="21"/>
                    </w:rPr>
                  </w:pPr>
                  <w:r>
                    <w:rPr>
                      <w:rFonts w:hint="eastAsia" w:cs="Times New Roman"/>
                      <w:sz w:val="21"/>
                      <w:szCs w:val="21"/>
                    </w:rPr>
                    <w:t>30</w:t>
                  </w:r>
                </w:p>
              </w:tc>
              <w:tc>
                <w:tcPr>
                  <w:tcW w:w="885" w:type="dxa"/>
                  <w:tcBorders>
                    <w:tl2br w:val="nil"/>
                    <w:tr2bl w:val="nil"/>
                  </w:tcBorders>
                  <w:vAlign w:val="center"/>
                </w:tcPr>
                <w:p w14:paraId="73A1A0A3">
                  <w:pPr>
                    <w:adjustRightInd w:val="0"/>
                    <w:snapToGrid w:val="0"/>
                    <w:spacing w:line="240" w:lineRule="auto"/>
                    <w:ind w:firstLine="0" w:firstLineChars="0"/>
                    <w:jc w:val="center"/>
                    <w:rPr>
                      <w:rFonts w:cs="Times New Roman"/>
                      <w:sz w:val="21"/>
                      <w:szCs w:val="21"/>
                    </w:rPr>
                  </w:pPr>
                  <w:r>
                    <w:rPr>
                      <w:rFonts w:hint="eastAsia" w:cs="Times New Roman"/>
                      <w:sz w:val="21"/>
                      <w:szCs w:val="21"/>
                    </w:rPr>
                    <w:t>0.546</w:t>
                  </w:r>
                </w:p>
              </w:tc>
              <w:tc>
                <w:tcPr>
                  <w:tcW w:w="916" w:type="dxa"/>
                  <w:tcBorders>
                    <w:tl2br w:val="nil"/>
                    <w:tr2bl w:val="nil"/>
                  </w:tcBorders>
                  <w:vAlign w:val="center"/>
                </w:tcPr>
                <w:p w14:paraId="6FEC57D4">
                  <w:pPr>
                    <w:adjustRightInd w:val="0"/>
                    <w:snapToGrid w:val="0"/>
                    <w:spacing w:line="240" w:lineRule="auto"/>
                    <w:ind w:firstLine="0" w:firstLineChars="0"/>
                    <w:jc w:val="center"/>
                    <w:rPr>
                      <w:rFonts w:cs="Times New Roman"/>
                      <w:sz w:val="21"/>
                      <w:szCs w:val="21"/>
                    </w:rPr>
                  </w:pPr>
                  <w:r>
                    <w:rPr>
                      <w:rFonts w:hint="eastAsia" w:cs="Times New Roman"/>
                      <w:sz w:val="21"/>
                      <w:szCs w:val="21"/>
                    </w:rPr>
                    <w:t>58.92</w:t>
                  </w:r>
                </w:p>
              </w:tc>
            </w:tr>
            <w:tr w14:paraId="23CCCB8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vAlign w:val="center"/>
                </w:tcPr>
                <w:p w14:paraId="492FCC07">
                  <w:pPr>
                    <w:adjustRightInd w:val="0"/>
                    <w:snapToGrid w:val="0"/>
                    <w:spacing w:line="240" w:lineRule="auto"/>
                    <w:ind w:firstLine="0" w:firstLineChars="0"/>
                    <w:jc w:val="center"/>
                    <w:rPr>
                      <w:rFonts w:cs="Times New Roman"/>
                      <w:sz w:val="21"/>
                      <w:szCs w:val="21"/>
                    </w:rPr>
                  </w:pPr>
                  <w:r>
                    <w:rPr>
                      <w:rFonts w:hint="eastAsia" w:cs="Times New Roman"/>
                      <w:sz w:val="21"/>
                      <w:szCs w:val="21"/>
                    </w:rPr>
                    <w:t>4</w:t>
                  </w:r>
                </w:p>
              </w:tc>
              <w:tc>
                <w:tcPr>
                  <w:tcW w:w="901" w:type="dxa"/>
                  <w:vMerge w:val="restart"/>
                  <w:tcBorders>
                    <w:tl2br w:val="nil"/>
                    <w:tr2bl w:val="nil"/>
                  </w:tcBorders>
                  <w:shd w:val="clear" w:color="auto" w:fill="auto"/>
                  <w:vAlign w:val="center"/>
                </w:tcPr>
                <w:p w14:paraId="2A930841">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c>
                <w:tcPr>
                  <w:tcW w:w="1395" w:type="dxa"/>
                  <w:tcBorders>
                    <w:tl2br w:val="nil"/>
                    <w:tr2bl w:val="nil"/>
                  </w:tcBorders>
                  <w:shd w:val="clear" w:color="auto" w:fill="auto"/>
                  <w:vAlign w:val="center"/>
                </w:tcPr>
                <w:p w14:paraId="685BA9CD">
                  <w:pPr>
                    <w:pStyle w:val="24"/>
                    <w:adjustRightInd w:val="0"/>
                    <w:snapToGrid w:val="0"/>
                    <w:spacing w:line="240" w:lineRule="auto"/>
                    <w:rPr>
                      <w:rFonts w:cs="Times New Roman"/>
                      <w:szCs w:val="21"/>
                    </w:rPr>
                  </w:pPr>
                  <w:r>
                    <w:rPr>
                      <w:rFonts w:cs="Times New Roman"/>
                      <w:szCs w:val="21"/>
                    </w:rPr>
                    <w:t>单体燃烧试验装置</w:t>
                  </w:r>
                  <w:r>
                    <w:rPr>
                      <w:rFonts w:hint="eastAsia" w:cs="Times New Roman"/>
                      <w:szCs w:val="21"/>
                    </w:rPr>
                    <w:t>DT-1</w:t>
                  </w:r>
                </w:p>
              </w:tc>
              <w:tc>
                <w:tcPr>
                  <w:tcW w:w="525" w:type="dxa"/>
                  <w:vMerge w:val="restart"/>
                  <w:tcBorders>
                    <w:tl2br w:val="nil"/>
                    <w:tr2bl w:val="nil"/>
                  </w:tcBorders>
                  <w:vAlign w:val="center"/>
                </w:tcPr>
                <w:p w14:paraId="7A67D1F5">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tcBorders>
                    <w:tl2br w:val="nil"/>
                    <w:tr2bl w:val="nil"/>
                  </w:tcBorders>
                  <w:vAlign w:val="center"/>
                </w:tcPr>
                <w:p w14:paraId="09814C72">
                  <w:pPr>
                    <w:adjustRightInd w:val="0"/>
                    <w:snapToGrid w:val="0"/>
                    <w:spacing w:line="240" w:lineRule="auto"/>
                    <w:ind w:firstLine="0" w:firstLineChars="0"/>
                    <w:jc w:val="center"/>
                    <w:rPr>
                      <w:rFonts w:cs="Times New Roman"/>
                      <w:sz w:val="21"/>
                      <w:szCs w:val="21"/>
                    </w:rPr>
                  </w:pPr>
                  <w:r>
                    <w:rPr>
                      <w:rFonts w:hint="eastAsia" w:cs="Times New Roman"/>
                      <w:sz w:val="21"/>
                      <w:szCs w:val="21"/>
                    </w:rPr>
                    <w:t>400</w:t>
                  </w:r>
                </w:p>
              </w:tc>
              <w:tc>
                <w:tcPr>
                  <w:tcW w:w="975" w:type="dxa"/>
                  <w:tcBorders>
                    <w:tl2br w:val="nil"/>
                    <w:tr2bl w:val="nil"/>
                  </w:tcBorders>
                  <w:vAlign w:val="center"/>
                </w:tcPr>
                <w:p w14:paraId="48D9E399">
                  <w:pPr>
                    <w:adjustRightInd w:val="0"/>
                    <w:snapToGrid w:val="0"/>
                    <w:spacing w:line="240" w:lineRule="auto"/>
                    <w:ind w:firstLine="0" w:firstLineChars="0"/>
                    <w:jc w:val="center"/>
                    <w:rPr>
                      <w:rFonts w:cs="Times New Roman"/>
                      <w:sz w:val="21"/>
                      <w:szCs w:val="21"/>
                    </w:rPr>
                  </w:pPr>
                  <w:r>
                    <w:rPr>
                      <w:rFonts w:hint="eastAsia" w:cs="Times New Roman"/>
                      <w:sz w:val="21"/>
                      <w:szCs w:val="21"/>
                    </w:rPr>
                    <w:t>4878</w:t>
                  </w:r>
                </w:p>
              </w:tc>
              <w:tc>
                <w:tcPr>
                  <w:tcW w:w="945" w:type="dxa"/>
                  <w:tcBorders>
                    <w:tl2br w:val="nil"/>
                    <w:tr2bl w:val="nil"/>
                  </w:tcBorders>
                  <w:vAlign w:val="center"/>
                </w:tcPr>
                <w:p w14:paraId="75247019">
                  <w:pPr>
                    <w:adjustRightInd w:val="0"/>
                    <w:snapToGrid w:val="0"/>
                    <w:spacing w:line="240" w:lineRule="auto"/>
                    <w:ind w:firstLine="0" w:firstLineChars="0"/>
                    <w:jc w:val="center"/>
                    <w:rPr>
                      <w:rFonts w:cs="Times New Roman"/>
                      <w:sz w:val="21"/>
                      <w:szCs w:val="21"/>
                    </w:rPr>
                  </w:pPr>
                  <w:r>
                    <w:rPr>
                      <w:rFonts w:hint="eastAsia" w:cs="Times New Roman"/>
                      <w:sz w:val="21"/>
                      <w:szCs w:val="21"/>
                    </w:rPr>
                    <w:t>542.11</w:t>
                  </w:r>
                </w:p>
              </w:tc>
              <w:tc>
                <w:tcPr>
                  <w:tcW w:w="885" w:type="dxa"/>
                  <w:tcBorders>
                    <w:tl2br w:val="nil"/>
                    <w:tr2bl w:val="nil"/>
                  </w:tcBorders>
                  <w:vAlign w:val="center"/>
                </w:tcPr>
                <w:p w14:paraId="217216DF">
                  <w:pPr>
                    <w:adjustRightInd w:val="0"/>
                    <w:snapToGrid w:val="0"/>
                    <w:spacing w:line="240" w:lineRule="auto"/>
                    <w:ind w:firstLine="0" w:firstLineChars="0"/>
                    <w:jc w:val="center"/>
                    <w:rPr>
                      <w:rFonts w:cs="Times New Roman"/>
                      <w:sz w:val="21"/>
                      <w:szCs w:val="21"/>
                    </w:rPr>
                  </w:pPr>
                  <w:r>
                    <w:rPr>
                      <w:rFonts w:hint="eastAsia" w:cs="Times New Roman"/>
                      <w:sz w:val="21"/>
                      <w:szCs w:val="21"/>
                    </w:rPr>
                    <w:t>0.647</w:t>
                  </w:r>
                </w:p>
              </w:tc>
              <w:tc>
                <w:tcPr>
                  <w:tcW w:w="916" w:type="dxa"/>
                  <w:tcBorders>
                    <w:tl2br w:val="nil"/>
                    <w:tr2bl w:val="nil"/>
                  </w:tcBorders>
                  <w:vAlign w:val="center"/>
                </w:tcPr>
                <w:p w14:paraId="51C6876D">
                  <w:pPr>
                    <w:adjustRightInd w:val="0"/>
                    <w:snapToGrid w:val="0"/>
                    <w:spacing w:line="240" w:lineRule="auto"/>
                    <w:ind w:firstLine="0" w:firstLineChars="0"/>
                    <w:jc w:val="center"/>
                    <w:rPr>
                      <w:rFonts w:cs="Times New Roman"/>
                      <w:sz w:val="21"/>
                      <w:szCs w:val="21"/>
                    </w:rPr>
                  </w:pPr>
                  <w:r>
                    <w:rPr>
                      <w:rFonts w:hint="eastAsia" w:cs="Times New Roman"/>
                      <w:sz w:val="21"/>
                      <w:szCs w:val="21"/>
                    </w:rPr>
                    <w:t>1262.69</w:t>
                  </w:r>
                </w:p>
              </w:tc>
            </w:tr>
            <w:tr w14:paraId="5BF9A4F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shd w:val="clear" w:color="auto" w:fill="auto"/>
                  <w:vAlign w:val="center"/>
                </w:tcPr>
                <w:p w14:paraId="66F29858">
                  <w:pPr>
                    <w:adjustRightInd w:val="0"/>
                    <w:snapToGrid w:val="0"/>
                    <w:spacing w:line="240" w:lineRule="auto"/>
                    <w:ind w:firstLine="0" w:firstLineChars="0"/>
                    <w:jc w:val="center"/>
                    <w:rPr>
                      <w:rFonts w:cs="Times New Roman"/>
                      <w:sz w:val="21"/>
                      <w:szCs w:val="21"/>
                    </w:rPr>
                  </w:pPr>
                  <w:r>
                    <w:rPr>
                      <w:rFonts w:hint="eastAsia" w:cs="Times New Roman"/>
                      <w:sz w:val="21"/>
                      <w:szCs w:val="21"/>
                    </w:rPr>
                    <w:t>5</w:t>
                  </w:r>
                </w:p>
              </w:tc>
              <w:tc>
                <w:tcPr>
                  <w:tcW w:w="901" w:type="dxa"/>
                  <w:vMerge w:val="continue"/>
                  <w:tcBorders>
                    <w:tl2br w:val="nil"/>
                    <w:tr2bl w:val="nil"/>
                  </w:tcBorders>
                  <w:shd w:val="clear" w:color="auto" w:fill="auto"/>
                  <w:vAlign w:val="center"/>
                </w:tcPr>
                <w:p w14:paraId="30271FC0">
                  <w:pPr>
                    <w:adjustRightInd w:val="0"/>
                    <w:snapToGrid w:val="0"/>
                    <w:spacing w:line="240" w:lineRule="auto"/>
                    <w:ind w:firstLine="0" w:firstLineChars="0"/>
                    <w:jc w:val="center"/>
                    <w:rPr>
                      <w:rFonts w:cs="Times New Roman"/>
                      <w:sz w:val="21"/>
                      <w:szCs w:val="21"/>
                    </w:rPr>
                  </w:pPr>
                </w:p>
              </w:tc>
              <w:tc>
                <w:tcPr>
                  <w:tcW w:w="1395" w:type="dxa"/>
                  <w:tcBorders>
                    <w:tl2br w:val="nil"/>
                    <w:tr2bl w:val="nil"/>
                  </w:tcBorders>
                  <w:shd w:val="clear" w:color="auto" w:fill="auto"/>
                  <w:vAlign w:val="center"/>
                </w:tcPr>
                <w:p w14:paraId="150D06F6">
                  <w:pPr>
                    <w:pStyle w:val="24"/>
                    <w:adjustRightInd w:val="0"/>
                    <w:snapToGrid w:val="0"/>
                    <w:spacing w:line="240" w:lineRule="auto"/>
                    <w:rPr>
                      <w:rFonts w:cs="Times New Roman"/>
                      <w:szCs w:val="21"/>
                    </w:rPr>
                  </w:pPr>
                  <w:r>
                    <w:rPr>
                      <w:rFonts w:cs="Times New Roman"/>
                      <w:szCs w:val="21"/>
                    </w:rPr>
                    <w:t>单体燃烧试验装置IMSBI-2</w:t>
                  </w:r>
                  <w:r>
                    <w:rPr>
                      <w:rFonts w:hint="eastAsia" w:cs="Times New Roman"/>
                      <w:szCs w:val="21"/>
                    </w:rPr>
                    <w:t>A</w:t>
                  </w:r>
                </w:p>
              </w:tc>
              <w:tc>
                <w:tcPr>
                  <w:tcW w:w="525" w:type="dxa"/>
                  <w:vMerge w:val="continue"/>
                  <w:tcBorders>
                    <w:tl2br w:val="nil"/>
                    <w:tr2bl w:val="nil"/>
                  </w:tcBorders>
                  <w:vAlign w:val="center"/>
                </w:tcPr>
                <w:p w14:paraId="56480C5B">
                  <w:pPr>
                    <w:adjustRightInd w:val="0"/>
                    <w:snapToGrid w:val="0"/>
                    <w:spacing w:line="240" w:lineRule="auto"/>
                    <w:ind w:firstLine="0" w:firstLineChars="0"/>
                    <w:jc w:val="center"/>
                    <w:rPr>
                      <w:rFonts w:cs="Times New Roman"/>
                      <w:sz w:val="21"/>
                      <w:szCs w:val="21"/>
                    </w:rPr>
                  </w:pPr>
                </w:p>
              </w:tc>
              <w:tc>
                <w:tcPr>
                  <w:tcW w:w="945" w:type="dxa"/>
                  <w:tcBorders>
                    <w:tl2br w:val="nil"/>
                    <w:tr2bl w:val="nil"/>
                  </w:tcBorders>
                  <w:vAlign w:val="center"/>
                </w:tcPr>
                <w:p w14:paraId="7E598A35">
                  <w:pPr>
                    <w:adjustRightInd w:val="0"/>
                    <w:snapToGrid w:val="0"/>
                    <w:spacing w:line="240" w:lineRule="auto"/>
                    <w:ind w:firstLine="0" w:firstLineChars="0"/>
                    <w:jc w:val="center"/>
                    <w:rPr>
                      <w:rFonts w:cs="Times New Roman"/>
                      <w:sz w:val="21"/>
                      <w:szCs w:val="21"/>
                    </w:rPr>
                  </w:pPr>
                  <w:r>
                    <w:rPr>
                      <w:rFonts w:hint="eastAsia" w:cs="Times New Roman"/>
                      <w:sz w:val="21"/>
                      <w:szCs w:val="21"/>
                    </w:rPr>
                    <w:t>200</w:t>
                  </w:r>
                </w:p>
              </w:tc>
              <w:tc>
                <w:tcPr>
                  <w:tcW w:w="975" w:type="dxa"/>
                  <w:tcBorders>
                    <w:tl2br w:val="nil"/>
                    <w:tr2bl w:val="nil"/>
                  </w:tcBorders>
                  <w:vAlign w:val="center"/>
                </w:tcPr>
                <w:p w14:paraId="72BCB253">
                  <w:pPr>
                    <w:adjustRightInd w:val="0"/>
                    <w:snapToGrid w:val="0"/>
                    <w:spacing w:line="240" w:lineRule="auto"/>
                    <w:ind w:firstLine="0" w:firstLineChars="0"/>
                    <w:jc w:val="center"/>
                    <w:rPr>
                      <w:rFonts w:cs="Times New Roman"/>
                      <w:sz w:val="21"/>
                      <w:szCs w:val="21"/>
                    </w:rPr>
                  </w:pPr>
                  <w:r>
                    <w:rPr>
                      <w:rFonts w:hint="eastAsia" w:cs="Times New Roman"/>
                      <w:sz w:val="21"/>
                      <w:szCs w:val="21"/>
                    </w:rPr>
                    <w:t>4878</w:t>
                  </w:r>
                </w:p>
              </w:tc>
              <w:tc>
                <w:tcPr>
                  <w:tcW w:w="945" w:type="dxa"/>
                  <w:tcBorders>
                    <w:tl2br w:val="nil"/>
                    <w:tr2bl w:val="nil"/>
                  </w:tcBorders>
                  <w:vAlign w:val="center"/>
                </w:tcPr>
                <w:p w14:paraId="497FDC2E">
                  <w:pPr>
                    <w:adjustRightInd w:val="0"/>
                    <w:snapToGrid w:val="0"/>
                    <w:spacing w:line="240" w:lineRule="auto"/>
                    <w:ind w:firstLine="0" w:firstLineChars="0"/>
                    <w:jc w:val="center"/>
                    <w:rPr>
                      <w:rFonts w:cs="Times New Roman"/>
                      <w:sz w:val="21"/>
                      <w:szCs w:val="21"/>
                    </w:rPr>
                  </w:pPr>
                  <w:r>
                    <w:rPr>
                      <w:rFonts w:hint="eastAsia" w:cs="Times New Roman"/>
                      <w:sz w:val="21"/>
                      <w:szCs w:val="21"/>
                    </w:rPr>
                    <w:t>271.06</w:t>
                  </w:r>
                </w:p>
              </w:tc>
              <w:tc>
                <w:tcPr>
                  <w:tcW w:w="885" w:type="dxa"/>
                  <w:tcBorders>
                    <w:tl2br w:val="nil"/>
                    <w:tr2bl w:val="nil"/>
                  </w:tcBorders>
                  <w:vAlign w:val="center"/>
                </w:tcPr>
                <w:p w14:paraId="5A73B59F">
                  <w:pPr>
                    <w:adjustRightInd w:val="0"/>
                    <w:snapToGrid w:val="0"/>
                    <w:spacing w:line="240" w:lineRule="auto"/>
                    <w:ind w:firstLine="0" w:firstLineChars="0"/>
                    <w:jc w:val="center"/>
                    <w:rPr>
                      <w:rFonts w:cs="Times New Roman"/>
                      <w:sz w:val="21"/>
                      <w:szCs w:val="21"/>
                    </w:rPr>
                  </w:pPr>
                  <w:r>
                    <w:rPr>
                      <w:rFonts w:hint="eastAsia" w:cs="Times New Roman"/>
                      <w:sz w:val="21"/>
                      <w:szCs w:val="21"/>
                    </w:rPr>
                    <w:t>0.647</w:t>
                  </w:r>
                </w:p>
              </w:tc>
              <w:tc>
                <w:tcPr>
                  <w:tcW w:w="916" w:type="dxa"/>
                  <w:tcBorders>
                    <w:tl2br w:val="nil"/>
                    <w:tr2bl w:val="nil"/>
                  </w:tcBorders>
                  <w:vAlign w:val="center"/>
                </w:tcPr>
                <w:p w14:paraId="5E9C8742">
                  <w:pPr>
                    <w:adjustRightInd w:val="0"/>
                    <w:snapToGrid w:val="0"/>
                    <w:spacing w:line="240" w:lineRule="auto"/>
                    <w:ind w:firstLine="0" w:firstLineChars="0"/>
                    <w:jc w:val="center"/>
                    <w:rPr>
                      <w:rFonts w:cs="Times New Roman"/>
                      <w:sz w:val="21"/>
                      <w:szCs w:val="21"/>
                    </w:rPr>
                  </w:pPr>
                  <w:r>
                    <w:rPr>
                      <w:rFonts w:hint="eastAsia" w:cs="Times New Roman"/>
                      <w:sz w:val="21"/>
                      <w:szCs w:val="21"/>
                    </w:rPr>
                    <w:t>975.80</w:t>
                  </w:r>
                </w:p>
              </w:tc>
            </w:tr>
            <w:tr w14:paraId="35B1E7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shd w:val="clear" w:color="auto" w:fill="auto"/>
                  <w:vAlign w:val="center"/>
                </w:tcPr>
                <w:p w14:paraId="47A4DACF">
                  <w:pPr>
                    <w:adjustRightInd w:val="0"/>
                    <w:snapToGrid w:val="0"/>
                    <w:spacing w:line="240" w:lineRule="auto"/>
                    <w:ind w:firstLine="0" w:firstLineChars="0"/>
                    <w:jc w:val="center"/>
                    <w:rPr>
                      <w:rFonts w:cs="Times New Roman"/>
                      <w:sz w:val="21"/>
                      <w:szCs w:val="21"/>
                    </w:rPr>
                  </w:pPr>
                  <w:r>
                    <w:rPr>
                      <w:rFonts w:hint="eastAsia" w:cs="Times New Roman"/>
                      <w:sz w:val="21"/>
                      <w:szCs w:val="21"/>
                    </w:rPr>
                    <w:t>6</w:t>
                  </w:r>
                </w:p>
              </w:tc>
              <w:tc>
                <w:tcPr>
                  <w:tcW w:w="901" w:type="dxa"/>
                  <w:vMerge w:val="continue"/>
                  <w:tcBorders>
                    <w:tl2br w:val="nil"/>
                    <w:tr2bl w:val="nil"/>
                  </w:tcBorders>
                  <w:shd w:val="clear" w:color="auto" w:fill="auto"/>
                  <w:vAlign w:val="center"/>
                </w:tcPr>
                <w:p w14:paraId="64D634D4">
                  <w:pPr>
                    <w:adjustRightInd w:val="0"/>
                    <w:snapToGrid w:val="0"/>
                    <w:spacing w:line="240" w:lineRule="auto"/>
                    <w:ind w:firstLine="0" w:firstLineChars="0"/>
                    <w:jc w:val="center"/>
                    <w:rPr>
                      <w:rFonts w:cs="Times New Roman"/>
                      <w:sz w:val="21"/>
                      <w:szCs w:val="21"/>
                    </w:rPr>
                  </w:pPr>
                </w:p>
              </w:tc>
              <w:tc>
                <w:tcPr>
                  <w:tcW w:w="1395" w:type="dxa"/>
                  <w:tcBorders>
                    <w:tl2br w:val="nil"/>
                    <w:tr2bl w:val="nil"/>
                  </w:tcBorders>
                  <w:shd w:val="clear" w:color="auto" w:fill="auto"/>
                  <w:vAlign w:val="center"/>
                </w:tcPr>
                <w:p w14:paraId="39E9D56D">
                  <w:pPr>
                    <w:pStyle w:val="24"/>
                    <w:adjustRightInd w:val="0"/>
                    <w:snapToGrid w:val="0"/>
                    <w:spacing w:line="240" w:lineRule="auto"/>
                    <w:rPr>
                      <w:rFonts w:cs="Times New Roman"/>
                      <w:szCs w:val="21"/>
                    </w:rPr>
                  </w:pPr>
                  <w:r>
                    <w:rPr>
                      <w:rFonts w:cs="Times New Roman"/>
                      <w:szCs w:val="21"/>
                    </w:rPr>
                    <w:t>单体燃烧试验装置IMSBI-2</w:t>
                  </w:r>
                  <w:r>
                    <w:rPr>
                      <w:rFonts w:hint="eastAsia" w:cs="Times New Roman"/>
                      <w:szCs w:val="21"/>
                    </w:rPr>
                    <w:t>B</w:t>
                  </w:r>
                </w:p>
              </w:tc>
              <w:tc>
                <w:tcPr>
                  <w:tcW w:w="525" w:type="dxa"/>
                  <w:vMerge w:val="continue"/>
                  <w:tcBorders>
                    <w:tl2br w:val="nil"/>
                    <w:tr2bl w:val="nil"/>
                  </w:tcBorders>
                  <w:vAlign w:val="center"/>
                </w:tcPr>
                <w:p w14:paraId="4D7343AE">
                  <w:pPr>
                    <w:adjustRightInd w:val="0"/>
                    <w:snapToGrid w:val="0"/>
                    <w:spacing w:line="240" w:lineRule="auto"/>
                    <w:ind w:firstLine="0" w:firstLineChars="0"/>
                    <w:jc w:val="center"/>
                    <w:rPr>
                      <w:rFonts w:cs="Times New Roman"/>
                      <w:sz w:val="21"/>
                      <w:szCs w:val="21"/>
                    </w:rPr>
                  </w:pPr>
                </w:p>
              </w:tc>
              <w:tc>
                <w:tcPr>
                  <w:tcW w:w="945" w:type="dxa"/>
                  <w:tcBorders>
                    <w:tl2br w:val="nil"/>
                    <w:tr2bl w:val="nil"/>
                  </w:tcBorders>
                  <w:vAlign w:val="center"/>
                </w:tcPr>
                <w:p w14:paraId="4770279E">
                  <w:pPr>
                    <w:adjustRightInd w:val="0"/>
                    <w:snapToGrid w:val="0"/>
                    <w:spacing w:line="240" w:lineRule="auto"/>
                    <w:ind w:firstLine="0" w:firstLineChars="0"/>
                    <w:jc w:val="center"/>
                    <w:rPr>
                      <w:rFonts w:cs="Times New Roman"/>
                      <w:sz w:val="21"/>
                      <w:szCs w:val="21"/>
                    </w:rPr>
                  </w:pPr>
                  <w:r>
                    <w:rPr>
                      <w:rFonts w:hint="eastAsia" w:cs="Times New Roman"/>
                      <w:sz w:val="21"/>
                      <w:szCs w:val="21"/>
                    </w:rPr>
                    <w:t>200</w:t>
                  </w:r>
                </w:p>
              </w:tc>
              <w:tc>
                <w:tcPr>
                  <w:tcW w:w="975" w:type="dxa"/>
                  <w:tcBorders>
                    <w:tl2br w:val="nil"/>
                    <w:tr2bl w:val="nil"/>
                  </w:tcBorders>
                  <w:vAlign w:val="center"/>
                </w:tcPr>
                <w:p w14:paraId="6F85ECF8">
                  <w:pPr>
                    <w:adjustRightInd w:val="0"/>
                    <w:snapToGrid w:val="0"/>
                    <w:spacing w:line="240" w:lineRule="auto"/>
                    <w:ind w:firstLine="0" w:firstLineChars="0"/>
                    <w:jc w:val="center"/>
                    <w:rPr>
                      <w:rFonts w:cs="Times New Roman"/>
                      <w:sz w:val="21"/>
                      <w:szCs w:val="21"/>
                    </w:rPr>
                  </w:pPr>
                  <w:r>
                    <w:rPr>
                      <w:rFonts w:hint="eastAsia" w:cs="Times New Roman"/>
                      <w:sz w:val="21"/>
                      <w:szCs w:val="21"/>
                    </w:rPr>
                    <w:t>4878</w:t>
                  </w:r>
                </w:p>
              </w:tc>
              <w:tc>
                <w:tcPr>
                  <w:tcW w:w="945" w:type="dxa"/>
                  <w:tcBorders>
                    <w:tl2br w:val="nil"/>
                    <w:tr2bl w:val="nil"/>
                  </w:tcBorders>
                  <w:vAlign w:val="center"/>
                </w:tcPr>
                <w:p w14:paraId="408CC370">
                  <w:pPr>
                    <w:adjustRightInd w:val="0"/>
                    <w:snapToGrid w:val="0"/>
                    <w:spacing w:line="240" w:lineRule="auto"/>
                    <w:ind w:firstLine="0" w:firstLineChars="0"/>
                    <w:jc w:val="center"/>
                    <w:rPr>
                      <w:rFonts w:cs="Times New Roman"/>
                      <w:sz w:val="21"/>
                      <w:szCs w:val="21"/>
                    </w:rPr>
                  </w:pPr>
                  <w:r>
                    <w:rPr>
                      <w:rFonts w:hint="eastAsia" w:cs="Times New Roman"/>
                      <w:sz w:val="21"/>
                      <w:szCs w:val="21"/>
                    </w:rPr>
                    <w:t>271.06</w:t>
                  </w:r>
                </w:p>
              </w:tc>
              <w:tc>
                <w:tcPr>
                  <w:tcW w:w="885" w:type="dxa"/>
                  <w:tcBorders>
                    <w:tl2br w:val="nil"/>
                    <w:tr2bl w:val="nil"/>
                  </w:tcBorders>
                  <w:vAlign w:val="center"/>
                </w:tcPr>
                <w:p w14:paraId="1D0F5F4A">
                  <w:pPr>
                    <w:adjustRightInd w:val="0"/>
                    <w:snapToGrid w:val="0"/>
                    <w:spacing w:line="240" w:lineRule="auto"/>
                    <w:ind w:firstLine="0" w:firstLineChars="0"/>
                    <w:jc w:val="center"/>
                    <w:rPr>
                      <w:rFonts w:cs="Times New Roman"/>
                      <w:sz w:val="21"/>
                      <w:szCs w:val="21"/>
                    </w:rPr>
                  </w:pPr>
                  <w:r>
                    <w:rPr>
                      <w:rFonts w:hint="eastAsia" w:cs="Times New Roman"/>
                      <w:sz w:val="21"/>
                      <w:szCs w:val="21"/>
                    </w:rPr>
                    <w:t>0.647</w:t>
                  </w:r>
                </w:p>
              </w:tc>
              <w:tc>
                <w:tcPr>
                  <w:tcW w:w="916" w:type="dxa"/>
                  <w:tcBorders>
                    <w:tl2br w:val="nil"/>
                    <w:tr2bl w:val="nil"/>
                  </w:tcBorders>
                  <w:vAlign w:val="center"/>
                </w:tcPr>
                <w:p w14:paraId="671B6041">
                  <w:pPr>
                    <w:adjustRightInd w:val="0"/>
                    <w:snapToGrid w:val="0"/>
                    <w:spacing w:line="240" w:lineRule="auto"/>
                    <w:ind w:firstLine="0" w:firstLineChars="0"/>
                    <w:jc w:val="center"/>
                    <w:rPr>
                      <w:rFonts w:cs="Times New Roman"/>
                      <w:sz w:val="21"/>
                      <w:szCs w:val="21"/>
                    </w:rPr>
                  </w:pPr>
                  <w:r>
                    <w:rPr>
                      <w:rFonts w:hint="eastAsia" w:cs="Times New Roman"/>
                      <w:sz w:val="21"/>
                      <w:szCs w:val="21"/>
                    </w:rPr>
                    <w:t>975.80</w:t>
                  </w:r>
                </w:p>
              </w:tc>
            </w:tr>
            <w:tr w14:paraId="5DAC72D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shd w:val="clear" w:color="auto" w:fill="auto"/>
                  <w:vAlign w:val="center"/>
                </w:tcPr>
                <w:p w14:paraId="748AAFDB">
                  <w:pPr>
                    <w:adjustRightInd w:val="0"/>
                    <w:snapToGrid w:val="0"/>
                    <w:spacing w:line="240" w:lineRule="auto"/>
                    <w:ind w:firstLine="0" w:firstLineChars="0"/>
                    <w:jc w:val="center"/>
                    <w:rPr>
                      <w:rFonts w:cs="Times New Roman"/>
                      <w:sz w:val="21"/>
                      <w:szCs w:val="21"/>
                    </w:rPr>
                  </w:pPr>
                  <w:r>
                    <w:rPr>
                      <w:rFonts w:hint="eastAsia" w:cs="Times New Roman"/>
                      <w:sz w:val="21"/>
                      <w:szCs w:val="21"/>
                    </w:rPr>
                    <w:t>7</w:t>
                  </w:r>
                </w:p>
              </w:tc>
              <w:tc>
                <w:tcPr>
                  <w:tcW w:w="901" w:type="dxa"/>
                  <w:vMerge w:val="continue"/>
                  <w:tcBorders>
                    <w:tl2br w:val="nil"/>
                    <w:tr2bl w:val="nil"/>
                  </w:tcBorders>
                  <w:shd w:val="clear" w:color="auto" w:fill="auto"/>
                  <w:vAlign w:val="center"/>
                </w:tcPr>
                <w:p w14:paraId="55F8CF4C">
                  <w:pPr>
                    <w:adjustRightInd w:val="0"/>
                    <w:snapToGrid w:val="0"/>
                    <w:spacing w:line="240" w:lineRule="auto"/>
                    <w:ind w:firstLine="0" w:firstLineChars="0"/>
                    <w:jc w:val="center"/>
                    <w:rPr>
                      <w:rFonts w:cs="Times New Roman"/>
                      <w:sz w:val="21"/>
                      <w:szCs w:val="21"/>
                    </w:rPr>
                  </w:pPr>
                </w:p>
              </w:tc>
              <w:tc>
                <w:tcPr>
                  <w:tcW w:w="1395" w:type="dxa"/>
                  <w:tcBorders>
                    <w:tl2br w:val="nil"/>
                    <w:tr2bl w:val="nil"/>
                  </w:tcBorders>
                  <w:shd w:val="clear" w:color="auto" w:fill="auto"/>
                  <w:vAlign w:val="center"/>
                </w:tcPr>
                <w:p w14:paraId="633301ED">
                  <w:pPr>
                    <w:pStyle w:val="24"/>
                    <w:adjustRightInd w:val="0"/>
                    <w:snapToGrid w:val="0"/>
                    <w:spacing w:line="240" w:lineRule="auto"/>
                    <w:rPr>
                      <w:rFonts w:cs="Times New Roman"/>
                      <w:szCs w:val="21"/>
                    </w:rPr>
                  </w:pPr>
                  <w:r>
                    <w:rPr>
                      <w:rFonts w:cs="Times New Roman"/>
                      <w:szCs w:val="21"/>
                    </w:rPr>
                    <w:t>单体燃烧试验装置IMSBI-2</w:t>
                  </w:r>
                  <w:r>
                    <w:rPr>
                      <w:rFonts w:hint="eastAsia" w:cs="Times New Roman"/>
                      <w:szCs w:val="21"/>
                    </w:rPr>
                    <w:t>C</w:t>
                  </w:r>
                </w:p>
              </w:tc>
              <w:tc>
                <w:tcPr>
                  <w:tcW w:w="525" w:type="dxa"/>
                  <w:vMerge w:val="continue"/>
                  <w:tcBorders>
                    <w:tl2br w:val="nil"/>
                    <w:tr2bl w:val="nil"/>
                  </w:tcBorders>
                  <w:vAlign w:val="center"/>
                </w:tcPr>
                <w:p w14:paraId="15E977EE">
                  <w:pPr>
                    <w:adjustRightInd w:val="0"/>
                    <w:snapToGrid w:val="0"/>
                    <w:spacing w:line="240" w:lineRule="auto"/>
                    <w:ind w:firstLine="0" w:firstLineChars="0"/>
                    <w:jc w:val="center"/>
                    <w:rPr>
                      <w:rFonts w:cs="Times New Roman"/>
                      <w:sz w:val="21"/>
                      <w:szCs w:val="21"/>
                    </w:rPr>
                  </w:pPr>
                </w:p>
              </w:tc>
              <w:tc>
                <w:tcPr>
                  <w:tcW w:w="945" w:type="dxa"/>
                  <w:tcBorders>
                    <w:tl2br w:val="nil"/>
                    <w:tr2bl w:val="nil"/>
                  </w:tcBorders>
                  <w:vAlign w:val="center"/>
                </w:tcPr>
                <w:p w14:paraId="01382174">
                  <w:pPr>
                    <w:adjustRightInd w:val="0"/>
                    <w:snapToGrid w:val="0"/>
                    <w:spacing w:line="240" w:lineRule="auto"/>
                    <w:ind w:firstLine="0" w:firstLineChars="0"/>
                    <w:jc w:val="center"/>
                    <w:rPr>
                      <w:rFonts w:cs="Times New Roman"/>
                      <w:sz w:val="21"/>
                      <w:szCs w:val="21"/>
                    </w:rPr>
                  </w:pPr>
                  <w:r>
                    <w:rPr>
                      <w:rFonts w:hint="eastAsia" w:cs="Times New Roman"/>
                      <w:sz w:val="21"/>
                      <w:szCs w:val="21"/>
                    </w:rPr>
                    <w:t>200</w:t>
                  </w:r>
                </w:p>
              </w:tc>
              <w:tc>
                <w:tcPr>
                  <w:tcW w:w="975" w:type="dxa"/>
                  <w:tcBorders>
                    <w:tl2br w:val="nil"/>
                    <w:tr2bl w:val="nil"/>
                  </w:tcBorders>
                  <w:vAlign w:val="center"/>
                </w:tcPr>
                <w:p w14:paraId="7031FF24">
                  <w:pPr>
                    <w:adjustRightInd w:val="0"/>
                    <w:snapToGrid w:val="0"/>
                    <w:spacing w:line="240" w:lineRule="auto"/>
                    <w:ind w:firstLine="0" w:firstLineChars="0"/>
                    <w:jc w:val="center"/>
                    <w:rPr>
                      <w:rFonts w:cs="Times New Roman"/>
                      <w:sz w:val="21"/>
                      <w:szCs w:val="21"/>
                    </w:rPr>
                  </w:pPr>
                  <w:r>
                    <w:rPr>
                      <w:rFonts w:hint="eastAsia" w:cs="Times New Roman"/>
                      <w:sz w:val="21"/>
                      <w:szCs w:val="21"/>
                    </w:rPr>
                    <w:t>4878</w:t>
                  </w:r>
                </w:p>
              </w:tc>
              <w:tc>
                <w:tcPr>
                  <w:tcW w:w="945" w:type="dxa"/>
                  <w:tcBorders>
                    <w:tl2br w:val="nil"/>
                    <w:tr2bl w:val="nil"/>
                  </w:tcBorders>
                  <w:vAlign w:val="center"/>
                </w:tcPr>
                <w:p w14:paraId="4416B33F">
                  <w:pPr>
                    <w:adjustRightInd w:val="0"/>
                    <w:snapToGrid w:val="0"/>
                    <w:spacing w:line="240" w:lineRule="auto"/>
                    <w:ind w:firstLine="0" w:firstLineChars="0"/>
                    <w:jc w:val="center"/>
                    <w:rPr>
                      <w:rFonts w:cs="Times New Roman"/>
                      <w:sz w:val="21"/>
                      <w:szCs w:val="21"/>
                    </w:rPr>
                  </w:pPr>
                  <w:r>
                    <w:rPr>
                      <w:rFonts w:hint="eastAsia" w:cs="Times New Roman"/>
                      <w:sz w:val="21"/>
                      <w:szCs w:val="21"/>
                    </w:rPr>
                    <w:t>271.06</w:t>
                  </w:r>
                </w:p>
              </w:tc>
              <w:tc>
                <w:tcPr>
                  <w:tcW w:w="885" w:type="dxa"/>
                  <w:tcBorders>
                    <w:tl2br w:val="nil"/>
                    <w:tr2bl w:val="nil"/>
                  </w:tcBorders>
                  <w:vAlign w:val="center"/>
                </w:tcPr>
                <w:p w14:paraId="4AA8D014">
                  <w:pPr>
                    <w:adjustRightInd w:val="0"/>
                    <w:snapToGrid w:val="0"/>
                    <w:spacing w:line="240" w:lineRule="auto"/>
                    <w:ind w:firstLine="0" w:firstLineChars="0"/>
                    <w:jc w:val="center"/>
                    <w:rPr>
                      <w:rFonts w:cs="Times New Roman"/>
                      <w:sz w:val="21"/>
                      <w:szCs w:val="21"/>
                    </w:rPr>
                  </w:pPr>
                  <w:r>
                    <w:rPr>
                      <w:rFonts w:hint="eastAsia" w:cs="Times New Roman"/>
                      <w:sz w:val="21"/>
                      <w:szCs w:val="21"/>
                    </w:rPr>
                    <w:t>0.647</w:t>
                  </w:r>
                </w:p>
              </w:tc>
              <w:tc>
                <w:tcPr>
                  <w:tcW w:w="916" w:type="dxa"/>
                  <w:tcBorders>
                    <w:tl2br w:val="nil"/>
                    <w:tr2bl w:val="nil"/>
                  </w:tcBorders>
                  <w:vAlign w:val="center"/>
                </w:tcPr>
                <w:p w14:paraId="1072E9CD">
                  <w:pPr>
                    <w:adjustRightInd w:val="0"/>
                    <w:snapToGrid w:val="0"/>
                    <w:spacing w:line="240" w:lineRule="auto"/>
                    <w:ind w:firstLine="0" w:firstLineChars="0"/>
                    <w:jc w:val="center"/>
                    <w:rPr>
                      <w:rFonts w:cs="Times New Roman"/>
                      <w:sz w:val="21"/>
                      <w:szCs w:val="21"/>
                    </w:rPr>
                  </w:pPr>
                  <w:r>
                    <w:rPr>
                      <w:rFonts w:hint="eastAsia" w:cs="Times New Roman"/>
                      <w:sz w:val="21"/>
                      <w:szCs w:val="21"/>
                    </w:rPr>
                    <w:t>975.80</w:t>
                  </w:r>
                </w:p>
              </w:tc>
            </w:tr>
            <w:tr w14:paraId="09EF9F6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tcBorders>
                    <w:tl2br w:val="nil"/>
                    <w:tr2bl w:val="nil"/>
                  </w:tcBorders>
                  <w:shd w:val="clear" w:color="auto" w:fill="auto"/>
                  <w:vAlign w:val="center"/>
                </w:tcPr>
                <w:p w14:paraId="1E8A63EF">
                  <w:pPr>
                    <w:adjustRightInd w:val="0"/>
                    <w:snapToGrid w:val="0"/>
                    <w:spacing w:line="240" w:lineRule="auto"/>
                    <w:ind w:firstLine="0" w:firstLineChars="0"/>
                    <w:jc w:val="center"/>
                    <w:rPr>
                      <w:rFonts w:cs="Times New Roman"/>
                      <w:sz w:val="21"/>
                      <w:szCs w:val="21"/>
                    </w:rPr>
                  </w:pPr>
                  <w:r>
                    <w:rPr>
                      <w:rFonts w:hint="eastAsia" w:cs="Times New Roman"/>
                      <w:sz w:val="21"/>
                      <w:szCs w:val="21"/>
                    </w:rPr>
                    <w:t>8</w:t>
                  </w:r>
                </w:p>
              </w:tc>
              <w:tc>
                <w:tcPr>
                  <w:tcW w:w="901" w:type="dxa"/>
                  <w:tcBorders>
                    <w:tl2br w:val="nil"/>
                    <w:tr2bl w:val="nil"/>
                  </w:tcBorders>
                  <w:shd w:val="clear" w:color="auto" w:fill="auto"/>
                  <w:vAlign w:val="center"/>
                </w:tcPr>
                <w:p w14:paraId="68727703">
                  <w:pPr>
                    <w:adjustRightInd w:val="0"/>
                    <w:snapToGrid w:val="0"/>
                    <w:spacing w:line="240" w:lineRule="auto"/>
                    <w:ind w:firstLine="0" w:firstLineChars="0"/>
                    <w:jc w:val="center"/>
                    <w:rPr>
                      <w:rFonts w:cs="Times New Roman"/>
                      <w:sz w:val="21"/>
                      <w:szCs w:val="21"/>
                    </w:rPr>
                  </w:pPr>
                  <w:r>
                    <w:rPr>
                      <w:rFonts w:cs="Times New Roman"/>
                      <w:sz w:val="21"/>
                      <w:szCs w:val="21"/>
                    </w:rPr>
                    <w:t>可燃性</w:t>
                  </w:r>
                  <w:r>
                    <w:rPr>
                      <w:rFonts w:hint="eastAsia" w:cs="Times New Roman"/>
                      <w:sz w:val="21"/>
                      <w:szCs w:val="21"/>
                    </w:rPr>
                    <w:t>试验</w:t>
                  </w:r>
                </w:p>
              </w:tc>
              <w:tc>
                <w:tcPr>
                  <w:tcW w:w="1395" w:type="dxa"/>
                  <w:tcBorders>
                    <w:tl2br w:val="nil"/>
                    <w:tr2bl w:val="nil"/>
                  </w:tcBorders>
                  <w:shd w:val="clear" w:color="auto" w:fill="auto"/>
                  <w:vAlign w:val="center"/>
                </w:tcPr>
                <w:p w14:paraId="24E0AB40">
                  <w:pPr>
                    <w:pStyle w:val="24"/>
                    <w:adjustRightInd w:val="0"/>
                    <w:snapToGrid w:val="0"/>
                    <w:spacing w:line="240" w:lineRule="auto"/>
                    <w:rPr>
                      <w:rFonts w:cs="Times New Roman"/>
                      <w:szCs w:val="21"/>
                    </w:rPr>
                  </w:pPr>
                  <w:r>
                    <w:rPr>
                      <w:rFonts w:cs="Times New Roman"/>
                      <w:szCs w:val="21"/>
                    </w:rPr>
                    <w:t>建筑材料可燃性试验机</w:t>
                  </w:r>
                </w:p>
              </w:tc>
              <w:tc>
                <w:tcPr>
                  <w:tcW w:w="525" w:type="dxa"/>
                  <w:tcBorders>
                    <w:tl2br w:val="nil"/>
                    <w:tr2bl w:val="nil"/>
                  </w:tcBorders>
                  <w:vAlign w:val="center"/>
                </w:tcPr>
                <w:p w14:paraId="2EA3F4ED">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tcBorders>
                    <w:tl2br w:val="nil"/>
                    <w:tr2bl w:val="nil"/>
                  </w:tcBorders>
                  <w:vAlign w:val="center"/>
                </w:tcPr>
                <w:p w14:paraId="695999FF">
                  <w:pPr>
                    <w:adjustRightInd w:val="0"/>
                    <w:snapToGrid w:val="0"/>
                    <w:spacing w:line="240" w:lineRule="auto"/>
                    <w:ind w:firstLine="0" w:firstLineChars="0"/>
                    <w:jc w:val="center"/>
                    <w:rPr>
                      <w:rFonts w:cs="Times New Roman"/>
                      <w:sz w:val="21"/>
                      <w:szCs w:val="21"/>
                    </w:rPr>
                  </w:pPr>
                  <w:r>
                    <w:rPr>
                      <w:rFonts w:hint="eastAsia" w:cs="Times New Roman"/>
                      <w:sz w:val="21"/>
                      <w:szCs w:val="21"/>
                    </w:rPr>
                    <w:t>1460</w:t>
                  </w:r>
                </w:p>
              </w:tc>
              <w:tc>
                <w:tcPr>
                  <w:tcW w:w="975" w:type="dxa"/>
                  <w:tcBorders>
                    <w:tl2br w:val="nil"/>
                    <w:tr2bl w:val="nil"/>
                  </w:tcBorders>
                  <w:vAlign w:val="center"/>
                </w:tcPr>
                <w:p w14:paraId="3ACA824E">
                  <w:pPr>
                    <w:adjustRightInd w:val="0"/>
                    <w:snapToGrid w:val="0"/>
                    <w:spacing w:line="240" w:lineRule="auto"/>
                    <w:ind w:firstLine="0" w:firstLineChars="0"/>
                    <w:jc w:val="center"/>
                    <w:rPr>
                      <w:rFonts w:cs="Times New Roman"/>
                      <w:sz w:val="21"/>
                      <w:szCs w:val="21"/>
                    </w:rPr>
                  </w:pPr>
                  <w:r>
                    <w:rPr>
                      <w:rFonts w:hint="eastAsia" w:cs="Times New Roman"/>
                      <w:sz w:val="21"/>
                      <w:szCs w:val="21"/>
                    </w:rPr>
                    <w:t>180</w:t>
                  </w:r>
                </w:p>
              </w:tc>
              <w:tc>
                <w:tcPr>
                  <w:tcW w:w="945" w:type="dxa"/>
                  <w:tcBorders>
                    <w:tl2br w:val="nil"/>
                    <w:tr2bl w:val="nil"/>
                  </w:tcBorders>
                  <w:vAlign w:val="center"/>
                </w:tcPr>
                <w:p w14:paraId="0267D253">
                  <w:pPr>
                    <w:adjustRightInd w:val="0"/>
                    <w:snapToGrid w:val="0"/>
                    <w:spacing w:line="240" w:lineRule="auto"/>
                    <w:ind w:firstLine="0" w:firstLineChars="0"/>
                    <w:jc w:val="center"/>
                    <w:rPr>
                      <w:rFonts w:cs="Times New Roman"/>
                      <w:sz w:val="21"/>
                      <w:szCs w:val="21"/>
                    </w:rPr>
                  </w:pPr>
                  <w:r>
                    <w:rPr>
                      <w:rFonts w:hint="eastAsia" w:cs="Times New Roman"/>
                      <w:sz w:val="21"/>
                      <w:szCs w:val="21"/>
                    </w:rPr>
                    <w:t>73</w:t>
                  </w:r>
                </w:p>
              </w:tc>
              <w:tc>
                <w:tcPr>
                  <w:tcW w:w="885" w:type="dxa"/>
                  <w:tcBorders>
                    <w:tl2br w:val="nil"/>
                    <w:tr2bl w:val="nil"/>
                  </w:tcBorders>
                  <w:vAlign w:val="center"/>
                </w:tcPr>
                <w:p w14:paraId="2F6C18A8">
                  <w:pPr>
                    <w:adjustRightInd w:val="0"/>
                    <w:snapToGrid w:val="0"/>
                    <w:spacing w:line="240" w:lineRule="auto"/>
                    <w:ind w:firstLine="0" w:firstLineChars="0"/>
                    <w:jc w:val="center"/>
                    <w:rPr>
                      <w:rFonts w:cs="Times New Roman"/>
                      <w:sz w:val="21"/>
                      <w:szCs w:val="21"/>
                    </w:rPr>
                  </w:pPr>
                  <w:r>
                    <w:rPr>
                      <w:rFonts w:hint="eastAsia" w:cs="Times New Roman"/>
                      <w:sz w:val="21"/>
                      <w:szCs w:val="21"/>
                    </w:rPr>
                    <w:t>0.006</w:t>
                  </w:r>
                </w:p>
              </w:tc>
              <w:tc>
                <w:tcPr>
                  <w:tcW w:w="916" w:type="dxa"/>
                  <w:tcBorders>
                    <w:tl2br w:val="nil"/>
                    <w:tr2bl w:val="nil"/>
                  </w:tcBorders>
                  <w:vAlign w:val="center"/>
                </w:tcPr>
                <w:p w14:paraId="259998E5">
                  <w:pPr>
                    <w:adjustRightInd w:val="0"/>
                    <w:snapToGrid w:val="0"/>
                    <w:spacing w:line="240" w:lineRule="auto"/>
                    <w:ind w:firstLine="0" w:firstLineChars="0"/>
                    <w:jc w:val="center"/>
                    <w:rPr>
                      <w:rFonts w:cs="Times New Roman"/>
                      <w:sz w:val="21"/>
                      <w:szCs w:val="21"/>
                    </w:rPr>
                  </w:pPr>
                  <w:r>
                    <w:rPr>
                      <w:rFonts w:hint="eastAsia" w:cs="Times New Roman"/>
                      <w:sz w:val="21"/>
                      <w:szCs w:val="21"/>
                    </w:rPr>
                    <w:t>1.45</w:t>
                  </w:r>
                </w:p>
              </w:tc>
            </w:tr>
            <w:tr w14:paraId="2B7D29F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shd w:val="clear" w:color="auto" w:fill="auto"/>
                  <w:vAlign w:val="center"/>
                </w:tcPr>
                <w:p w14:paraId="063FD1E5">
                  <w:pPr>
                    <w:adjustRightInd w:val="0"/>
                    <w:snapToGrid w:val="0"/>
                    <w:spacing w:line="240" w:lineRule="auto"/>
                    <w:ind w:firstLine="0" w:firstLineChars="0"/>
                    <w:jc w:val="center"/>
                    <w:rPr>
                      <w:rFonts w:cs="Times New Roman"/>
                      <w:sz w:val="21"/>
                      <w:szCs w:val="21"/>
                    </w:rPr>
                  </w:pPr>
                  <w:r>
                    <w:rPr>
                      <w:rFonts w:hint="eastAsia" w:cs="Times New Roman"/>
                      <w:sz w:val="21"/>
                      <w:szCs w:val="21"/>
                    </w:rPr>
                    <w:t>9</w:t>
                  </w:r>
                </w:p>
              </w:tc>
              <w:tc>
                <w:tcPr>
                  <w:tcW w:w="901" w:type="dxa"/>
                  <w:shd w:val="clear" w:color="auto" w:fill="auto"/>
                  <w:vAlign w:val="center"/>
                </w:tcPr>
                <w:p w14:paraId="1A50EF7F">
                  <w:pPr>
                    <w:adjustRightInd w:val="0"/>
                    <w:snapToGrid w:val="0"/>
                    <w:spacing w:line="240" w:lineRule="auto"/>
                    <w:ind w:firstLine="0" w:firstLineChars="0"/>
                    <w:jc w:val="center"/>
                    <w:rPr>
                      <w:rFonts w:cs="Times New Roman"/>
                      <w:sz w:val="21"/>
                      <w:szCs w:val="21"/>
                    </w:rPr>
                  </w:pPr>
                  <w:r>
                    <w:rPr>
                      <w:rFonts w:hint="eastAsia" w:cs="Times New Roman"/>
                      <w:sz w:val="21"/>
                      <w:szCs w:val="21"/>
                    </w:rPr>
                    <w:t>炭化体积、质量损失试验</w:t>
                  </w:r>
                </w:p>
              </w:tc>
              <w:tc>
                <w:tcPr>
                  <w:tcW w:w="1395" w:type="dxa"/>
                  <w:shd w:val="clear" w:color="auto" w:fill="auto"/>
                  <w:vAlign w:val="center"/>
                </w:tcPr>
                <w:p w14:paraId="0D6293BD">
                  <w:pPr>
                    <w:pStyle w:val="24"/>
                    <w:adjustRightInd w:val="0"/>
                    <w:snapToGrid w:val="0"/>
                    <w:spacing w:line="240" w:lineRule="auto"/>
                    <w:rPr>
                      <w:rFonts w:cs="Times New Roman"/>
                      <w:szCs w:val="21"/>
                    </w:rPr>
                  </w:pPr>
                  <w:r>
                    <w:rPr>
                      <w:rFonts w:cs="Times New Roman"/>
                      <w:szCs w:val="21"/>
                    </w:rPr>
                    <w:t>小室法防火涂料测试仪</w:t>
                  </w:r>
                </w:p>
              </w:tc>
              <w:tc>
                <w:tcPr>
                  <w:tcW w:w="525" w:type="dxa"/>
                  <w:vAlign w:val="center"/>
                </w:tcPr>
                <w:p w14:paraId="2843F134">
                  <w:pPr>
                    <w:adjustRightInd w:val="0"/>
                    <w:snapToGrid w:val="0"/>
                    <w:spacing w:line="240" w:lineRule="auto"/>
                    <w:ind w:firstLine="0" w:firstLineChars="0"/>
                    <w:jc w:val="center"/>
                    <w:rPr>
                      <w:rFonts w:cs="Times New Roman"/>
                      <w:sz w:val="21"/>
                      <w:szCs w:val="21"/>
                    </w:rPr>
                  </w:pPr>
                  <w:r>
                    <w:rPr>
                      <w:rFonts w:hint="eastAsia" w:cs="Times New Roman"/>
                      <w:sz w:val="21"/>
                      <w:szCs w:val="21"/>
                    </w:rPr>
                    <w:t>乙醇</w:t>
                  </w:r>
                </w:p>
              </w:tc>
              <w:tc>
                <w:tcPr>
                  <w:tcW w:w="945" w:type="dxa"/>
                  <w:vAlign w:val="center"/>
                </w:tcPr>
                <w:p w14:paraId="24381AA8">
                  <w:pPr>
                    <w:adjustRightInd w:val="0"/>
                    <w:snapToGrid w:val="0"/>
                    <w:spacing w:line="240" w:lineRule="auto"/>
                    <w:ind w:firstLine="0" w:firstLineChars="0"/>
                    <w:jc w:val="center"/>
                    <w:rPr>
                      <w:rFonts w:cs="Times New Roman"/>
                      <w:sz w:val="21"/>
                      <w:szCs w:val="21"/>
                    </w:rPr>
                  </w:pPr>
                  <w:r>
                    <w:rPr>
                      <w:rFonts w:hint="eastAsia" w:cs="Times New Roman"/>
                      <w:sz w:val="21"/>
                      <w:szCs w:val="21"/>
                    </w:rPr>
                    <w:t>25</w:t>
                  </w:r>
                </w:p>
              </w:tc>
              <w:tc>
                <w:tcPr>
                  <w:tcW w:w="975" w:type="dxa"/>
                  <w:vAlign w:val="center"/>
                </w:tcPr>
                <w:p w14:paraId="0D4DCC1A">
                  <w:pPr>
                    <w:adjustRightInd w:val="0"/>
                    <w:snapToGrid w:val="0"/>
                    <w:spacing w:line="240" w:lineRule="auto"/>
                    <w:ind w:firstLine="0" w:firstLineChars="0"/>
                    <w:jc w:val="center"/>
                    <w:rPr>
                      <w:rFonts w:cs="Times New Roman"/>
                      <w:sz w:val="21"/>
                      <w:szCs w:val="21"/>
                    </w:rPr>
                  </w:pPr>
                  <w:r>
                    <w:rPr>
                      <w:rFonts w:hint="eastAsia" w:cs="Times New Roman"/>
                      <w:sz w:val="21"/>
                      <w:szCs w:val="21"/>
                    </w:rPr>
                    <w:t>1200</w:t>
                  </w:r>
                </w:p>
              </w:tc>
              <w:tc>
                <w:tcPr>
                  <w:tcW w:w="945" w:type="dxa"/>
                  <w:vAlign w:val="center"/>
                </w:tcPr>
                <w:p w14:paraId="463E8D0D">
                  <w:pPr>
                    <w:adjustRightInd w:val="0"/>
                    <w:snapToGrid w:val="0"/>
                    <w:spacing w:line="240" w:lineRule="auto"/>
                    <w:ind w:firstLine="0" w:firstLineChars="0"/>
                    <w:jc w:val="center"/>
                    <w:rPr>
                      <w:rFonts w:cs="Times New Roman"/>
                      <w:sz w:val="21"/>
                      <w:szCs w:val="21"/>
                    </w:rPr>
                  </w:pPr>
                  <w:r>
                    <w:rPr>
                      <w:rFonts w:hint="eastAsia" w:cs="Times New Roman"/>
                      <w:sz w:val="21"/>
                      <w:szCs w:val="21"/>
                    </w:rPr>
                    <w:t>8.33</w:t>
                  </w:r>
                </w:p>
              </w:tc>
              <w:tc>
                <w:tcPr>
                  <w:tcW w:w="885" w:type="dxa"/>
                  <w:vAlign w:val="center"/>
                </w:tcPr>
                <w:p w14:paraId="4842E658">
                  <w:pPr>
                    <w:adjustRightInd w:val="0"/>
                    <w:snapToGrid w:val="0"/>
                    <w:spacing w:line="240" w:lineRule="auto"/>
                    <w:ind w:firstLine="0" w:firstLineChars="0"/>
                    <w:jc w:val="center"/>
                    <w:rPr>
                      <w:rFonts w:cs="Times New Roman"/>
                      <w:sz w:val="21"/>
                      <w:szCs w:val="21"/>
                    </w:rPr>
                  </w:pPr>
                  <w:r>
                    <w:rPr>
                      <w:rFonts w:hint="eastAsia" w:cs="Times New Roman"/>
                      <w:sz w:val="21"/>
                      <w:szCs w:val="21"/>
                    </w:rPr>
                    <w:t>0.066</w:t>
                  </w:r>
                </w:p>
              </w:tc>
              <w:tc>
                <w:tcPr>
                  <w:tcW w:w="916" w:type="dxa"/>
                  <w:vAlign w:val="center"/>
                </w:tcPr>
                <w:p w14:paraId="74C702CB">
                  <w:pPr>
                    <w:adjustRightInd w:val="0"/>
                    <w:snapToGrid w:val="0"/>
                    <w:spacing w:line="240" w:lineRule="auto"/>
                    <w:ind w:firstLine="0" w:firstLineChars="0"/>
                    <w:jc w:val="center"/>
                    <w:rPr>
                      <w:rFonts w:cs="Times New Roman"/>
                      <w:sz w:val="21"/>
                      <w:szCs w:val="21"/>
                    </w:rPr>
                  </w:pPr>
                  <w:r>
                    <w:rPr>
                      <w:rFonts w:hint="eastAsia" w:cs="Times New Roman"/>
                      <w:sz w:val="21"/>
                      <w:szCs w:val="21"/>
                    </w:rPr>
                    <w:t>1.97</w:t>
                  </w:r>
                </w:p>
              </w:tc>
            </w:tr>
            <w:tr w14:paraId="08775A1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shd w:val="clear" w:color="auto" w:fill="auto"/>
                  <w:vAlign w:val="center"/>
                </w:tcPr>
                <w:p w14:paraId="4A390B8C">
                  <w:pPr>
                    <w:adjustRightInd w:val="0"/>
                    <w:snapToGrid w:val="0"/>
                    <w:spacing w:line="240" w:lineRule="auto"/>
                    <w:ind w:firstLine="0" w:firstLineChars="0"/>
                    <w:jc w:val="center"/>
                    <w:rPr>
                      <w:rFonts w:cs="Times New Roman"/>
                      <w:sz w:val="21"/>
                      <w:szCs w:val="21"/>
                    </w:rPr>
                  </w:pPr>
                  <w:r>
                    <w:rPr>
                      <w:rFonts w:hint="eastAsia" w:cs="Times New Roman"/>
                      <w:sz w:val="21"/>
                      <w:szCs w:val="21"/>
                    </w:rPr>
                    <w:t>10</w:t>
                  </w:r>
                </w:p>
              </w:tc>
              <w:tc>
                <w:tcPr>
                  <w:tcW w:w="901" w:type="dxa"/>
                  <w:shd w:val="clear" w:color="auto" w:fill="auto"/>
                  <w:vAlign w:val="center"/>
                </w:tcPr>
                <w:p w14:paraId="0504ADD6">
                  <w:pPr>
                    <w:adjustRightInd w:val="0"/>
                    <w:snapToGrid w:val="0"/>
                    <w:spacing w:line="240" w:lineRule="auto"/>
                    <w:ind w:firstLine="0" w:firstLineChars="0"/>
                    <w:jc w:val="center"/>
                    <w:rPr>
                      <w:rFonts w:cs="Times New Roman"/>
                      <w:sz w:val="21"/>
                      <w:szCs w:val="21"/>
                    </w:rPr>
                  </w:pPr>
                  <w:r>
                    <w:rPr>
                      <w:rFonts w:cs="Times New Roman"/>
                      <w:sz w:val="21"/>
                      <w:szCs w:val="21"/>
                    </w:rPr>
                    <w:t>纺织</w:t>
                  </w:r>
                  <w:r>
                    <w:rPr>
                      <w:rFonts w:hint="eastAsia" w:cs="Times New Roman"/>
                      <w:sz w:val="21"/>
                      <w:szCs w:val="21"/>
                    </w:rPr>
                    <w:t>品</w:t>
                  </w:r>
                  <w:r>
                    <w:rPr>
                      <w:rFonts w:cs="Times New Roman"/>
                      <w:sz w:val="21"/>
                      <w:szCs w:val="21"/>
                    </w:rPr>
                    <w:t>燃烧</w:t>
                  </w:r>
                  <w:r>
                    <w:rPr>
                      <w:rFonts w:hint="eastAsia" w:cs="Times New Roman"/>
                      <w:sz w:val="21"/>
                      <w:szCs w:val="21"/>
                    </w:rPr>
                    <w:t>性能试验</w:t>
                  </w:r>
                </w:p>
              </w:tc>
              <w:tc>
                <w:tcPr>
                  <w:tcW w:w="1395" w:type="dxa"/>
                  <w:shd w:val="clear" w:color="auto" w:fill="auto"/>
                  <w:vAlign w:val="center"/>
                </w:tcPr>
                <w:p w14:paraId="3E893141">
                  <w:pPr>
                    <w:pStyle w:val="24"/>
                    <w:adjustRightInd w:val="0"/>
                    <w:snapToGrid w:val="0"/>
                    <w:spacing w:line="240" w:lineRule="auto"/>
                    <w:rPr>
                      <w:rFonts w:cs="Times New Roman"/>
                      <w:szCs w:val="21"/>
                    </w:rPr>
                  </w:pPr>
                  <w:r>
                    <w:rPr>
                      <w:rFonts w:cs="Times New Roman"/>
                      <w:szCs w:val="21"/>
                    </w:rPr>
                    <w:t>纺织燃烧性能测定仪</w:t>
                  </w:r>
                </w:p>
              </w:tc>
              <w:tc>
                <w:tcPr>
                  <w:tcW w:w="525" w:type="dxa"/>
                  <w:vAlign w:val="center"/>
                </w:tcPr>
                <w:p w14:paraId="04F3DA92">
                  <w:pPr>
                    <w:adjustRightInd w:val="0"/>
                    <w:snapToGrid w:val="0"/>
                    <w:spacing w:line="240" w:lineRule="auto"/>
                    <w:ind w:firstLine="0" w:firstLineChars="0"/>
                    <w:jc w:val="center"/>
                    <w:rPr>
                      <w:rFonts w:cs="Times New Roman"/>
                      <w:sz w:val="21"/>
                      <w:szCs w:val="21"/>
                    </w:rPr>
                  </w:pPr>
                  <w:r>
                    <w:rPr>
                      <w:rFonts w:hint="eastAsia" w:cs="Times New Roman"/>
                      <w:sz w:val="21"/>
                      <w:szCs w:val="21"/>
                    </w:rPr>
                    <w:t>甲烷</w:t>
                  </w:r>
                </w:p>
              </w:tc>
              <w:tc>
                <w:tcPr>
                  <w:tcW w:w="945" w:type="dxa"/>
                  <w:vAlign w:val="center"/>
                </w:tcPr>
                <w:p w14:paraId="0BD25488">
                  <w:pPr>
                    <w:adjustRightInd w:val="0"/>
                    <w:snapToGrid w:val="0"/>
                    <w:spacing w:line="240" w:lineRule="auto"/>
                    <w:ind w:firstLine="0" w:firstLineChars="0"/>
                    <w:jc w:val="center"/>
                    <w:rPr>
                      <w:rFonts w:cs="Times New Roman"/>
                      <w:sz w:val="21"/>
                      <w:szCs w:val="21"/>
                    </w:rPr>
                  </w:pPr>
                  <w:r>
                    <w:rPr>
                      <w:rFonts w:hint="eastAsia" w:cs="Times New Roman"/>
                      <w:sz w:val="21"/>
                      <w:szCs w:val="21"/>
                    </w:rPr>
                    <w:t>5</w:t>
                  </w:r>
                </w:p>
              </w:tc>
              <w:tc>
                <w:tcPr>
                  <w:tcW w:w="975" w:type="dxa"/>
                  <w:vAlign w:val="center"/>
                </w:tcPr>
                <w:p w14:paraId="37F2EBC2">
                  <w:pPr>
                    <w:adjustRightInd w:val="0"/>
                    <w:snapToGrid w:val="0"/>
                    <w:spacing w:line="240" w:lineRule="auto"/>
                    <w:ind w:firstLine="0" w:firstLineChars="0"/>
                    <w:jc w:val="center"/>
                    <w:rPr>
                      <w:rFonts w:cs="Times New Roman"/>
                      <w:sz w:val="21"/>
                      <w:szCs w:val="21"/>
                    </w:rPr>
                  </w:pPr>
                  <w:r>
                    <w:rPr>
                      <w:rFonts w:hint="eastAsia" w:cs="Times New Roman"/>
                      <w:sz w:val="21"/>
                      <w:szCs w:val="21"/>
                    </w:rPr>
                    <w:t>120</w:t>
                  </w:r>
                </w:p>
              </w:tc>
              <w:tc>
                <w:tcPr>
                  <w:tcW w:w="945" w:type="dxa"/>
                  <w:vAlign w:val="center"/>
                </w:tcPr>
                <w:p w14:paraId="514B81A3">
                  <w:pPr>
                    <w:adjustRightInd w:val="0"/>
                    <w:snapToGrid w:val="0"/>
                    <w:spacing w:line="240" w:lineRule="auto"/>
                    <w:ind w:firstLine="0" w:firstLineChars="0"/>
                    <w:jc w:val="center"/>
                    <w:rPr>
                      <w:rFonts w:cs="Times New Roman"/>
                      <w:sz w:val="21"/>
                      <w:szCs w:val="21"/>
                    </w:rPr>
                  </w:pPr>
                  <w:r>
                    <w:rPr>
                      <w:rFonts w:hint="eastAsia" w:cs="Times New Roman"/>
                      <w:sz w:val="21"/>
                      <w:szCs w:val="21"/>
                    </w:rPr>
                    <w:t>0.167</w:t>
                  </w:r>
                </w:p>
              </w:tc>
              <w:tc>
                <w:tcPr>
                  <w:tcW w:w="885" w:type="dxa"/>
                  <w:vAlign w:val="center"/>
                </w:tcPr>
                <w:p w14:paraId="7D8E2B72">
                  <w:pPr>
                    <w:adjustRightInd w:val="0"/>
                    <w:snapToGrid w:val="0"/>
                    <w:spacing w:line="240" w:lineRule="auto"/>
                    <w:ind w:firstLine="0" w:firstLineChars="0"/>
                    <w:jc w:val="center"/>
                    <w:rPr>
                      <w:rFonts w:cs="Times New Roman"/>
                      <w:sz w:val="21"/>
                      <w:szCs w:val="21"/>
                    </w:rPr>
                  </w:pPr>
                  <w:r>
                    <w:rPr>
                      <w:rFonts w:hint="eastAsia" w:cs="Times New Roman"/>
                      <w:sz w:val="21"/>
                      <w:szCs w:val="21"/>
                    </w:rPr>
                    <w:t>0.002</w:t>
                  </w:r>
                </w:p>
              </w:tc>
              <w:tc>
                <w:tcPr>
                  <w:tcW w:w="916" w:type="dxa"/>
                  <w:vAlign w:val="center"/>
                </w:tcPr>
                <w:p w14:paraId="471E6A97">
                  <w:pPr>
                    <w:adjustRightInd w:val="0"/>
                    <w:snapToGrid w:val="0"/>
                    <w:spacing w:line="240" w:lineRule="auto"/>
                    <w:ind w:firstLine="0" w:firstLineChars="0"/>
                    <w:jc w:val="center"/>
                    <w:rPr>
                      <w:rFonts w:cs="Times New Roman"/>
                      <w:sz w:val="21"/>
                      <w:szCs w:val="21"/>
                    </w:rPr>
                  </w:pPr>
                  <w:r>
                    <w:rPr>
                      <w:rFonts w:hint="eastAsia" w:cs="Times New Roman"/>
                      <w:sz w:val="21"/>
                      <w:szCs w:val="21"/>
                    </w:rPr>
                    <w:t>0.001</w:t>
                  </w:r>
                </w:p>
              </w:tc>
            </w:tr>
            <w:tr w14:paraId="7747161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shd w:val="clear" w:color="auto" w:fill="auto"/>
                  <w:vAlign w:val="center"/>
                </w:tcPr>
                <w:p w14:paraId="2A57CC91">
                  <w:pPr>
                    <w:adjustRightInd w:val="0"/>
                    <w:snapToGrid w:val="0"/>
                    <w:spacing w:line="240" w:lineRule="auto"/>
                    <w:ind w:firstLine="0" w:firstLineChars="0"/>
                    <w:jc w:val="center"/>
                    <w:rPr>
                      <w:rFonts w:cs="Times New Roman"/>
                      <w:sz w:val="21"/>
                      <w:szCs w:val="21"/>
                    </w:rPr>
                  </w:pPr>
                  <w:r>
                    <w:rPr>
                      <w:rFonts w:hint="eastAsia" w:cs="Times New Roman"/>
                      <w:sz w:val="21"/>
                      <w:szCs w:val="21"/>
                    </w:rPr>
                    <w:t>11</w:t>
                  </w:r>
                </w:p>
              </w:tc>
              <w:tc>
                <w:tcPr>
                  <w:tcW w:w="901" w:type="dxa"/>
                  <w:shd w:val="clear" w:color="auto" w:fill="auto"/>
                  <w:vAlign w:val="center"/>
                </w:tcPr>
                <w:p w14:paraId="52C52B4A">
                  <w:pPr>
                    <w:adjustRightInd w:val="0"/>
                    <w:snapToGrid w:val="0"/>
                    <w:spacing w:line="240" w:lineRule="auto"/>
                    <w:ind w:firstLine="0" w:firstLineChars="0"/>
                    <w:jc w:val="center"/>
                    <w:rPr>
                      <w:rFonts w:cs="Times New Roman"/>
                      <w:sz w:val="21"/>
                      <w:szCs w:val="21"/>
                    </w:rPr>
                  </w:pPr>
                  <w:r>
                    <w:rPr>
                      <w:rFonts w:cs="Times New Roman"/>
                      <w:sz w:val="21"/>
                      <w:szCs w:val="21"/>
                    </w:rPr>
                    <w:t>氧指数</w:t>
                  </w:r>
                </w:p>
                <w:p w14:paraId="6BAD32ED">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c>
                <w:tcPr>
                  <w:tcW w:w="1395" w:type="dxa"/>
                  <w:shd w:val="clear" w:color="auto" w:fill="auto"/>
                  <w:vAlign w:val="center"/>
                </w:tcPr>
                <w:p w14:paraId="3D1FD1B1">
                  <w:pPr>
                    <w:pStyle w:val="24"/>
                    <w:adjustRightInd w:val="0"/>
                    <w:snapToGrid w:val="0"/>
                    <w:spacing w:line="240" w:lineRule="auto"/>
                    <w:rPr>
                      <w:rFonts w:cs="Times New Roman"/>
                      <w:szCs w:val="21"/>
                    </w:rPr>
                  </w:pPr>
                  <w:r>
                    <w:rPr>
                      <w:rFonts w:cs="Times New Roman"/>
                      <w:szCs w:val="21"/>
                    </w:rPr>
                    <w:t>数字式氧指数测定仪</w:t>
                  </w:r>
                </w:p>
              </w:tc>
              <w:tc>
                <w:tcPr>
                  <w:tcW w:w="525" w:type="dxa"/>
                  <w:vAlign w:val="center"/>
                </w:tcPr>
                <w:p w14:paraId="379744EF">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45" w:type="dxa"/>
                  <w:vAlign w:val="center"/>
                </w:tcPr>
                <w:p w14:paraId="3F1D0A4D">
                  <w:pPr>
                    <w:adjustRightInd w:val="0"/>
                    <w:snapToGrid w:val="0"/>
                    <w:spacing w:line="240" w:lineRule="auto"/>
                    <w:ind w:firstLine="0" w:firstLineChars="0"/>
                    <w:jc w:val="center"/>
                    <w:rPr>
                      <w:rFonts w:cs="Times New Roman"/>
                      <w:sz w:val="21"/>
                      <w:szCs w:val="21"/>
                    </w:rPr>
                  </w:pPr>
                  <w:r>
                    <w:rPr>
                      <w:rFonts w:hint="eastAsia" w:cs="Times New Roman"/>
                      <w:sz w:val="21"/>
                      <w:szCs w:val="21"/>
                    </w:rPr>
                    <w:t>160</w:t>
                  </w:r>
                </w:p>
              </w:tc>
              <w:tc>
                <w:tcPr>
                  <w:tcW w:w="975" w:type="dxa"/>
                  <w:vAlign w:val="center"/>
                </w:tcPr>
                <w:p w14:paraId="698EB08E">
                  <w:pPr>
                    <w:adjustRightInd w:val="0"/>
                    <w:snapToGrid w:val="0"/>
                    <w:spacing w:line="240" w:lineRule="auto"/>
                    <w:ind w:firstLine="0" w:firstLineChars="0"/>
                    <w:jc w:val="center"/>
                    <w:rPr>
                      <w:rFonts w:cs="Times New Roman"/>
                      <w:sz w:val="21"/>
                      <w:szCs w:val="21"/>
                    </w:rPr>
                  </w:pPr>
                  <w:r>
                    <w:rPr>
                      <w:rFonts w:hint="eastAsia" w:cs="Times New Roman"/>
                      <w:sz w:val="21"/>
                      <w:szCs w:val="21"/>
                    </w:rPr>
                    <w:t>1800</w:t>
                  </w:r>
                </w:p>
              </w:tc>
              <w:tc>
                <w:tcPr>
                  <w:tcW w:w="945" w:type="dxa"/>
                  <w:vAlign w:val="center"/>
                </w:tcPr>
                <w:p w14:paraId="15B4F99E">
                  <w:pPr>
                    <w:adjustRightInd w:val="0"/>
                    <w:snapToGrid w:val="0"/>
                    <w:spacing w:line="240" w:lineRule="auto"/>
                    <w:ind w:firstLine="0" w:firstLineChars="0"/>
                    <w:jc w:val="center"/>
                    <w:rPr>
                      <w:rFonts w:cs="Times New Roman"/>
                      <w:sz w:val="21"/>
                      <w:szCs w:val="21"/>
                    </w:rPr>
                  </w:pPr>
                  <w:r>
                    <w:rPr>
                      <w:rFonts w:hint="eastAsia" w:cs="Times New Roman"/>
                      <w:sz w:val="21"/>
                      <w:szCs w:val="21"/>
                    </w:rPr>
                    <w:t>80</w:t>
                  </w:r>
                </w:p>
              </w:tc>
              <w:tc>
                <w:tcPr>
                  <w:tcW w:w="885" w:type="dxa"/>
                  <w:vAlign w:val="center"/>
                </w:tcPr>
                <w:p w14:paraId="0EA2FCA8">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16" w:type="dxa"/>
                  <w:vAlign w:val="center"/>
                </w:tcPr>
                <w:p w14:paraId="1382AB75">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7CEECA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shd w:val="clear" w:color="auto" w:fill="auto"/>
                  <w:vAlign w:val="center"/>
                </w:tcPr>
                <w:p w14:paraId="4EFA1A6E">
                  <w:pPr>
                    <w:adjustRightInd w:val="0"/>
                    <w:snapToGrid w:val="0"/>
                    <w:spacing w:line="240" w:lineRule="auto"/>
                    <w:ind w:firstLine="0" w:firstLineChars="0"/>
                    <w:jc w:val="center"/>
                    <w:rPr>
                      <w:rFonts w:cs="Times New Roman"/>
                      <w:sz w:val="21"/>
                      <w:szCs w:val="21"/>
                    </w:rPr>
                  </w:pPr>
                  <w:r>
                    <w:rPr>
                      <w:rFonts w:hint="eastAsia" w:cs="Times New Roman"/>
                      <w:sz w:val="21"/>
                      <w:szCs w:val="21"/>
                    </w:rPr>
                    <w:t>12</w:t>
                  </w:r>
                </w:p>
              </w:tc>
              <w:tc>
                <w:tcPr>
                  <w:tcW w:w="901" w:type="dxa"/>
                  <w:vMerge w:val="restart"/>
                  <w:shd w:val="clear" w:color="auto" w:fill="auto"/>
                  <w:vAlign w:val="center"/>
                </w:tcPr>
                <w:p w14:paraId="2346B617">
                  <w:pPr>
                    <w:adjustRightInd w:val="0"/>
                    <w:snapToGrid w:val="0"/>
                    <w:spacing w:line="240" w:lineRule="auto"/>
                    <w:ind w:firstLine="0" w:firstLineChars="0"/>
                    <w:jc w:val="center"/>
                    <w:rPr>
                      <w:rFonts w:cs="Times New Roman"/>
                      <w:sz w:val="21"/>
                      <w:szCs w:val="21"/>
                    </w:rPr>
                  </w:pPr>
                  <w:r>
                    <w:rPr>
                      <w:rFonts w:hint="eastAsia" w:cs="Times New Roman"/>
                      <w:sz w:val="21"/>
                      <w:szCs w:val="21"/>
                    </w:rPr>
                    <w:t>热值</w:t>
                  </w:r>
                </w:p>
                <w:p w14:paraId="2165E32A">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c>
                <w:tcPr>
                  <w:tcW w:w="1395" w:type="dxa"/>
                  <w:shd w:val="clear" w:color="auto" w:fill="auto"/>
                  <w:vAlign w:val="center"/>
                </w:tcPr>
                <w:p w14:paraId="35F5A635">
                  <w:pPr>
                    <w:pStyle w:val="24"/>
                    <w:adjustRightInd w:val="0"/>
                    <w:snapToGrid w:val="0"/>
                    <w:spacing w:line="240" w:lineRule="auto"/>
                    <w:rPr>
                      <w:rFonts w:cs="Times New Roman"/>
                      <w:szCs w:val="21"/>
                    </w:rPr>
                  </w:pPr>
                  <w:r>
                    <w:rPr>
                      <w:rFonts w:cs="Times New Roman"/>
                      <w:szCs w:val="21"/>
                    </w:rPr>
                    <w:t>建材制品燃烧热值试验装置RZ-3</w:t>
                  </w:r>
                </w:p>
              </w:tc>
              <w:tc>
                <w:tcPr>
                  <w:tcW w:w="525" w:type="dxa"/>
                  <w:vAlign w:val="center"/>
                </w:tcPr>
                <w:p w14:paraId="6202D717">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45" w:type="dxa"/>
                  <w:vAlign w:val="center"/>
                </w:tcPr>
                <w:p w14:paraId="65BB00BE">
                  <w:pPr>
                    <w:adjustRightInd w:val="0"/>
                    <w:snapToGrid w:val="0"/>
                    <w:spacing w:line="240" w:lineRule="auto"/>
                    <w:ind w:firstLine="0" w:firstLineChars="0"/>
                    <w:jc w:val="center"/>
                    <w:rPr>
                      <w:rFonts w:cs="Times New Roman"/>
                      <w:sz w:val="21"/>
                      <w:szCs w:val="21"/>
                    </w:rPr>
                  </w:pPr>
                  <w:r>
                    <w:rPr>
                      <w:rFonts w:hint="eastAsia" w:cs="Times New Roman"/>
                      <w:sz w:val="21"/>
                      <w:szCs w:val="21"/>
                    </w:rPr>
                    <w:t>680</w:t>
                  </w:r>
                </w:p>
              </w:tc>
              <w:tc>
                <w:tcPr>
                  <w:tcW w:w="975" w:type="dxa"/>
                  <w:vAlign w:val="center"/>
                </w:tcPr>
                <w:p w14:paraId="66E8AB38">
                  <w:pPr>
                    <w:adjustRightInd w:val="0"/>
                    <w:snapToGrid w:val="0"/>
                    <w:spacing w:line="240" w:lineRule="auto"/>
                    <w:ind w:firstLine="0" w:firstLineChars="0"/>
                    <w:jc w:val="center"/>
                    <w:rPr>
                      <w:rFonts w:cs="Times New Roman"/>
                      <w:sz w:val="21"/>
                      <w:szCs w:val="21"/>
                    </w:rPr>
                  </w:pPr>
                  <w:r>
                    <w:rPr>
                      <w:rFonts w:hint="eastAsia" w:cs="Times New Roman"/>
                      <w:sz w:val="21"/>
                      <w:szCs w:val="21"/>
                    </w:rPr>
                    <w:t>9000</w:t>
                  </w:r>
                </w:p>
              </w:tc>
              <w:tc>
                <w:tcPr>
                  <w:tcW w:w="945" w:type="dxa"/>
                  <w:vAlign w:val="center"/>
                </w:tcPr>
                <w:p w14:paraId="63AA8423">
                  <w:pPr>
                    <w:adjustRightInd w:val="0"/>
                    <w:snapToGrid w:val="0"/>
                    <w:spacing w:line="240" w:lineRule="auto"/>
                    <w:ind w:firstLine="0" w:firstLineChars="0"/>
                    <w:jc w:val="center"/>
                    <w:rPr>
                      <w:rFonts w:cs="Times New Roman"/>
                      <w:sz w:val="21"/>
                      <w:szCs w:val="21"/>
                    </w:rPr>
                  </w:pPr>
                  <w:r>
                    <w:rPr>
                      <w:rFonts w:hint="eastAsia" w:cs="Times New Roman"/>
                      <w:sz w:val="21"/>
                      <w:szCs w:val="21"/>
                    </w:rPr>
                    <w:t>1700</w:t>
                  </w:r>
                </w:p>
              </w:tc>
              <w:tc>
                <w:tcPr>
                  <w:tcW w:w="885" w:type="dxa"/>
                  <w:vAlign w:val="center"/>
                </w:tcPr>
                <w:p w14:paraId="6866817F">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16" w:type="dxa"/>
                  <w:vAlign w:val="center"/>
                </w:tcPr>
                <w:p w14:paraId="4D68D787">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3FF843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shd w:val="clear" w:color="auto" w:fill="auto"/>
                  <w:vAlign w:val="center"/>
                </w:tcPr>
                <w:p w14:paraId="20D330CF">
                  <w:pPr>
                    <w:adjustRightInd w:val="0"/>
                    <w:snapToGrid w:val="0"/>
                    <w:spacing w:line="240" w:lineRule="auto"/>
                    <w:ind w:firstLine="0" w:firstLineChars="0"/>
                    <w:jc w:val="center"/>
                    <w:rPr>
                      <w:rFonts w:cs="Times New Roman"/>
                      <w:sz w:val="21"/>
                      <w:szCs w:val="21"/>
                    </w:rPr>
                  </w:pPr>
                  <w:r>
                    <w:rPr>
                      <w:rFonts w:hint="eastAsia" w:cs="Times New Roman"/>
                      <w:sz w:val="21"/>
                      <w:szCs w:val="21"/>
                    </w:rPr>
                    <w:t>13</w:t>
                  </w:r>
                </w:p>
              </w:tc>
              <w:tc>
                <w:tcPr>
                  <w:tcW w:w="901" w:type="dxa"/>
                  <w:vMerge w:val="continue"/>
                  <w:shd w:val="clear" w:color="auto" w:fill="auto"/>
                  <w:vAlign w:val="center"/>
                </w:tcPr>
                <w:p w14:paraId="1063738E">
                  <w:pPr>
                    <w:pStyle w:val="24"/>
                    <w:adjustRightInd w:val="0"/>
                    <w:snapToGrid w:val="0"/>
                    <w:spacing w:line="240" w:lineRule="auto"/>
                    <w:rPr>
                      <w:rFonts w:cs="Times New Roman"/>
                      <w:szCs w:val="21"/>
                    </w:rPr>
                  </w:pPr>
                </w:p>
              </w:tc>
              <w:tc>
                <w:tcPr>
                  <w:tcW w:w="1395" w:type="dxa"/>
                  <w:shd w:val="clear" w:color="auto" w:fill="auto"/>
                  <w:vAlign w:val="center"/>
                </w:tcPr>
                <w:p w14:paraId="19949420">
                  <w:pPr>
                    <w:pStyle w:val="24"/>
                    <w:adjustRightInd w:val="0"/>
                    <w:snapToGrid w:val="0"/>
                    <w:spacing w:line="240" w:lineRule="auto"/>
                    <w:rPr>
                      <w:rFonts w:cs="Times New Roman"/>
                      <w:szCs w:val="21"/>
                    </w:rPr>
                  </w:pPr>
                  <w:r>
                    <w:rPr>
                      <w:rFonts w:cs="Times New Roman"/>
                      <w:szCs w:val="21"/>
                    </w:rPr>
                    <w:t>量热仪</w:t>
                  </w:r>
                </w:p>
              </w:tc>
              <w:tc>
                <w:tcPr>
                  <w:tcW w:w="525" w:type="dxa"/>
                  <w:vAlign w:val="center"/>
                </w:tcPr>
                <w:p w14:paraId="1E0E7A33">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45" w:type="dxa"/>
                  <w:vAlign w:val="center"/>
                </w:tcPr>
                <w:p w14:paraId="7C763069">
                  <w:pPr>
                    <w:adjustRightInd w:val="0"/>
                    <w:snapToGrid w:val="0"/>
                    <w:spacing w:line="240" w:lineRule="auto"/>
                    <w:ind w:firstLine="0" w:firstLineChars="0"/>
                    <w:jc w:val="center"/>
                    <w:rPr>
                      <w:rFonts w:cs="Times New Roman"/>
                      <w:sz w:val="21"/>
                      <w:szCs w:val="21"/>
                    </w:rPr>
                  </w:pPr>
                  <w:r>
                    <w:rPr>
                      <w:rFonts w:hint="eastAsia" w:cs="Times New Roman"/>
                      <w:sz w:val="21"/>
                      <w:szCs w:val="21"/>
                    </w:rPr>
                    <w:t>1200</w:t>
                  </w:r>
                </w:p>
              </w:tc>
              <w:tc>
                <w:tcPr>
                  <w:tcW w:w="975" w:type="dxa"/>
                  <w:vAlign w:val="center"/>
                </w:tcPr>
                <w:p w14:paraId="5E11EFC6">
                  <w:pPr>
                    <w:adjustRightInd w:val="0"/>
                    <w:snapToGrid w:val="0"/>
                    <w:spacing w:line="240" w:lineRule="auto"/>
                    <w:ind w:firstLine="0" w:firstLineChars="0"/>
                    <w:jc w:val="center"/>
                    <w:rPr>
                      <w:rFonts w:cs="Times New Roman"/>
                      <w:sz w:val="21"/>
                      <w:szCs w:val="21"/>
                    </w:rPr>
                  </w:pPr>
                  <w:r>
                    <w:rPr>
                      <w:rFonts w:hint="eastAsia" w:cs="Times New Roman"/>
                      <w:sz w:val="21"/>
                      <w:szCs w:val="21"/>
                    </w:rPr>
                    <w:t>3600</w:t>
                  </w:r>
                </w:p>
              </w:tc>
              <w:tc>
                <w:tcPr>
                  <w:tcW w:w="945" w:type="dxa"/>
                  <w:vAlign w:val="center"/>
                </w:tcPr>
                <w:p w14:paraId="1F8E8536">
                  <w:pPr>
                    <w:adjustRightInd w:val="0"/>
                    <w:snapToGrid w:val="0"/>
                    <w:spacing w:line="240" w:lineRule="auto"/>
                    <w:ind w:firstLine="0" w:firstLineChars="0"/>
                    <w:jc w:val="center"/>
                    <w:rPr>
                      <w:rFonts w:cs="Times New Roman"/>
                      <w:sz w:val="21"/>
                      <w:szCs w:val="21"/>
                    </w:rPr>
                  </w:pPr>
                  <w:r>
                    <w:rPr>
                      <w:rFonts w:hint="eastAsia" w:cs="Times New Roman"/>
                      <w:sz w:val="21"/>
                      <w:szCs w:val="21"/>
                    </w:rPr>
                    <w:t>1200</w:t>
                  </w:r>
                </w:p>
              </w:tc>
              <w:tc>
                <w:tcPr>
                  <w:tcW w:w="885" w:type="dxa"/>
                  <w:vAlign w:val="center"/>
                </w:tcPr>
                <w:p w14:paraId="527DA036">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16" w:type="dxa"/>
                  <w:vAlign w:val="center"/>
                </w:tcPr>
                <w:p w14:paraId="7F718901">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6C16CCF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vAlign w:val="center"/>
                </w:tcPr>
                <w:p w14:paraId="508BB141">
                  <w:pPr>
                    <w:adjustRightInd w:val="0"/>
                    <w:snapToGrid w:val="0"/>
                    <w:spacing w:line="240" w:lineRule="auto"/>
                    <w:ind w:firstLine="0" w:firstLineChars="0"/>
                    <w:jc w:val="center"/>
                    <w:rPr>
                      <w:rFonts w:cs="Times New Roman"/>
                      <w:sz w:val="21"/>
                      <w:szCs w:val="21"/>
                    </w:rPr>
                  </w:pPr>
                  <w:r>
                    <w:rPr>
                      <w:rFonts w:hint="eastAsia" w:cs="Times New Roman"/>
                      <w:sz w:val="21"/>
                      <w:szCs w:val="21"/>
                    </w:rPr>
                    <w:t>14</w:t>
                  </w:r>
                </w:p>
              </w:tc>
              <w:tc>
                <w:tcPr>
                  <w:tcW w:w="901" w:type="dxa"/>
                  <w:shd w:val="clear" w:color="auto" w:fill="auto"/>
                  <w:vAlign w:val="center"/>
                </w:tcPr>
                <w:p w14:paraId="5A927693">
                  <w:pPr>
                    <w:adjustRightInd w:val="0"/>
                    <w:snapToGrid w:val="0"/>
                    <w:spacing w:line="240" w:lineRule="auto"/>
                    <w:ind w:firstLine="0" w:firstLineChars="0"/>
                    <w:jc w:val="center"/>
                    <w:rPr>
                      <w:rFonts w:cs="Times New Roman"/>
                      <w:sz w:val="21"/>
                      <w:szCs w:val="21"/>
                    </w:rPr>
                  </w:pPr>
                  <w:r>
                    <w:rPr>
                      <w:rFonts w:cs="Times New Roman"/>
                      <w:sz w:val="21"/>
                      <w:szCs w:val="21"/>
                    </w:rPr>
                    <w:t>不燃性</w:t>
                  </w:r>
                  <w:r>
                    <w:rPr>
                      <w:rFonts w:hint="eastAsia" w:cs="Times New Roman"/>
                      <w:sz w:val="21"/>
                      <w:szCs w:val="21"/>
                    </w:rPr>
                    <w:t>试验</w:t>
                  </w:r>
                </w:p>
              </w:tc>
              <w:tc>
                <w:tcPr>
                  <w:tcW w:w="1395" w:type="dxa"/>
                  <w:shd w:val="clear" w:color="auto" w:fill="auto"/>
                  <w:vAlign w:val="center"/>
                </w:tcPr>
                <w:p w14:paraId="77118B19">
                  <w:pPr>
                    <w:pStyle w:val="24"/>
                    <w:adjustRightInd w:val="0"/>
                    <w:snapToGrid w:val="0"/>
                    <w:spacing w:line="240" w:lineRule="auto"/>
                    <w:rPr>
                      <w:rFonts w:cs="Times New Roman"/>
                      <w:szCs w:val="21"/>
                    </w:rPr>
                  </w:pPr>
                  <w:r>
                    <w:rPr>
                      <w:rFonts w:cs="Times New Roman"/>
                      <w:szCs w:val="21"/>
                    </w:rPr>
                    <w:t>建材不燃性试验炉</w:t>
                  </w:r>
                </w:p>
              </w:tc>
              <w:tc>
                <w:tcPr>
                  <w:tcW w:w="525" w:type="dxa"/>
                  <w:vAlign w:val="center"/>
                </w:tcPr>
                <w:p w14:paraId="0008FDBF">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45" w:type="dxa"/>
                  <w:vAlign w:val="center"/>
                </w:tcPr>
                <w:p w14:paraId="4345A3DB">
                  <w:pPr>
                    <w:adjustRightInd w:val="0"/>
                    <w:snapToGrid w:val="0"/>
                    <w:spacing w:line="240" w:lineRule="auto"/>
                    <w:ind w:firstLine="0" w:firstLineChars="0"/>
                    <w:jc w:val="center"/>
                    <w:rPr>
                      <w:rFonts w:cs="Times New Roman"/>
                      <w:sz w:val="21"/>
                      <w:szCs w:val="21"/>
                    </w:rPr>
                  </w:pPr>
                  <w:r>
                    <w:rPr>
                      <w:rFonts w:hint="eastAsia" w:cs="Times New Roman"/>
                      <w:sz w:val="21"/>
                      <w:szCs w:val="21"/>
                    </w:rPr>
                    <w:t>1530</w:t>
                  </w:r>
                </w:p>
              </w:tc>
              <w:tc>
                <w:tcPr>
                  <w:tcW w:w="975" w:type="dxa"/>
                  <w:vAlign w:val="center"/>
                </w:tcPr>
                <w:p w14:paraId="2E0102B0">
                  <w:pPr>
                    <w:adjustRightInd w:val="0"/>
                    <w:snapToGrid w:val="0"/>
                    <w:spacing w:line="240" w:lineRule="auto"/>
                    <w:ind w:firstLine="0" w:firstLineChars="0"/>
                    <w:jc w:val="center"/>
                    <w:rPr>
                      <w:rFonts w:cs="Times New Roman"/>
                      <w:sz w:val="21"/>
                      <w:szCs w:val="21"/>
                    </w:rPr>
                  </w:pPr>
                  <w:r>
                    <w:rPr>
                      <w:rFonts w:hint="eastAsia" w:cs="Times New Roman"/>
                      <w:sz w:val="21"/>
                      <w:szCs w:val="21"/>
                    </w:rPr>
                    <w:t>9000</w:t>
                  </w:r>
                </w:p>
              </w:tc>
              <w:tc>
                <w:tcPr>
                  <w:tcW w:w="945" w:type="dxa"/>
                  <w:vAlign w:val="center"/>
                </w:tcPr>
                <w:p w14:paraId="37EC582D">
                  <w:pPr>
                    <w:adjustRightInd w:val="0"/>
                    <w:snapToGrid w:val="0"/>
                    <w:spacing w:line="240" w:lineRule="auto"/>
                    <w:ind w:firstLine="0" w:firstLineChars="0"/>
                    <w:jc w:val="center"/>
                    <w:rPr>
                      <w:rFonts w:cs="Times New Roman"/>
                      <w:sz w:val="21"/>
                      <w:szCs w:val="21"/>
                    </w:rPr>
                  </w:pPr>
                  <w:r>
                    <w:rPr>
                      <w:rFonts w:hint="eastAsia" w:cs="Times New Roman"/>
                      <w:sz w:val="21"/>
                      <w:szCs w:val="21"/>
                    </w:rPr>
                    <w:t>3825</w:t>
                  </w:r>
                </w:p>
              </w:tc>
              <w:tc>
                <w:tcPr>
                  <w:tcW w:w="885" w:type="dxa"/>
                  <w:vAlign w:val="center"/>
                </w:tcPr>
                <w:p w14:paraId="302F3A34">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916" w:type="dxa"/>
                  <w:vAlign w:val="center"/>
                </w:tcPr>
                <w:p w14:paraId="51F019B7">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r>
            <w:tr w14:paraId="2ACC5E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vAlign w:val="center"/>
                </w:tcPr>
                <w:p w14:paraId="6C604E41">
                  <w:pPr>
                    <w:adjustRightInd w:val="0"/>
                    <w:snapToGrid w:val="0"/>
                    <w:spacing w:line="240" w:lineRule="auto"/>
                    <w:ind w:firstLine="0" w:firstLineChars="0"/>
                    <w:jc w:val="center"/>
                    <w:rPr>
                      <w:rFonts w:cs="Times New Roman"/>
                      <w:sz w:val="21"/>
                      <w:szCs w:val="21"/>
                    </w:rPr>
                  </w:pPr>
                  <w:r>
                    <w:rPr>
                      <w:rFonts w:hint="eastAsia" w:cs="Times New Roman"/>
                      <w:sz w:val="21"/>
                      <w:szCs w:val="21"/>
                    </w:rPr>
                    <w:t>15</w:t>
                  </w:r>
                </w:p>
              </w:tc>
              <w:tc>
                <w:tcPr>
                  <w:tcW w:w="901" w:type="dxa"/>
                  <w:shd w:val="clear" w:color="auto" w:fill="auto"/>
                  <w:vAlign w:val="center"/>
                </w:tcPr>
                <w:p w14:paraId="009BA2F1">
                  <w:pPr>
                    <w:adjustRightInd w:val="0"/>
                    <w:snapToGrid w:val="0"/>
                    <w:spacing w:line="240" w:lineRule="auto"/>
                    <w:ind w:firstLine="0" w:firstLineChars="0"/>
                    <w:jc w:val="center"/>
                    <w:rPr>
                      <w:rFonts w:cs="Times New Roman"/>
                      <w:sz w:val="21"/>
                      <w:szCs w:val="21"/>
                    </w:rPr>
                  </w:pPr>
                  <w:r>
                    <w:rPr>
                      <w:rFonts w:cs="Times New Roman"/>
                      <w:sz w:val="21"/>
                      <w:szCs w:val="21"/>
                    </w:rPr>
                    <w:t>硬泡塑料</w:t>
                  </w:r>
                  <w:r>
                    <w:rPr>
                      <w:rFonts w:hint="eastAsia" w:cs="Times New Roman"/>
                      <w:sz w:val="21"/>
                      <w:szCs w:val="21"/>
                    </w:rPr>
                    <w:t>垂直燃烧试验</w:t>
                  </w:r>
                </w:p>
              </w:tc>
              <w:tc>
                <w:tcPr>
                  <w:tcW w:w="1395" w:type="dxa"/>
                  <w:shd w:val="clear" w:color="auto" w:fill="auto"/>
                  <w:vAlign w:val="center"/>
                </w:tcPr>
                <w:p w14:paraId="1BCBBC9D">
                  <w:pPr>
                    <w:pStyle w:val="24"/>
                    <w:adjustRightInd w:val="0"/>
                    <w:snapToGrid w:val="0"/>
                    <w:spacing w:line="240" w:lineRule="auto"/>
                    <w:rPr>
                      <w:rFonts w:cs="Times New Roman"/>
                      <w:szCs w:val="21"/>
                    </w:rPr>
                  </w:pPr>
                  <w:r>
                    <w:rPr>
                      <w:rFonts w:cs="Times New Roman"/>
                      <w:szCs w:val="21"/>
                    </w:rPr>
                    <w:t>硬泡塑料垂直测试仪</w:t>
                  </w:r>
                </w:p>
              </w:tc>
              <w:tc>
                <w:tcPr>
                  <w:tcW w:w="525" w:type="dxa"/>
                  <w:vAlign w:val="center"/>
                </w:tcPr>
                <w:p w14:paraId="7C92F1B4">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vAlign w:val="center"/>
                </w:tcPr>
                <w:p w14:paraId="2BF73262">
                  <w:pPr>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975" w:type="dxa"/>
                  <w:vAlign w:val="center"/>
                </w:tcPr>
                <w:p w14:paraId="7A685769">
                  <w:pPr>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945" w:type="dxa"/>
                  <w:vAlign w:val="center"/>
                </w:tcPr>
                <w:p w14:paraId="317BE449">
                  <w:pPr>
                    <w:adjustRightInd w:val="0"/>
                    <w:snapToGrid w:val="0"/>
                    <w:spacing w:line="240" w:lineRule="auto"/>
                    <w:ind w:firstLine="0" w:firstLineChars="0"/>
                    <w:jc w:val="center"/>
                    <w:rPr>
                      <w:rFonts w:cs="Times New Roman"/>
                      <w:sz w:val="21"/>
                      <w:szCs w:val="21"/>
                    </w:rPr>
                  </w:pPr>
                  <w:r>
                    <w:rPr>
                      <w:rFonts w:hint="eastAsia" w:cs="Times New Roman"/>
                      <w:sz w:val="21"/>
                      <w:szCs w:val="21"/>
                    </w:rPr>
                    <w:t>0.333</w:t>
                  </w:r>
                </w:p>
              </w:tc>
              <w:tc>
                <w:tcPr>
                  <w:tcW w:w="885" w:type="dxa"/>
                  <w:vAlign w:val="center"/>
                </w:tcPr>
                <w:p w14:paraId="61D814F3">
                  <w:pPr>
                    <w:adjustRightInd w:val="0"/>
                    <w:snapToGrid w:val="0"/>
                    <w:spacing w:line="240" w:lineRule="auto"/>
                    <w:ind w:firstLine="0" w:firstLineChars="0"/>
                    <w:jc w:val="center"/>
                    <w:rPr>
                      <w:rFonts w:cs="Times New Roman"/>
                      <w:sz w:val="21"/>
                      <w:szCs w:val="21"/>
                    </w:rPr>
                  </w:pPr>
                  <w:r>
                    <w:rPr>
                      <w:rFonts w:hint="eastAsia" w:cs="Times New Roman"/>
                      <w:sz w:val="21"/>
                      <w:szCs w:val="21"/>
                    </w:rPr>
                    <w:t>0.006</w:t>
                  </w:r>
                </w:p>
              </w:tc>
              <w:tc>
                <w:tcPr>
                  <w:tcW w:w="916" w:type="dxa"/>
                  <w:vAlign w:val="center"/>
                </w:tcPr>
                <w:p w14:paraId="6EAE725A">
                  <w:pPr>
                    <w:adjustRightInd w:val="0"/>
                    <w:snapToGrid w:val="0"/>
                    <w:spacing w:line="240" w:lineRule="auto"/>
                    <w:ind w:firstLine="0" w:firstLineChars="0"/>
                    <w:jc w:val="center"/>
                    <w:rPr>
                      <w:rFonts w:cs="Times New Roman"/>
                      <w:sz w:val="21"/>
                      <w:szCs w:val="21"/>
                    </w:rPr>
                  </w:pPr>
                  <w:r>
                    <w:rPr>
                      <w:rFonts w:hint="eastAsia" w:cs="Times New Roman"/>
                      <w:sz w:val="21"/>
                      <w:szCs w:val="21"/>
                    </w:rPr>
                    <w:t>0.007</w:t>
                  </w:r>
                </w:p>
              </w:tc>
            </w:tr>
            <w:tr w14:paraId="4978CB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36" w:type="dxa"/>
                  <w:vAlign w:val="center"/>
                </w:tcPr>
                <w:p w14:paraId="1E82C7D2">
                  <w:pPr>
                    <w:adjustRightInd w:val="0"/>
                    <w:snapToGrid w:val="0"/>
                    <w:spacing w:line="240" w:lineRule="auto"/>
                    <w:ind w:firstLine="0" w:firstLineChars="0"/>
                    <w:jc w:val="center"/>
                    <w:rPr>
                      <w:rFonts w:cs="Times New Roman"/>
                      <w:sz w:val="21"/>
                      <w:szCs w:val="21"/>
                    </w:rPr>
                  </w:pPr>
                  <w:r>
                    <w:rPr>
                      <w:rFonts w:hint="eastAsia" w:cs="Times New Roman"/>
                      <w:sz w:val="21"/>
                      <w:szCs w:val="21"/>
                    </w:rPr>
                    <w:t>16</w:t>
                  </w:r>
                </w:p>
              </w:tc>
              <w:tc>
                <w:tcPr>
                  <w:tcW w:w="901" w:type="dxa"/>
                  <w:shd w:val="clear" w:color="auto" w:fill="auto"/>
                  <w:vAlign w:val="center"/>
                </w:tcPr>
                <w:p w14:paraId="70B1293E">
                  <w:pPr>
                    <w:adjustRightInd w:val="0"/>
                    <w:snapToGrid w:val="0"/>
                    <w:spacing w:line="240" w:lineRule="auto"/>
                    <w:ind w:firstLine="0" w:firstLineChars="0"/>
                    <w:jc w:val="center"/>
                    <w:rPr>
                      <w:rFonts w:cs="Times New Roman"/>
                      <w:sz w:val="21"/>
                      <w:szCs w:val="21"/>
                    </w:rPr>
                  </w:pPr>
                  <w:r>
                    <w:rPr>
                      <w:rFonts w:cs="Times New Roman"/>
                      <w:sz w:val="21"/>
                      <w:szCs w:val="21"/>
                    </w:rPr>
                    <w:t>地毯45°燃烧试验</w:t>
                  </w:r>
                </w:p>
              </w:tc>
              <w:tc>
                <w:tcPr>
                  <w:tcW w:w="1395" w:type="dxa"/>
                  <w:shd w:val="clear" w:color="auto" w:fill="auto"/>
                  <w:vAlign w:val="center"/>
                </w:tcPr>
                <w:p w14:paraId="67B36A3D">
                  <w:pPr>
                    <w:pStyle w:val="24"/>
                    <w:adjustRightInd w:val="0"/>
                    <w:snapToGrid w:val="0"/>
                    <w:spacing w:line="240" w:lineRule="auto"/>
                    <w:rPr>
                      <w:rFonts w:cs="Times New Roman"/>
                      <w:szCs w:val="21"/>
                    </w:rPr>
                  </w:pPr>
                  <w:r>
                    <w:rPr>
                      <w:rFonts w:cs="Times New Roman"/>
                      <w:szCs w:val="21"/>
                    </w:rPr>
                    <w:t>地毯45°燃烧试验装置</w:t>
                  </w:r>
                </w:p>
              </w:tc>
              <w:tc>
                <w:tcPr>
                  <w:tcW w:w="525" w:type="dxa"/>
                  <w:vAlign w:val="center"/>
                </w:tcPr>
                <w:p w14:paraId="5C83DDB7">
                  <w:pPr>
                    <w:adjustRightInd w:val="0"/>
                    <w:snapToGrid w:val="0"/>
                    <w:spacing w:line="240" w:lineRule="auto"/>
                    <w:ind w:firstLine="0" w:firstLineChars="0"/>
                    <w:jc w:val="center"/>
                    <w:rPr>
                      <w:rFonts w:cs="Times New Roman"/>
                      <w:sz w:val="21"/>
                      <w:szCs w:val="21"/>
                    </w:rPr>
                  </w:pPr>
                  <w:r>
                    <w:rPr>
                      <w:rFonts w:hint="eastAsia" w:cs="Times New Roman"/>
                      <w:sz w:val="21"/>
                      <w:szCs w:val="21"/>
                    </w:rPr>
                    <w:t>丙烷</w:t>
                  </w:r>
                </w:p>
              </w:tc>
              <w:tc>
                <w:tcPr>
                  <w:tcW w:w="945" w:type="dxa"/>
                  <w:vAlign w:val="center"/>
                </w:tcPr>
                <w:p w14:paraId="619F0AD3">
                  <w:pPr>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975" w:type="dxa"/>
                  <w:vAlign w:val="center"/>
                </w:tcPr>
                <w:p w14:paraId="4B834FD1">
                  <w:pPr>
                    <w:adjustRightInd w:val="0"/>
                    <w:snapToGrid w:val="0"/>
                    <w:spacing w:line="240" w:lineRule="auto"/>
                    <w:ind w:firstLine="0" w:firstLineChars="0"/>
                    <w:jc w:val="center"/>
                    <w:rPr>
                      <w:rFonts w:cs="Times New Roman"/>
                      <w:sz w:val="21"/>
                      <w:szCs w:val="21"/>
                    </w:rPr>
                  </w:pPr>
                  <w:r>
                    <w:rPr>
                      <w:rFonts w:hint="eastAsia" w:cs="Times New Roman"/>
                      <w:sz w:val="21"/>
                      <w:szCs w:val="21"/>
                    </w:rPr>
                    <w:t>180</w:t>
                  </w:r>
                </w:p>
              </w:tc>
              <w:tc>
                <w:tcPr>
                  <w:tcW w:w="945" w:type="dxa"/>
                  <w:vAlign w:val="center"/>
                </w:tcPr>
                <w:p w14:paraId="6B26DD2A">
                  <w:pPr>
                    <w:adjustRightInd w:val="0"/>
                    <w:snapToGrid w:val="0"/>
                    <w:spacing w:line="240" w:lineRule="auto"/>
                    <w:ind w:firstLine="0" w:firstLineChars="0"/>
                    <w:jc w:val="center"/>
                    <w:rPr>
                      <w:rFonts w:cs="Times New Roman"/>
                      <w:sz w:val="21"/>
                      <w:szCs w:val="21"/>
                    </w:rPr>
                  </w:pPr>
                  <w:r>
                    <w:rPr>
                      <w:rFonts w:hint="eastAsia" w:cs="Times New Roman"/>
                      <w:sz w:val="21"/>
                      <w:szCs w:val="21"/>
                    </w:rPr>
                    <w:t>1</w:t>
                  </w:r>
                </w:p>
              </w:tc>
              <w:tc>
                <w:tcPr>
                  <w:tcW w:w="885" w:type="dxa"/>
                  <w:vAlign w:val="center"/>
                </w:tcPr>
                <w:p w14:paraId="41E260E1">
                  <w:pPr>
                    <w:adjustRightInd w:val="0"/>
                    <w:snapToGrid w:val="0"/>
                    <w:spacing w:line="240" w:lineRule="auto"/>
                    <w:ind w:firstLine="0" w:firstLineChars="0"/>
                    <w:jc w:val="center"/>
                    <w:rPr>
                      <w:rFonts w:cs="Times New Roman"/>
                      <w:sz w:val="21"/>
                      <w:szCs w:val="21"/>
                    </w:rPr>
                  </w:pPr>
                  <w:r>
                    <w:rPr>
                      <w:rFonts w:hint="eastAsia" w:cs="Times New Roman"/>
                      <w:sz w:val="21"/>
                      <w:szCs w:val="21"/>
                    </w:rPr>
                    <w:t>0.006</w:t>
                  </w:r>
                </w:p>
              </w:tc>
              <w:tc>
                <w:tcPr>
                  <w:tcW w:w="916" w:type="dxa"/>
                  <w:vAlign w:val="center"/>
                </w:tcPr>
                <w:p w14:paraId="3C826928">
                  <w:pPr>
                    <w:adjustRightInd w:val="0"/>
                    <w:snapToGrid w:val="0"/>
                    <w:spacing w:line="240" w:lineRule="auto"/>
                    <w:ind w:firstLine="0" w:firstLineChars="0"/>
                    <w:jc w:val="center"/>
                    <w:rPr>
                      <w:rFonts w:cs="Times New Roman"/>
                      <w:sz w:val="21"/>
                      <w:szCs w:val="21"/>
                    </w:rPr>
                  </w:pPr>
                  <w:r>
                    <w:rPr>
                      <w:rFonts w:hint="eastAsia" w:cs="Times New Roman"/>
                      <w:sz w:val="21"/>
                      <w:szCs w:val="21"/>
                    </w:rPr>
                    <w:t>0.020</w:t>
                  </w:r>
                </w:p>
              </w:tc>
            </w:tr>
          </w:tbl>
          <w:p w14:paraId="1354B731">
            <w:pPr>
              <w:ind w:firstLine="480"/>
              <w:rPr>
                <w:rFonts w:cs="Times New Roman"/>
              </w:rPr>
            </w:pPr>
            <w:r>
              <w:rPr>
                <w:rFonts w:cs="Times New Roman"/>
              </w:rPr>
              <w:t>（6）主要原辅料用量</w:t>
            </w:r>
          </w:p>
          <w:p w14:paraId="73044165">
            <w:pPr>
              <w:ind w:firstLine="480"/>
              <w:rPr>
                <w:rFonts w:cs="Times New Roman"/>
              </w:rPr>
            </w:pPr>
            <w:r>
              <w:rPr>
                <w:rFonts w:cs="Times New Roman"/>
              </w:rPr>
              <w:t>本项目主要原辅料用量如下表所示。</w:t>
            </w:r>
          </w:p>
          <w:p w14:paraId="55E18F1B">
            <w:pPr>
              <w:pStyle w:val="22"/>
              <w:rPr>
                <w:rFonts w:cs="Times New Roman"/>
              </w:rPr>
            </w:pPr>
            <w:r>
              <w:rPr>
                <w:rFonts w:cs="Times New Roman"/>
              </w:rPr>
              <w:t>表2-</w:t>
            </w:r>
            <w:r>
              <w:rPr>
                <w:rFonts w:hint="eastAsia" w:cs="Times New Roman"/>
              </w:rPr>
              <w:t>5</w:t>
            </w:r>
            <w:r>
              <w:rPr>
                <w:rFonts w:cs="Times New Roman"/>
              </w:rPr>
              <w:t xml:space="preserve"> 项目主要原辅料用量一览表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500"/>
              <w:gridCol w:w="1152"/>
              <w:gridCol w:w="753"/>
              <w:gridCol w:w="1215"/>
              <w:gridCol w:w="1390"/>
              <w:gridCol w:w="1326"/>
            </w:tblGrid>
            <w:tr w14:paraId="2FC0460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F1C4003">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500" w:type="dxa"/>
                  <w:tcBorders>
                    <w:tl2br w:val="nil"/>
                    <w:tr2bl w:val="nil"/>
                  </w:tcBorders>
                  <w:vAlign w:val="center"/>
                </w:tcPr>
                <w:p w14:paraId="2BD47364">
                  <w:pPr>
                    <w:adjustRightInd w:val="0"/>
                    <w:snapToGrid w:val="0"/>
                    <w:spacing w:line="240" w:lineRule="auto"/>
                    <w:ind w:firstLine="0" w:firstLineChars="0"/>
                    <w:jc w:val="center"/>
                    <w:rPr>
                      <w:rFonts w:cs="Times New Roman"/>
                      <w:b/>
                      <w:bCs/>
                      <w:sz w:val="21"/>
                      <w:szCs w:val="21"/>
                    </w:rPr>
                  </w:pPr>
                  <w:r>
                    <w:rPr>
                      <w:rFonts w:cs="Times New Roman"/>
                      <w:b/>
                      <w:bCs/>
                      <w:sz w:val="21"/>
                      <w:szCs w:val="21"/>
                    </w:rPr>
                    <w:t>名称</w:t>
                  </w:r>
                </w:p>
              </w:tc>
              <w:tc>
                <w:tcPr>
                  <w:tcW w:w="1152" w:type="dxa"/>
                  <w:tcBorders>
                    <w:tl2br w:val="nil"/>
                    <w:tr2bl w:val="nil"/>
                  </w:tcBorders>
                  <w:vAlign w:val="center"/>
                </w:tcPr>
                <w:p w14:paraId="3AD3439D">
                  <w:pPr>
                    <w:adjustRightInd w:val="0"/>
                    <w:snapToGrid w:val="0"/>
                    <w:spacing w:line="240" w:lineRule="auto"/>
                    <w:ind w:firstLine="0" w:firstLineChars="0"/>
                    <w:jc w:val="center"/>
                    <w:rPr>
                      <w:rFonts w:cs="Times New Roman"/>
                      <w:b/>
                      <w:bCs/>
                      <w:sz w:val="21"/>
                      <w:szCs w:val="21"/>
                    </w:rPr>
                  </w:pPr>
                  <w:r>
                    <w:rPr>
                      <w:rFonts w:cs="Times New Roman"/>
                      <w:b/>
                      <w:bCs/>
                      <w:sz w:val="21"/>
                      <w:szCs w:val="21"/>
                    </w:rPr>
                    <w:t>规格</w:t>
                  </w:r>
                </w:p>
              </w:tc>
              <w:tc>
                <w:tcPr>
                  <w:tcW w:w="753" w:type="dxa"/>
                  <w:tcBorders>
                    <w:tl2br w:val="nil"/>
                    <w:tr2bl w:val="nil"/>
                  </w:tcBorders>
                  <w:vAlign w:val="center"/>
                </w:tcPr>
                <w:p w14:paraId="639FB326">
                  <w:pPr>
                    <w:adjustRightInd w:val="0"/>
                    <w:snapToGrid w:val="0"/>
                    <w:spacing w:line="240" w:lineRule="auto"/>
                    <w:ind w:firstLine="0" w:firstLineChars="0"/>
                    <w:jc w:val="center"/>
                    <w:rPr>
                      <w:rFonts w:cs="Times New Roman"/>
                      <w:b/>
                      <w:bCs/>
                      <w:sz w:val="21"/>
                      <w:szCs w:val="21"/>
                    </w:rPr>
                  </w:pPr>
                  <w:r>
                    <w:rPr>
                      <w:rFonts w:cs="Times New Roman"/>
                      <w:b/>
                      <w:bCs/>
                      <w:sz w:val="21"/>
                      <w:szCs w:val="21"/>
                    </w:rPr>
                    <w:t>单位</w:t>
                  </w:r>
                </w:p>
              </w:tc>
              <w:tc>
                <w:tcPr>
                  <w:tcW w:w="1215" w:type="dxa"/>
                  <w:tcBorders>
                    <w:tl2br w:val="nil"/>
                    <w:tr2bl w:val="nil"/>
                  </w:tcBorders>
                  <w:vAlign w:val="center"/>
                </w:tcPr>
                <w:p w14:paraId="391ACD9B">
                  <w:pPr>
                    <w:adjustRightInd w:val="0"/>
                    <w:snapToGrid w:val="0"/>
                    <w:spacing w:line="240" w:lineRule="auto"/>
                    <w:ind w:firstLine="0" w:firstLineChars="0"/>
                    <w:jc w:val="center"/>
                    <w:rPr>
                      <w:rFonts w:cs="Times New Roman"/>
                      <w:b/>
                      <w:bCs/>
                      <w:sz w:val="21"/>
                      <w:szCs w:val="21"/>
                    </w:rPr>
                  </w:pPr>
                  <w:r>
                    <w:rPr>
                      <w:rFonts w:cs="Times New Roman"/>
                      <w:b/>
                      <w:bCs/>
                      <w:sz w:val="21"/>
                      <w:szCs w:val="21"/>
                    </w:rPr>
                    <w:t>年消耗量</w:t>
                  </w:r>
                </w:p>
              </w:tc>
              <w:tc>
                <w:tcPr>
                  <w:tcW w:w="1390" w:type="dxa"/>
                  <w:tcBorders>
                    <w:tl2br w:val="nil"/>
                    <w:tr2bl w:val="nil"/>
                  </w:tcBorders>
                  <w:vAlign w:val="center"/>
                </w:tcPr>
                <w:p w14:paraId="04363FA4">
                  <w:pPr>
                    <w:adjustRightInd w:val="0"/>
                    <w:snapToGrid w:val="0"/>
                    <w:spacing w:line="240" w:lineRule="auto"/>
                    <w:ind w:firstLine="0" w:firstLineChars="0"/>
                    <w:jc w:val="center"/>
                    <w:rPr>
                      <w:rFonts w:cs="Times New Roman"/>
                      <w:b/>
                      <w:bCs/>
                      <w:sz w:val="21"/>
                      <w:szCs w:val="21"/>
                    </w:rPr>
                  </w:pPr>
                  <w:r>
                    <w:rPr>
                      <w:rFonts w:cs="Times New Roman"/>
                      <w:b/>
                      <w:bCs/>
                      <w:sz w:val="21"/>
                      <w:szCs w:val="21"/>
                    </w:rPr>
                    <w:t>最大储存量</w:t>
                  </w:r>
                </w:p>
              </w:tc>
              <w:tc>
                <w:tcPr>
                  <w:tcW w:w="1326" w:type="dxa"/>
                  <w:tcBorders>
                    <w:tl2br w:val="nil"/>
                    <w:tr2bl w:val="nil"/>
                  </w:tcBorders>
                  <w:vAlign w:val="center"/>
                </w:tcPr>
                <w:p w14:paraId="52A51693">
                  <w:pPr>
                    <w:adjustRightInd w:val="0"/>
                    <w:snapToGrid w:val="0"/>
                    <w:spacing w:line="240" w:lineRule="auto"/>
                    <w:ind w:firstLine="0" w:firstLineChars="0"/>
                    <w:jc w:val="center"/>
                    <w:rPr>
                      <w:rFonts w:cs="Times New Roman"/>
                      <w:b/>
                      <w:bCs/>
                      <w:sz w:val="21"/>
                      <w:szCs w:val="21"/>
                    </w:rPr>
                  </w:pPr>
                  <w:r>
                    <w:rPr>
                      <w:rFonts w:cs="Times New Roman"/>
                      <w:b/>
                      <w:bCs/>
                      <w:sz w:val="21"/>
                      <w:szCs w:val="21"/>
                    </w:rPr>
                    <w:t>备注</w:t>
                  </w:r>
                </w:p>
              </w:tc>
            </w:tr>
            <w:tr w14:paraId="3A7339C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625551F">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1500" w:type="dxa"/>
                  <w:tcBorders>
                    <w:tl2br w:val="nil"/>
                    <w:tr2bl w:val="nil"/>
                  </w:tcBorders>
                  <w:shd w:val="clear" w:color="auto" w:fill="auto"/>
                  <w:vAlign w:val="center"/>
                </w:tcPr>
                <w:p w14:paraId="54A4A963">
                  <w:pPr>
                    <w:pStyle w:val="24"/>
                    <w:adjustRightInd w:val="0"/>
                    <w:snapToGrid w:val="0"/>
                    <w:spacing w:line="240" w:lineRule="auto"/>
                    <w:rPr>
                      <w:rFonts w:cs="Times New Roman"/>
                      <w:szCs w:val="21"/>
                    </w:rPr>
                  </w:pPr>
                  <w:r>
                    <w:rPr>
                      <w:rFonts w:cs="Times New Roman"/>
                      <w:szCs w:val="21"/>
                    </w:rPr>
                    <w:t>甲烷</w:t>
                  </w:r>
                </w:p>
              </w:tc>
              <w:tc>
                <w:tcPr>
                  <w:tcW w:w="1152" w:type="dxa"/>
                  <w:tcBorders>
                    <w:tl2br w:val="nil"/>
                    <w:tr2bl w:val="nil"/>
                  </w:tcBorders>
                  <w:shd w:val="clear" w:color="auto" w:fill="auto"/>
                  <w:vAlign w:val="center"/>
                </w:tcPr>
                <w:p w14:paraId="3C963DC7">
                  <w:pPr>
                    <w:pStyle w:val="24"/>
                    <w:adjustRightInd w:val="0"/>
                    <w:snapToGrid w:val="0"/>
                    <w:spacing w:line="240" w:lineRule="auto"/>
                    <w:rPr>
                      <w:rFonts w:cs="Times New Roman"/>
                      <w:szCs w:val="21"/>
                    </w:rPr>
                  </w:pPr>
                  <w:r>
                    <w:rPr>
                      <w:rFonts w:cs="Times New Roman"/>
                      <w:szCs w:val="21"/>
                    </w:rPr>
                    <w:t>40L/瓶</w:t>
                  </w:r>
                </w:p>
              </w:tc>
              <w:tc>
                <w:tcPr>
                  <w:tcW w:w="753" w:type="dxa"/>
                  <w:tcBorders>
                    <w:tl2br w:val="nil"/>
                    <w:tr2bl w:val="nil"/>
                  </w:tcBorders>
                  <w:shd w:val="clear" w:color="auto" w:fill="auto"/>
                  <w:vAlign w:val="center"/>
                </w:tcPr>
                <w:p w14:paraId="6FF12A54">
                  <w:pPr>
                    <w:pStyle w:val="24"/>
                    <w:adjustRightInd w:val="0"/>
                    <w:snapToGrid w:val="0"/>
                    <w:spacing w:line="240" w:lineRule="auto"/>
                    <w:rPr>
                      <w:rFonts w:cs="Times New Roman"/>
                      <w:szCs w:val="21"/>
                    </w:rPr>
                  </w:pPr>
                  <w:r>
                    <w:rPr>
                      <w:rFonts w:cs="Times New Roman"/>
                      <w:szCs w:val="21"/>
                    </w:rPr>
                    <w:t>瓶/a</w:t>
                  </w:r>
                </w:p>
              </w:tc>
              <w:tc>
                <w:tcPr>
                  <w:tcW w:w="1215" w:type="dxa"/>
                  <w:tcBorders>
                    <w:tl2br w:val="nil"/>
                    <w:tr2bl w:val="nil"/>
                  </w:tcBorders>
                  <w:shd w:val="clear" w:color="auto" w:fill="auto"/>
                  <w:vAlign w:val="center"/>
                </w:tcPr>
                <w:p w14:paraId="45463589">
                  <w:pPr>
                    <w:pStyle w:val="24"/>
                    <w:adjustRightInd w:val="0"/>
                    <w:snapToGrid w:val="0"/>
                    <w:spacing w:line="240" w:lineRule="auto"/>
                    <w:rPr>
                      <w:rFonts w:cs="Times New Roman"/>
                      <w:szCs w:val="21"/>
                    </w:rPr>
                  </w:pPr>
                  <w:r>
                    <w:rPr>
                      <w:rFonts w:hint="eastAsia" w:cs="Times New Roman"/>
                      <w:szCs w:val="21"/>
                    </w:rPr>
                    <w:t>338</w:t>
                  </w:r>
                </w:p>
              </w:tc>
              <w:tc>
                <w:tcPr>
                  <w:tcW w:w="1390" w:type="dxa"/>
                  <w:tcBorders>
                    <w:tl2br w:val="nil"/>
                    <w:tr2bl w:val="nil"/>
                  </w:tcBorders>
                  <w:vAlign w:val="center"/>
                </w:tcPr>
                <w:p w14:paraId="7AB71656">
                  <w:pPr>
                    <w:adjustRightInd w:val="0"/>
                    <w:snapToGrid w:val="0"/>
                    <w:spacing w:line="240" w:lineRule="auto"/>
                    <w:ind w:firstLine="0" w:firstLineChars="0"/>
                    <w:jc w:val="center"/>
                    <w:rPr>
                      <w:rFonts w:cs="Times New Roman"/>
                      <w:sz w:val="21"/>
                      <w:szCs w:val="21"/>
                    </w:rPr>
                  </w:pPr>
                  <w:r>
                    <w:rPr>
                      <w:rFonts w:hint="eastAsia" w:cs="Times New Roman"/>
                      <w:sz w:val="21"/>
                      <w:szCs w:val="21"/>
                    </w:rPr>
                    <w:t>10瓶</w:t>
                  </w:r>
                </w:p>
              </w:tc>
              <w:tc>
                <w:tcPr>
                  <w:tcW w:w="1326" w:type="dxa"/>
                  <w:tcBorders>
                    <w:tl2br w:val="nil"/>
                    <w:tr2bl w:val="nil"/>
                  </w:tcBorders>
                  <w:vAlign w:val="center"/>
                </w:tcPr>
                <w:p w14:paraId="5BA5EBD9">
                  <w:pPr>
                    <w:adjustRightInd w:val="0"/>
                    <w:snapToGrid w:val="0"/>
                    <w:spacing w:line="240" w:lineRule="auto"/>
                    <w:ind w:firstLine="0" w:firstLineChars="0"/>
                    <w:jc w:val="center"/>
                    <w:rPr>
                      <w:rFonts w:cs="Times New Roman"/>
                      <w:sz w:val="21"/>
                      <w:szCs w:val="21"/>
                    </w:rPr>
                  </w:pPr>
                  <w:r>
                    <w:rPr>
                      <w:rFonts w:cs="Times New Roman"/>
                      <w:sz w:val="21"/>
                      <w:szCs w:val="21"/>
                    </w:rPr>
                    <w:t>试验燃料</w:t>
                  </w:r>
                </w:p>
              </w:tc>
            </w:tr>
            <w:tr w14:paraId="422F0C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0B7AA771">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1500" w:type="dxa"/>
                  <w:tcBorders>
                    <w:tl2br w:val="nil"/>
                    <w:tr2bl w:val="nil"/>
                  </w:tcBorders>
                  <w:shd w:val="clear" w:color="auto" w:fill="auto"/>
                  <w:vAlign w:val="center"/>
                </w:tcPr>
                <w:p w14:paraId="54858433">
                  <w:pPr>
                    <w:pStyle w:val="24"/>
                    <w:adjustRightInd w:val="0"/>
                    <w:snapToGrid w:val="0"/>
                    <w:spacing w:line="240" w:lineRule="auto"/>
                    <w:rPr>
                      <w:rFonts w:cs="Times New Roman"/>
                      <w:szCs w:val="21"/>
                    </w:rPr>
                  </w:pPr>
                  <w:r>
                    <w:rPr>
                      <w:rFonts w:cs="Times New Roman"/>
                      <w:szCs w:val="21"/>
                    </w:rPr>
                    <w:t>丙烷</w:t>
                  </w:r>
                </w:p>
              </w:tc>
              <w:tc>
                <w:tcPr>
                  <w:tcW w:w="1152" w:type="dxa"/>
                  <w:tcBorders>
                    <w:tl2br w:val="nil"/>
                    <w:tr2bl w:val="nil"/>
                  </w:tcBorders>
                  <w:shd w:val="clear" w:color="auto" w:fill="auto"/>
                  <w:vAlign w:val="center"/>
                </w:tcPr>
                <w:p w14:paraId="12B1C817">
                  <w:pPr>
                    <w:pStyle w:val="24"/>
                    <w:adjustRightInd w:val="0"/>
                    <w:snapToGrid w:val="0"/>
                    <w:spacing w:line="240" w:lineRule="auto"/>
                    <w:rPr>
                      <w:rFonts w:cs="Times New Roman"/>
                      <w:szCs w:val="21"/>
                    </w:rPr>
                  </w:pPr>
                  <w:r>
                    <w:rPr>
                      <w:rFonts w:cs="Times New Roman"/>
                      <w:szCs w:val="21"/>
                    </w:rPr>
                    <w:t>15kg/瓶</w:t>
                  </w:r>
                </w:p>
              </w:tc>
              <w:tc>
                <w:tcPr>
                  <w:tcW w:w="753" w:type="dxa"/>
                  <w:tcBorders>
                    <w:tl2br w:val="nil"/>
                    <w:tr2bl w:val="nil"/>
                  </w:tcBorders>
                  <w:shd w:val="clear" w:color="auto" w:fill="auto"/>
                  <w:vAlign w:val="center"/>
                </w:tcPr>
                <w:p w14:paraId="36A3A8B1">
                  <w:pPr>
                    <w:pStyle w:val="24"/>
                    <w:adjustRightInd w:val="0"/>
                    <w:snapToGrid w:val="0"/>
                    <w:spacing w:line="240" w:lineRule="auto"/>
                    <w:rPr>
                      <w:rFonts w:cs="Times New Roman"/>
                      <w:szCs w:val="21"/>
                    </w:rPr>
                  </w:pPr>
                  <w:r>
                    <w:rPr>
                      <w:rFonts w:cs="Times New Roman"/>
                      <w:szCs w:val="21"/>
                    </w:rPr>
                    <w:t>瓶/a</w:t>
                  </w:r>
                </w:p>
              </w:tc>
              <w:tc>
                <w:tcPr>
                  <w:tcW w:w="1215" w:type="dxa"/>
                  <w:tcBorders>
                    <w:tl2br w:val="nil"/>
                    <w:tr2bl w:val="nil"/>
                  </w:tcBorders>
                  <w:shd w:val="clear" w:color="auto" w:fill="auto"/>
                  <w:vAlign w:val="center"/>
                </w:tcPr>
                <w:p w14:paraId="0F20ED5F">
                  <w:pPr>
                    <w:pStyle w:val="24"/>
                    <w:adjustRightInd w:val="0"/>
                    <w:snapToGrid w:val="0"/>
                    <w:spacing w:line="240" w:lineRule="auto"/>
                    <w:rPr>
                      <w:rFonts w:cs="Times New Roman"/>
                      <w:szCs w:val="21"/>
                    </w:rPr>
                  </w:pPr>
                  <w:r>
                    <w:rPr>
                      <w:rFonts w:hint="eastAsia" w:cs="Times New Roman"/>
                      <w:szCs w:val="21"/>
                    </w:rPr>
                    <w:t>243</w:t>
                  </w:r>
                </w:p>
              </w:tc>
              <w:tc>
                <w:tcPr>
                  <w:tcW w:w="1390" w:type="dxa"/>
                  <w:tcBorders>
                    <w:tl2br w:val="nil"/>
                    <w:tr2bl w:val="nil"/>
                  </w:tcBorders>
                  <w:vAlign w:val="center"/>
                </w:tcPr>
                <w:p w14:paraId="1397DD80">
                  <w:pPr>
                    <w:adjustRightInd w:val="0"/>
                    <w:snapToGrid w:val="0"/>
                    <w:spacing w:line="240" w:lineRule="auto"/>
                    <w:ind w:firstLine="0" w:firstLineChars="0"/>
                    <w:jc w:val="center"/>
                    <w:rPr>
                      <w:rFonts w:cs="Times New Roman"/>
                      <w:sz w:val="21"/>
                      <w:szCs w:val="21"/>
                    </w:rPr>
                  </w:pPr>
                  <w:r>
                    <w:rPr>
                      <w:rFonts w:hint="eastAsia" w:cs="Times New Roman"/>
                      <w:sz w:val="21"/>
                      <w:szCs w:val="21"/>
                    </w:rPr>
                    <w:t>10瓶</w:t>
                  </w:r>
                </w:p>
              </w:tc>
              <w:tc>
                <w:tcPr>
                  <w:tcW w:w="1326" w:type="dxa"/>
                  <w:tcBorders>
                    <w:tl2br w:val="nil"/>
                    <w:tr2bl w:val="nil"/>
                  </w:tcBorders>
                  <w:vAlign w:val="center"/>
                </w:tcPr>
                <w:p w14:paraId="5B958633">
                  <w:pPr>
                    <w:adjustRightInd w:val="0"/>
                    <w:snapToGrid w:val="0"/>
                    <w:spacing w:line="240" w:lineRule="auto"/>
                    <w:ind w:firstLine="0" w:firstLineChars="0"/>
                    <w:jc w:val="center"/>
                    <w:rPr>
                      <w:rFonts w:cs="Times New Roman"/>
                      <w:sz w:val="21"/>
                      <w:szCs w:val="21"/>
                    </w:rPr>
                  </w:pPr>
                  <w:r>
                    <w:rPr>
                      <w:rFonts w:cs="Times New Roman"/>
                      <w:sz w:val="21"/>
                      <w:szCs w:val="21"/>
                    </w:rPr>
                    <w:t>试验燃料</w:t>
                  </w:r>
                </w:p>
              </w:tc>
            </w:tr>
            <w:tr w14:paraId="31B57F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3EA0046A">
                  <w:pPr>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1500" w:type="dxa"/>
                  <w:tcBorders>
                    <w:tl2br w:val="nil"/>
                    <w:tr2bl w:val="nil"/>
                  </w:tcBorders>
                  <w:shd w:val="clear" w:color="auto" w:fill="auto"/>
                  <w:vAlign w:val="center"/>
                </w:tcPr>
                <w:p w14:paraId="5A75272A">
                  <w:pPr>
                    <w:pStyle w:val="24"/>
                    <w:adjustRightInd w:val="0"/>
                    <w:snapToGrid w:val="0"/>
                    <w:spacing w:line="240" w:lineRule="auto"/>
                    <w:rPr>
                      <w:rFonts w:cs="Times New Roman"/>
                      <w:szCs w:val="21"/>
                    </w:rPr>
                  </w:pPr>
                  <w:r>
                    <w:rPr>
                      <w:rFonts w:cs="Times New Roman"/>
                      <w:szCs w:val="21"/>
                    </w:rPr>
                    <w:t>氮气</w:t>
                  </w:r>
                </w:p>
              </w:tc>
              <w:tc>
                <w:tcPr>
                  <w:tcW w:w="1152" w:type="dxa"/>
                  <w:tcBorders>
                    <w:tl2br w:val="nil"/>
                    <w:tr2bl w:val="nil"/>
                  </w:tcBorders>
                  <w:shd w:val="clear" w:color="auto" w:fill="auto"/>
                  <w:vAlign w:val="center"/>
                </w:tcPr>
                <w:p w14:paraId="0189EADC">
                  <w:pPr>
                    <w:pStyle w:val="24"/>
                    <w:adjustRightInd w:val="0"/>
                    <w:snapToGrid w:val="0"/>
                    <w:spacing w:line="240" w:lineRule="auto"/>
                    <w:rPr>
                      <w:rFonts w:cs="Times New Roman"/>
                      <w:szCs w:val="21"/>
                    </w:rPr>
                  </w:pPr>
                  <w:r>
                    <w:rPr>
                      <w:rFonts w:cs="Times New Roman"/>
                      <w:szCs w:val="21"/>
                    </w:rPr>
                    <w:t>40L/瓶</w:t>
                  </w:r>
                </w:p>
              </w:tc>
              <w:tc>
                <w:tcPr>
                  <w:tcW w:w="753" w:type="dxa"/>
                  <w:tcBorders>
                    <w:tl2br w:val="nil"/>
                    <w:tr2bl w:val="nil"/>
                  </w:tcBorders>
                  <w:shd w:val="clear" w:color="auto" w:fill="auto"/>
                  <w:vAlign w:val="center"/>
                </w:tcPr>
                <w:p w14:paraId="3B2A033E">
                  <w:pPr>
                    <w:pStyle w:val="24"/>
                    <w:adjustRightInd w:val="0"/>
                    <w:snapToGrid w:val="0"/>
                    <w:spacing w:line="240" w:lineRule="auto"/>
                    <w:rPr>
                      <w:rFonts w:cs="Times New Roman"/>
                      <w:szCs w:val="21"/>
                    </w:rPr>
                  </w:pPr>
                  <w:r>
                    <w:rPr>
                      <w:rFonts w:cs="Times New Roman"/>
                      <w:szCs w:val="21"/>
                    </w:rPr>
                    <w:t>瓶/a</w:t>
                  </w:r>
                </w:p>
              </w:tc>
              <w:tc>
                <w:tcPr>
                  <w:tcW w:w="1215" w:type="dxa"/>
                  <w:tcBorders>
                    <w:tl2br w:val="nil"/>
                    <w:tr2bl w:val="nil"/>
                  </w:tcBorders>
                  <w:shd w:val="clear" w:color="auto" w:fill="auto"/>
                  <w:vAlign w:val="center"/>
                </w:tcPr>
                <w:p w14:paraId="4332DD8C">
                  <w:pPr>
                    <w:pStyle w:val="24"/>
                    <w:adjustRightInd w:val="0"/>
                    <w:snapToGrid w:val="0"/>
                    <w:spacing w:line="240" w:lineRule="auto"/>
                    <w:rPr>
                      <w:rFonts w:cs="Times New Roman"/>
                      <w:szCs w:val="21"/>
                    </w:rPr>
                  </w:pPr>
                  <w:r>
                    <w:rPr>
                      <w:rFonts w:cs="Times New Roman"/>
                      <w:szCs w:val="21"/>
                    </w:rPr>
                    <w:t>22</w:t>
                  </w:r>
                </w:p>
              </w:tc>
              <w:tc>
                <w:tcPr>
                  <w:tcW w:w="1390" w:type="dxa"/>
                  <w:tcBorders>
                    <w:tl2br w:val="nil"/>
                    <w:tr2bl w:val="nil"/>
                  </w:tcBorders>
                  <w:vAlign w:val="center"/>
                </w:tcPr>
                <w:p w14:paraId="5C7E01C8">
                  <w:pPr>
                    <w:adjustRightInd w:val="0"/>
                    <w:snapToGrid w:val="0"/>
                    <w:spacing w:line="240" w:lineRule="auto"/>
                    <w:ind w:firstLine="0" w:firstLineChars="0"/>
                    <w:jc w:val="center"/>
                    <w:rPr>
                      <w:rFonts w:cs="Times New Roman"/>
                      <w:sz w:val="21"/>
                      <w:szCs w:val="21"/>
                    </w:rPr>
                  </w:pPr>
                  <w:r>
                    <w:rPr>
                      <w:rFonts w:hint="eastAsia" w:cs="Times New Roman"/>
                      <w:sz w:val="21"/>
                      <w:szCs w:val="21"/>
                    </w:rPr>
                    <w:t>5瓶</w:t>
                  </w:r>
                </w:p>
              </w:tc>
              <w:tc>
                <w:tcPr>
                  <w:tcW w:w="1326" w:type="dxa"/>
                  <w:tcBorders>
                    <w:tl2br w:val="nil"/>
                    <w:tr2bl w:val="nil"/>
                  </w:tcBorders>
                  <w:vAlign w:val="center"/>
                </w:tcPr>
                <w:p w14:paraId="1F2741A0">
                  <w:pPr>
                    <w:adjustRightInd w:val="0"/>
                    <w:snapToGrid w:val="0"/>
                    <w:spacing w:line="240" w:lineRule="auto"/>
                    <w:ind w:firstLine="0" w:firstLineChars="0"/>
                    <w:jc w:val="center"/>
                    <w:rPr>
                      <w:rFonts w:cs="Times New Roman"/>
                      <w:sz w:val="21"/>
                      <w:szCs w:val="21"/>
                    </w:rPr>
                  </w:pPr>
                  <w:r>
                    <w:rPr>
                      <w:rFonts w:cs="Times New Roman"/>
                      <w:sz w:val="21"/>
                      <w:szCs w:val="21"/>
                    </w:rPr>
                    <w:t>试验燃料</w:t>
                  </w:r>
                </w:p>
              </w:tc>
            </w:tr>
            <w:tr w14:paraId="5732181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763208AC">
                  <w:pPr>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1500" w:type="dxa"/>
                  <w:tcBorders>
                    <w:tl2br w:val="nil"/>
                    <w:tr2bl w:val="nil"/>
                  </w:tcBorders>
                  <w:shd w:val="clear" w:color="auto" w:fill="auto"/>
                  <w:vAlign w:val="center"/>
                </w:tcPr>
                <w:p w14:paraId="76DE953A">
                  <w:pPr>
                    <w:pStyle w:val="24"/>
                    <w:adjustRightInd w:val="0"/>
                    <w:snapToGrid w:val="0"/>
                    <w:spacing w:line="240" w:lineRule="auto"/>
                    <w:rPr>
                      <w:rFonts w:cs="Times New Roman"/>
                      <w:szCs w:val="21"/>
                    </w:rPr>
                  </w:pPr>
                  <w:r>
                    <w:rPr>
                      <w:rFonts w:cs="Times New Roman"/>
                      <w:szCs w:val="21"/>
                    </w:rPr>
                    <w:t>氧气</w:t>
                  </w:r>
                </w:p>
              </w:tc>
              <w:tc>
                <w:tcPr>
                  <w:tcW w:w="1152" w:type="dxa"/>
                  <w:tcBorders>
                    <w:tl2br w:val="nil"/>
                    <w:tr2bl w:val="nil"/>
                  </w:tcBorders>
                  <w:shd w:val="clear" w:color="auto" w:fill="auto"/>
                  <w:vAlign w:val="center"/>
                </w:tcPr>
                <w:p w14:paraId="64B8E991">
                  <w:pPr>
                    <w:pStyle w:val="24"/>
                    <w:adjustRightInd w:val="0"/>
                    <w:snapToGrid w:val="0"/>
                    <w:spacing w:line="240" w:lineRule="auto"/>
                    <w:rPr>
                      <w:rFonts w:cs="Times New Roman"/>
                      <w:szCs w:val="21"/>
                    </w:rPr>
                  </w:pPr>
                  <w:r>
                    <w:rPr>
                      <w:rFonts w:cs="Times New Roman"/>
                      <w:szCs w:val="21"/>
                    </w:rPr>
                    <w:t>40L/瓶</w:t>
                  </w:r>
                </w:p>
              </w:tc>
              <w:tc>
                <w:tcPr>
                  <w:tcW w:w="753" w:type="dxa"/>
                  <w:tcBorders>
                    <w:tl2br w:val="nil"/>
                    <w:tr2bl w:val="nil"/>
                  </w:tcBorders>
                  <w:shd w:val="clear" w:color="auto" w:fill="auto"/>
                  <w:vAlign w:val="center"/>
                </w:tcPr>
                <w:p w14:paraId="4AA8607F">
                  <w:pPr>
                    <w:pStyle w:val="24"/>
                    <w:adjustRightInd w:val="0"/>
                    <w:snapToGrid w:val="0"/>
                    <w:spacing w:line="240" w:lineRule="auto"/>
                    <w:rPr>
                      <w:rFonts w:cs="Times New Roman"/>
                      <w:szCs w:val="21"/>
                    </w:rPr>
                  </w:pPr>
                  <w:r>
                    <w:rPr>
                      <w:rFonts w:cs="Times New Roman"/>
                      <w:szCs w:val="21"/>
                    </w:rPr>
                    <w:t>瓶/a</w:t>
                  </w:r>
                </w:p>
              </w:tc>
              <w:tc>
                <w:tcPr>
                  <w:tcW w:w="1215" w:type="dxa"/>
                  <w:tcBorders>
                    <w:tl2br w:val="nil"/>
                    <w:tr2bl w:val="nil"/>
                  </w:tcBorders>
                  <w:shd w:val="clear" w:color="auto" w:fill="auto"/>
                  <w:vAlign w:val="center"/>
                </w:tcPr>
                <w:p w14:paraId="2FFFA257">
                  <w:pPr>
                    <w:pStyle w:val="24"/>
                    <w:adjustRightInd w:val="0"/>
                    <w:snapToGrid w:val="0"/>
                    <w:spacing w:line="240" w:lineRule="auto"/>
                    <w:rPr>
                      <w:rFonts w:cs="Times New Roman"/>
                      <w:szCs w:val="21"/>
                    </w:rPr>
                  </w:pPr>
                  <w:r>
                    <w:rPr>
                      <w:rFonts w:cs="Times New Roman"/>
                      <w:szCs w:val="21"/>
                    </w:rPr>
                    <w:t>10</w:t>
                  </w:r>
                </w:p>
              </w:tc>
              <w:tc>
                <w:tcPr>
                  <w:tcW w:w="1390" w:type="dxa"/>
                  <w:tcBorders>
                    <w:tl2br w:val="nil"/>
                    <w:tr2bl w:val="nil"/>
                  </w:tcBorders>
                  <w:vAlign w:val="center"/>
                </w:tcPr>
                <w:p w14:paraId="00929F8E">
                  <w:pPr>
                    <w:adjustRightInd w:val="0"/>
                    <w:snapToGrid w:val="0"/>
                    <w:spacing w:line="240" w:lineRule="auto"/>
                    <w:ind w:firstLine="0" w:firstLineChars="0"/>
                    <w:jc w:val="center"/>
                    <w:rPr>
                      <w:rFonts w:cs="Times New Roman"/>
                      <w:sz w:val="21"/>
                      <w:szCs w:val="21"/>
                    </w:rPr>
                  </w:pPr>
                  <w:r>
                    <w:rPr>
                      <w:rFonts w:hint="eastAsia" w:cs="Times New Roman"/>
                      <w:sz w:val="21"/>
                      <w:szCs w:val="21"/>
                    </w:rPr>
                    <w:t>5瓶</w:t>
                  </w:r>
                </w:p>
              </w:tc>
              <w:tc>
                <w:tcPr>
                  <w:tcW w:w="1326" w:type="dxa"/>
                  <w:tcBorders>
                    <w:tl2br w:val="nil"/>
                    <w:tr2bl w:val="nil"/>
                  </w:tcBorders>
                  <w:vAlign w:val="center"/>
                </w:tcPr>
                <w:p w14:paraId="5C6929D5">
                  <w:pPr>
                    <w:adjustRightInd w:val="0"/>
                    <w:snapToGrid w:val="0"/>
                    <w:spacing w:line="240" w:lineRule="auto"/>
                    <w:ind w:firstLine="0" w:firstLineChars="0"/>
                    <w:jc w:val="center"/>
                    <w:rPr>
                      <w:rFonts w:cs="Times New Roman"/>
                      <w:sz w:val="21"/>
                      <w:szCs w:val="21"/>
                    </w:rPr>
                  </w:pPr>
                  <w:r>
                    <w:rPr>
                      <w:rFonts w:cs="Times New Roman"/>
                      <w:sz w:val="21"/>
                      <w:szCs w:val="21"/>
                    </w:rPr>
                    <w:t>试验燃料</w:t>
                  </w:r>
                </w:p>
              </w:tc>
            </w:tr>
            <w:tr w14:paraId="6DBA4F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7" w:type="dxa"/>
                  <w:tcBorders>
                    <w:tl2br w:val="nil"/>
                    <w:tr2bl w:val="nil"/>
                  </w:tcBorders>
                  <w:vAlign w:val="center"/>
                </w:tcPr>
                <w:p w14:paraId="2FD2ACC3">
                  <w:pPr>
                    <w:adjustRightInd w:val="0"/>
                    <w:snapToGrid w:val="0"/>
                    <w:spacing w:line="240" w:lineRule="auto"/>
                    <w:ind w:firstLine="0" w:firstLineChars="0"/>
                    <w:jc w:val="center"/>
                    <w:rPr>
                      <w:rFonts w:cs="Times New Roman"/>
                      <w:sz w:val="21"/>
                      <w:szCs w:val="21"/>
                    </w:rPr>
                  </w:pPr>
                  <w:r>
                    <w:rPr>
                      <w:rFonts w:cs="Times New Roman"/>
                      <w:sz w:val="21"/>
                      <w:szCs w:val="21"/>
                    </w:rPr>
                    <w:t>5</w:t>
                  </w:r>
                </w:p>
              </w:tc>
              <w:tc>
                <w:tcPr>
                  <w:tcW w:w="1500" w:type="dxa"/>
                  <w:tcBorders>
                    <w:tl2br w:val="nil"/>
                    <w:tr2bl w:val="nil"/>
                  </w:tcBorders>
                  <w:shd w:val="clear" w:color="auto" w:fill="auto"/>
                  <w:vAlign w:val="center"/>
                </w:tcPr>
                <w:p w14:paraId="5933F112">
                  <w:pPr>
                    <w:pStyle w:val="24"/>
                    <w:adjustRightInd w:val="0"/>
                    <w:snapToGrid w:val="0"/>
                    <w:spacing w:line="240" w:lineRule="auto"/>
                    <w:rPr>
                      <w:rFonts w:cs="Times New Roman"/>
                      <w:szCs w:val="21"/>
                    </w:rPr>
                  </w:pPr>
                  <w:r>
                    <w:rPr>
                      <w:rFonts w:cs="Times New Roman"/>
                      <w:szCs w:val="21"/>
                    </w:rPr>
                    <w:t>苯甲酸</w:t>
                  </w:r>
                </w:p>
              </w:tc>
              <w:tc>
                <w:tcPr>
                  <w:tcW w:w="1152" w:type="dxa"/>
                  <w:tcBorders>
                    <w:tl2br w:val="nil"/>
                    <w:tr2bl w:val="nil"/>
                  </w:tcBorders>
                  <w:shd w:val="clear" w:color="auto" w:fill="auto"/>
                  <w:vAlign w:val="center"/>
                </w:tcPr>
                <w:p w14:paraId="7004F2C2">
                  <w:pPr>
                    <w:pStyle w:val="24"/>
                    <w:adjustRightInd w:val="0"/>
                    <w:snapToGrid w:val="0"/>
                    <w:spacing w:line="240" w:lineRule="auto"/>
                    <w:rPr>
                      <w:rFonts w:cs="Times New Roman"/>
                      <w:szCs w:val="21"/>
                    </w:rPr>
                  </w:pPr>
                  <w:r>
                    <w:rPr>
                      <w:rFonts w:cs="Times New Roman"/>
                      <w:szCs w:val="21"/>
                    </w:rPr>
                    <w:t>100g/瓶</w:t>
                  </w:r>
                </w:p>
              </w:tc>
              <w:tc>
                <w:tcPr>
                  <w:tcW w:w="753" w:type="dxa"/>
                  <w:tcBorders>
                    <w:tl2br w:val="nil"/>
                    <w:tr2bl w:val="nil"/>
                  </w:tcBorders>
                  <w:shd w:val="clear" w:color="auto" w:fill="auto"/>
                  <w:vAlign w:val="center"/>
                </w:tcPr>
                <w:p w14:paraId="03A9F8B6">
                  <w:pPr>
                    <w:pStyle w:val="24"/>
                    <w:adjustRightInd w:val="0"/>
                    <w:snapToGrid w:val="0"/>
                    <w:spacing w:line="240" w:lineRule="auto"/>
                    <w:rPr>
                      <w:rFonts w:cs="Times New Roman"/>
                      <w:szCs w:val="21"/>
                    </w:rPr>
                  </w:pPr>
                  <w:r>
                    <w:rPr>
                      <w:rFonts w:cs="Times New Roman"/>
                      <w:szCs w:val="21"/>
                    </w:rPr>
                    <w:t>瓶/a</w:t>
                  </w:r>
                </w:p>
              </w:tc>
              <w:tc>
                <w:tcPr>
                  <w:tcW w:w="1215" w:type="dxa"/>
                  <w:tcBorders>
                    <w:tl2br w:val="nil"/>
                    <w:tr2bl w:val="nil"/>
                  </w:tcBorders>
                  <w:shd w:val="clear" w:color="auto" w:fill="auto"/>
                  <w:vAlign w:val="center"/>
                </w:tcPr>
                <w:p w14:paraId="0C4D5D8D">
                  <w:pPr>
                    <w:pStyle w:val="24"/>
                    <w:adjustRightInd w:val="0"/>
                    <w:snapToGrid w:val="0"/>
                    <w:spacing w:line="240" w:lineRule="auto"/>
                    <w:rPr>
                      <w:rFonts w:cs="Times New Roman"/>
                      <w:szCs w:val="21"/>
                    </w:rPr>
                  </w:pPr>
                  <w:r>
                    <w:rPr>
                      <w:rFonts w:cs="Times New Roman"/>
                      <w:szCs w:val="21"/>
                    </w:rPr>
                    <w:t>20</w:t>
                  </w:r>
                </w:p>
              </w:tc>
              <w:tc>
                <w:tcPr>
                  <w:tcW w:w="1390" w:type="dxa"/>
                  <w:tcBorders>
                    <w:tl2br w:val="nil"/>
                    <w:tr2bl w:val="nil"/>
                  </w:tcBorders>
                  <w:vAlign w:val="center"/>
                </w:tcPr>
                <w:p w14:paraId="05992307">
                  <w:pPr>
                    <w:adjustRightInd w:val="0"/>
                    <w:snapToGrid w:val="0"/>
                    <w:spacing w:line="240" w:lineRule="auto"/>
                    <w:ind w:firstLine="0" w:firstLineChars="0"/>
                    <w:jc w:val="center"/>
                    <w:rPr>
                      <w:rFonts w:cs="Times New Roman"/>
                      <w:sz w:val="21"/>
                      <w:szCs w:val="21"/>
                    </w:rPr>
                  </w:pPr>
                  <w:r>
                    <w:rPr>
                      <w:rFonts w:cs="Times New Roman"/>
                      <w:sz w:val="21"/>
                      <w:szCs w:val="21"/>
                    </w:rPr>
                    <w:t>5</w:t>
                  </w:r>
                  <w:r>
                    <w:rPr>
                      <w:rFonts w:hint="eastAsia" w:cs="Times New Roman"/>
                      <w:sz w:val="21"/>
                      <w:szCs w:val="21"/>
                    </w:rPr>
                    <w:t>瓶</w:t>
                  </w:r>
                </w:p>
              </w:tc>
              <w:tc>
                <w:tcPr>
                  <w:tcW w:w="1326" w:type="dxa"/>
                  <w:tcBorders>
                    <w:tl2br w:val="nil"/>
                    <w:tr2bl w:val="nil"/>
                  </w:tcBorders>
                  <w:vAlign w:val="center"/>
                </w:tcPr>
                <w:p w14:paraId="73B91E76">
                  <w:pPr>
                    <w:adjustRightInd w:val="0"/>
                    <w:snapToGrid w:val="0"/>
                    <w:spacing w:line="240" w:lineRule="auto"/>
                    <w:ind w:firstLine="0" w:firstLineChars="0"/>
                    <w:jc w:val="center"/>
                    <w:rPr>
                      <w:rFonts w:cs="Times New Roman"/>
                      <w:sz w:val="21"/>
                      <w:szCs w:val="21"/>
                    </w:rPr>
                  </w:pPr>
                  <w:r>
                    <w:rPr>
                      <w:rFonts w:cs="Times New Roman"/>
                      <w:sz w:val="21"/>
                      <w:szCs w:val="21"/>
                    </w:rPr>
                    <w:t>试验辅料</w:t>
                  </w:r>
                </w:p>
              </w:tc>
            </w:tr>
          </w:tbl>
          <w:p w14:paraId="68EAF788">
            <w:pPr>
              <w:pStyle w:val="23"/>
            </w:pPr>
            <w:r>
              <w:t>注：甲烷密度0.717g/L；丙烷密度1.964g/L。</w:t>
            </w:r>
          </w:p>
          <w:p w14:paraId="52F09CF1">
            <w:pPr>
              <w:ind w:firstLine="480"/>
              <w:rPr>
                <w:rFonts w:cs="Times New Roman"/>
              </w:rPr>
            </w:pPr>
            <w:r>
              <w:rPr>
                <w:rFonts w:cs="Times New Roman"/>
              </w:rPr>
              <w:t>本项目危险化学品理化性质</w:t>
            </w:r>
            <w:r>
              <w:rPr>
                <w:rFonts w:hint="eastAsia" w:cs="Times New Roman"/>
              </w:rPr>
              <w:t>见</w:t>
            </w:r>
            <w:r>
              <w:rPr>
                <w:rFonts w:cs="Times New Roman"/>
              </w:rPr>
              <w:t>下表：</w:t>
            </w:r>
          </w:p>
          <w:p w14:paraId="013349B0">
            <w:pPr>
              <w:pStyle w:val="22"/>
              <w:rPr>
                <w:rFonts w:cs="Times New Roman"/>
              </w:rPr>
            </w:pPr>
            <w:r>
              <w:rPr>
                <w:rFonts w:cs="Times New Roman"/>
              </w:rPr>
              <w:t>表2-</w:t>
            </w:r>
            <w:r>
              <w:rPr>
                <w:rFonts w:hint="eastAsia" w:cs="Times New Roman"/>
              </w:rPr>
              <w:t>6</w:t>
            </w:r>
            <w:r>
              <w:rPr>
                <w:rFonts w:cs="Times New Roman"/>
              </w:rPr>
              <w:t xml:space="preserve"> 项目化学品理化性质及成分组成一览表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17"/>
              <w:gridCol w:w="1110"/>
              <w:gridCol w:w="6196"/>
            </w:tblGrid>
            <w:tr w14:paraId="19EE0E0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3BA281FE">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110" w:type="dxa"/>
                  <w:tcBorders>
                    <w:tl2br w:val="nil"/>
                    <w:tr2bl w:val="nil"/>
                  </w:tcBorders>
                  <w:vAlign w:val="center"/>
                </w:tcPr>
                <w:p w14:paraId="5DD9BDC1">
                  <w:pPr>
                    <w:adjustRightInd w:val="0"/>
                    <w:snapToGrid w:val="0"/>
                    <w:spacing w:line="240" w:lineRule="auto"/>
                    <w:ind w:firstLine="0" w:firstLineChars="0"/>
                    <w:jc w:val="center"/>
                    <w:rPr>
                      <w:rFonts w:cs="Times New Roman"/>
                      <w:b/>
                      <w:bCs/>
                      <w:sz w:val="21"/>
                      <w:szCs w:val="21"/>
                    </w:rPr>
                  </w:pPr>
                  <w:r>
                    <w:rPr>
                      <w:rFonts w:cs="Times New Roman"/>
                      <w:b/>
                      <w:bCs/>
                      <w:sz w:val="21"/>
                      <w:szCs w:val="21"/>
                    </w:rPr>
                    <w:t>产品名称</w:t>
                  </w:r>
                </w:p>
              </w:tc>
              <w:tc>
                <w:tcPr>
                  <w:tcW w:w="6196" w:type="dxa"/>
                  <w:tcBorders>
                    <w:tl2br w:val="nil"/>
                    <w:tr2bl w:val="nil"/>
                  </w:tcBorders>
                  <w:vAlign w:val="center"/>
                </w:tcPr>
                <w:p w14:paraId="703871E3">
                  <w:pPr>
                    <w:adjustRightInd w:val="0"/>
                    <w:snapToGrid w:val="0"/>
                    <w:spacing w:line="240" w:lineRule="auto"/>
                    <w:ind w:firstLine="0" w:firstLineChars="0"/>
                    <w:jc w:val="center"/>
                    <w:rPr>
                      <w:rFonts w:cs="Times New Roman"/>
                      <w:b/>
                      <w:bCs/>
                      <w:sz w:val="21"/>
                      <w:szCs w:val="21"/>
                    </w:rPr>
                  </w:pPr>
                  <w:r>
                    <w:rPr>
                      <w:rFonts w:cs="Times New Roman"/>
                      <w:b/>
                      <w:bCs/>
                      <w:sz w:val="21"/>
                      <w:szCs w:val="21"/>
                    </w:rPr>
                    <w:t>理化性质及成分组成表</w:t>
                  </w:r>
                </w:p>
              </w:tc>
            </w:tr>
            <w:tr w14:paraId="0DFE305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vAlign w:val="center"/>
                </w:tcPr>
                <w:p w14:paraId="34B32A6E">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1110" w:type="dxa"/>
                  <w:tcBorders>
                    <w:tl2br w:val="nil"/>
                    <w:tr2bl w:val="nil"/>
                  </w:tcBorders>
                  <w:shd w:val="clear" w:color="auto" w:fill="auto"/>
                  <w:vAlign w:val="center"/>
                </w:tcPr>
                <w:p w14:paraId="59A688C2">
                  <w:pPr>
                    <w:adjustRightInd w:val="0"/>
                    <w:snapToGrid w:val="0"/>
                    <w:spacing w:line="240" w:lineRule="auto"/>
                    <w:ind w:firstLine="0" w:firstLineChars="0"/>
                    <w:jc w:val="center"/>
                    <w:rPr>
                      <w:rFonts w:cs="Times New Roman"/>
                      <w:sz w:val="21"/>
                      <w:szCs w:val="21"/>
                    </w:rPr>
                  </w:pPr>
                  <w:r>
                    <w:rPr>
                      <w:rFonts w:cs="Times New Roman"/>
                      <w:sz w:val="21"/>
                      <w:szCs w:val="21"/>
                    </w:rPr>
                    <w:t>甲烷</w:t>
                  </w:r>
                </w:p>
              </w:tc>
              <w:tc>
                <w:tcPr>
                  <w:tcW w:w="6196" w:type="dxa"/>
                  <w:tcBorders>
                    <w:tl2br w:val="nil"/>
                    <w:tr2bl w:val="nil"/>
                  </w:tcBorders>
                  <w:vAlign w:val="center"/>
                </w:tcPr>
                <w:p w14:paraId="718A8F3F">
                  <w:pPr>
                    <w:adjustRightInd w:val="0"/>
                    <w:snapToGrid w:val="0"/>
                    <w:spacing w:line="240" w:lineRule="auto"/>
                    <w:ind w:firstLine="0" w:firstLineChars="0"/>
                    <w:rPr>
                      <w:rFonts w:cs="Times New Roman"/>
                      <w:sz w:val="21"/>
                      <w:szCs w:val="21"/>
                    </w:rPr>
                  </w:pPr>
                  <w:r>
                    <w:rPr>
                      <w:rFonts w:cs="Times New Roman"/>
                      <w:sz w:val="21"/>
                      <w:szCs w:val="21"/>
                    </w:rPr>
                    <w:t>分子式：CH</w:t>
                  </w:r>
                  <w:r>
                    <w:rPr>
                      <w:rFonts w:cs="Times New Roman"/>
                      <w:sz w:val="21"/>
                      <w:szCs w:val="21"/>
                      <w:vertAlign w:val="subscript"/>
                    </w:rPr>
                    <w:t>4</w:t>
                  </w:r>
                  <w:r>
                    <w:rPr>
                      <w:rFonts w:cs="Times New Roman"/>
                      <w:sz w:val="21"/>
                      <w:szCs w:val="21"/>
                    </w:rPr>
                    <w:t>；分子量：16.04；CAS号：74-82-8</w:t>
                  </w:r>
                </w:p>
                <w:p w14:paraId="1F1994C7">
                  <w:pPr>
                    <w:adjustRightInd w:val="0"/>
                    <w:snapToGrid w:val="0"/>
                    <w:spacing w:line="240" w:lineRule="auto"/>
                    <w:ind w:firstLine="0" w:firstLineChars="0"/>
                    <w:rPr>
                      <w:rFonts w:cs="Times New Roman"/>
                      <w:sz w:val="21"/>
                      <w:szCs w:val="21"/>
                    </w:rPr>
                  </w:pPr>
                  <w:r>
                    <w:rPr>
                      <w:rFonts w:cs="Times New Roman"/>
                      <w:sz w:val="21"/>
                      <w:szCs w:val="21"/>
                    </w:rPr>
                    <w:t>外观与性状：无色无臭气体</w:t>
                  </w:r>
                </w:p>
                <w:p w14:paraId="680AED60">
                  <w:pPr>
                    <w:adjustRightInd w:val="0"/>
                    <w:snapToGrid w:val="0"/>
                    <w:spacing w:line="240" w:lineRule="auto"/>
                    <w:ind w:firstLine="0" w:firstLineChars="0"/>
                    <w:rPr>
                      <w:rFonts w:cs="Times New Roman"/>
                      <w:sz w:val="21"/>
                      <w:szCs w:val="21"/>
                    </w:rPr>
                  </w:pPr>
                  <w:r>
                    <w:rPr>
                      <w:rFonts w:cs="Times New Roman"/>
                      <w:sz w:val="21"/>
                      <w:szCs w:val="21"/>
                    </w:rPr>
                    <w:t>熔点：-182.5℃；沸点：-161.5℃；</w:t>
                  </w:r>
                </w:p>
                <w:p w14:paraId="7E38D84F">
                  <w:pPr>
                    <w:adjustRightInd w:val="0"/>
                    <w:snapToGrid w:val="0"/>
                    <w:spacing w:line="240" w:lineRule="auto"/>
                    <w:ind w:firstLine="0" w:firstLineChars="0"/>
                    <w:rPr>
                      <w:rFonts w:cs="Times New Roman"/>
                      <w:sz w:val="21"/>
                      <w:szCs w:val="21"/>
                    </w:rPr>
                  </w:pPr>
                  <w:r>
                    <w:rPr>
                      <w:rFonts w:cs="Times New Roman"/>
                      <w:sz w:val="21"/>
                      <w:szCs w:val="21"/>
                    </w:rPr>
                    <w:t>溶解性：微溶于水，溶于乙醇、乙醚</w:t>
                  </w:r>
                </w:p>
                <w:p w14:paraId="39D1BA4A">
                  <w:pPr>
                    <w:adjustRightInd w:val="0"/>
                    <w:snapToGrid w:val="0"/>
                    <w:spacing w:line="240" w:lineRule="auto"/>
                    <w:ind w:firstLine="0" w:firstLineChars="0"/>
                    <w:rPr>
                      <w:rFonts w:cs="Times New Roman"/>
                      <w:sz w:val="21"/>
                      <w:szCs w:val="21"/>
                    </w:rPr>
                  </w:pPr>
                  <w:r>
                    <w:rPr>
                      <w:rFonts w:cs="Times New Roman"/>
                      <w:sz w:val="21"/>
                      <w:szCs w:val="21"/>
                    </w:rPr>
                    <w:t>易燃，与空气混合能形成爆炸性混合物，遇热源和明火有燃烧爆炸的危险。</w:t>
                  </w:r>
                </w:p>
                <w:p w14:paraId="45117A58">
                  <w:pPr>
                    <w:adjustRightInd w:val="0"/>
                    <w:snapToGrid w:val="0"/>
                    <w:spacing w:line="240" w:lineRule="auto"/>
                    <w:ind w:firstLine="0" w:firstLineChars="0"/>
                    <w:rPr>
                      <w:rFonts w:cs="Times New Roman"/>
                      <w:sz w:val="21"/>
                      <w:szCs w:val="21"/>
                    </w:rPr>
                  </w:pPr>
                  <w:r>
                    <w:rPr>
                      <w:rFonts w:cs="Times New Roman"/>
                      <w:sz w:val="21"/>
                      <w:szCs w:val="21"/>
                    </w:rPr>
                    <w:t>LD</w:t>
                  </w:r>
                  <w:r>
                    <w:rPr>
                      <w:rFonts w:cs="Times New Roman"/>
                      <w:sz w:val="21"/>
                      <w:szCs w:val="21"/>
                      <w:vertAlign w:val="subscript"/>
                    </w:rPr>
                    <w:t>50</w:t>
                  </w:r>
                  <w:r>
                    <w:rPr>
                      <w:rFonts w:cs="Times New Roman"/>
                      <w:sz w:val="21"/>
                      <w:szCs w:val="21"/>
                    </w:rPr>
                    <w:t>：/；LC</w:t>
                  </w:r>
                  <w:r>
                    <w:rPr>
                      <w:rFonts w:cs="Times New Roman"/>
                      <w:sz w:val="21"/>
                      <w:szCs w:val="21"/>
                      <w:vertAlign w:val="subscript"/>
                    </w:rPr>
                    <w:t>50</w:t>
                  </w:r>
                  <w:r>
                    <w:rPr>
                      <w:rFonts w:cs="Times New Roman"/>
                      <w:sz w:val="21"/>
                      <w:szCs w:val="21"/>
                    </w:rPr>
                    <w:t>：/</w:t>
                  </w:r>
                </w:p>
              </w:tc>
            </w:tr>
            <w:tr w14:paraId="34C1B0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shd w:val="clear" w:color="auto" w:fill="auto"/>
                  <w:vAlign w:val="center"/>
                </w:tcPr>
                <w:p w14:paraId="2BF5147E">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1110" w:type="dxa"/>
                  <w:tcBorders>
                    <w:tl2br w:val="nil"/>
                    <w:tr2bl w:val="nil"/>
                  </w:tcBorders>
                  <w:shd w:val="clear" w:color="auto" w:fill="auto"/>
                  <w:vAlign w:val="center"/>
                </w:tcPr>
                <w:p w14:paraId="07535DFB">
                  <w:pPr>
                    <w:adjustRightInd w:val="0"/>
                    <w:snapToGrid w:val="0"/>
                    <w:spacing w:line="240" w:lineRule="auto"/>
                    <w:ind w:firstLine="0" w:firstLineChars="0"/>
                    <w:jc w:val="center"/>
                    <w:rPr>
                      <w:rFonts w:cs="Times New Roman"/>
                      <w:sz w:val="21"/>
                      <w:szCs w:val="21"/>
                    </w:rPr>
                  </w:pPr>
                  <w:r>
                    <w:rPr>
                      <w:rFonts w:cs="Times New Roman"/>
                      <w:sz w:val="21"/>
                      <w:szCs w:val="21"/>
                    </w:rPr>
                    <w:t>丙烷</w:t>
                  </w:r>
                </w:p>
              </w:tc>
              <w:tc>
                <w:tcPr>
                  <w:tcW w:w="6196" w:type="dxa"/>
                  <w:tcBorders>
                    <w:tl2br w:val="nil"/>
                    <w:tr2bl w:val="nil"/>
                  </w:tcBorders>
                  <w:vAlign w:val="center"/>
                </w:tcPr>
                <w:p w14:paraId="435A7558">
                  <w:pPr>
                    <w:adjustRightInd w:val="0"/>
                    <w:snapToGrid w:val="0"/>
                    <w:spacing w:line="240" w:lineRule="auto"/>
                    <w:ind w:firstLine="0" w:firstLineChars="0"/>
                    <w:rPr>
                      <w:rFonts w:cs="Times New Roman"/>
                      <w:sz w:val="21"/>
                      <w:szCs w:val="21"/>
                    </w:rPr>
                  </w:pPr>
                  <w:r>
                    <w:rPr>
                      <w:rFonts w:cs="Times New Roman"/>
                      <w:sz w:val="21"/>
                      <w:szCs w:val="21"/>
                    </w:rPr>
                    <w:t>分子式：C</w:t>
                  </w:r>
                  <w:r>
                    <w:rPr>
                      <w:rFonts w:cs="Times New Roman"/>
                      <w:sz w:val="21"/>
                      <w:szCs w:val="21"/>
                      <w:vertAlign w:val="subscript"/>
                    </w:rPr>
                    <w:t>3</w:t>
                  </w:r>
                  <w:r>
                    <w:rPr>
                      <w:rFonts w:cs="Times New Roman"/>
                      <w:sz w:val="21"/>
                      <w:szCs w:val="21"/>
                    </w:rPr>
                    <w:t>H</w:t>
                  </w:r>
                  <w:r>
                    <w:rPr>
                      <w:rFonts w:cs="Times New Roman"/>
                      <w:sz w:val="21"/>
                      <w:szCs w:val="21"/>
                      <w:vertAlign w:val="subscript"/>
                    </w:rPr>
                    <w:t>8</w:t>
                  </w:r>
                  <w:r>
                    <w:rPr>
                      <w:rFonts w:cs="Times New Roman"/>
                      <w:sz w:val="21"/>
                      <w:szCs w:val="21"/>
                    </w:rPr>
                    <w:t>；分子量：44.10；CAS号：74-98-6</w:t>
                  </w:r>
                </w:p>
                <w:p w14:paraId="4CCCAAF6">
                  <w:pPr>
                    <w:adjustRightInd w:val="0"/>
                    <w:snapToGrid w:val="0"/>
                    <w:spacing w:line="240" w:lineRule="auto"/>
                    <w:ind w:firstLine="0" w:firstLineChars="0"/>
                    <w:rPr>
                      <w:rFonts w:cs="Times New Roman"/>
                      <w:sz w:val="21"/>
                      <w:szCs w:val="21"/>
                    </w:rPr>
                  </w:pPr>
                  <w:r>
                    <w:rPr>
                      <w:rFonts w:cs="Times New Roman"/>
                      <w:sz w:val="21"/>
                      <w:szCs w:val="21"/>
                    </w:rPr>
                    <w:t>外观与性状：无色气体，纯品无臭</w:t>
                  </w:r>
                </w:p>
                <w:p w14:paraId="2328EA54">
                  <w:pPr>
                    <w:adjustRightInd w:val="0"/>
                    <w:snapToGrid w:val="0"/>
                    <w:spacing w:line="240" w:lineRule="auto"/>
                    <w:ind w:firstLine="0" w:firstLineChars="0"/>
                    <w:rPr>
                      <w:rFonts w:cs="Times New Roman"/>
                      <w:sz w:val="21"/>
                      <w:szCs w:val="21"/>
                    </w:rPr>
                  </w:pPr>
                  <w:r>
                    <w:rPr>
                      <w:rFonts w:cs="Times New Roman"/>
                      <w:sz w:val="21"/>
                      <w:szCs w:val="21"/>
                    </w:rPr>
                    <w:t>熔点：-187.6℃；沸点：-42.1℃；</w:t>
                  </w:r>
                </w:p>
                <w:p w14:paraId="0B38BF2B">
                  <w:pPr>
                    <w:adjustRightInd w:val="0"/>
                    <w:snapToGrid w:val="0"/>
                    <w:spacing w:line="240" w:lineRule="auto"/>
                    <w:ind w:firstLine="0" w:firstLineChars="0"/>
                    <w:rPr>
                      <w:rFonts w:cs="Times New Roman"/>
                      <w:sz w:val="21"/>
                      <w:szCs w:val="21"/>
                    </w:rPr>
                  </w:pPr>
                  <w:r>
                    <w:rPr>
                      <w:rFonts w:cs="Times New Roman"/>
                      <w:sz w:val="21"/>
                      <w:szCs w:val="21"/>
                    </w:rPr>
                    <w:t>溶解性：微溶于水，溶于乙醇、乙醚</w:t>
                  </w:r>
                </w:p>
                <w:p w14:paraId="7EF15087">
                  <w:pPr>
                    <w:adjustRightInd w:val="0"/>
                    <w:snapToGrid w:val="0"/>
                    <w:spacing w:line="240" w:lineRule="auto"/>
                    <w:ind w:firstLine="0" w:firstLineChars="0"/>
                    <w:rPr>
                      <w:rFonts w:cs="Times New Roman"/>
                      <w:sz w:val="21"/>
                      <w:szCs w:val="21"/>
                    </w:rPr>
                  </w:pPr>
                  <w:r>
                    <w:rPr>
                      <w:rFonts w:cs="Times New Roman"/>
                      <w:sz w:val="21"/>
                      <w:szCs w:val="21"/>
                    </w:rPr>
                    <w:t>与空气混合能形成爆炸性混合物，遇明火、高热能引起燃烧爆炸。</w:t>
                  </w:r>
                </w:p>
                <w:p w14:paraId="04C3F0A1">
                  <w:pPr>
                    <w:adjustRightInd w:val="0"/>
                    <w:snapToGrid w:val="0"/>
                    <w:spacing w:line="240" w:lineRule="auto"/>
                    <w:ind w:firstLine="0" w:firstLineChars="0"/>
                    <w:rPr>
                      <w:rFonts w:cs="Times New Roman"/>
                      <w:sz w:val="21"/>
                      <w:szCs w:val="21"/>
                    </w:rPr>
                  </w:pPr>
                  <w:r>
                    <w:rPr>
                      <w:rFonts w:cs="Times New Roman"/>
                      <w:sz w:val="21"/>
                      <w:szCs w:val="21"/>
                    </w:rPr>
                    <w:t>LD</w:t>
                  </w:r>
                  <w:r>
                    <w:rPr>
                      <w:rFonts w:cs="Times New Roman"/>
                      <w:sz w:val="21"/>
                      <w:szCs w:val="21"/>
                      <w:vertAlign w:val="subscript"/>
                    </w:rPr>
                    <w:t>50</w:t>
                  </w:r>
                  <w:r>
                    <w:rPr>
                      <w:rFonts w:cs="Times New Roman"/>
                      <w:sz w:val="21"/>
                      <w:szCs w:val="21"/>
                    </w:rPr>
                    <w:t>：5800mg/kg（大鼠经口）20000mg/kg（兔经皮）；LC</w:t>
                  </w:r>
                  <w:r>
                    <w:rPr>
                      <w:rFonts w:cs="Times New Roman"/>
                      <w:sz w:val="21"/>
                      <w:szCs w:val="21"/>
                      <w:vertAlign w:val="subscript"/>
                    </w:rPr>
                    <w:t>50</w:t>
                  </w:r>
                  <w:r>
                    <w:rPr>
                      <w:rFonts w:cs="Times New Roman"/>
                      <w:sz w:val="21"/>
                      <w:szCs w:val="21"/>
                    </w:rPr>
                    <w:t>：/</w:t>
                  </w:r>
                </w:p>
              </w:tc>
            </w:tr>
            <w:tr w14:paraId="04F941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shd w:val="clear" w:color="auto" w:fill="auto"/>
                  <w:vAlign w:val="center"/>
                </w:tcPr>
                <w:p w14:paraId="283E8492">
                  <w:pPr>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1110" w:type="dxa"/>
                  <w:tcBorders>
                    <w:tl2br w:val="nil"/>
                    <w:tr2bl w:val="nil"/>
                  </w:tcBorders>
                  <w:shd w:val="clear" w:color="auto" w:fill="auto"/>
                  <w:vAlign w:val="center"/>
                </w:tcPr>
                <w:p w14:paraId="6303E3A7">
                  <w:pPr>
                    <w:pStyle w:val="24"/>
                    <w:adjustRightInd w:val="0"/>
                    <w:snapToGrid w:val="0"/>
                    <w:spacing w:line="240" w:lineRule="auto"/>
                    <w:rPr>
                      <w:rFonts w:cs="Times New Roman"/>
                      <w:szCs w:val="21"/>
                    </w:rPr>
                  </w:pPr>
                  <w:r>
                    <w:rPr>
                      <w:rFonts w:cs="Times New Roman"/>
                      <w:szCs w:val="21"/>
                    </w:rPr>
                    <w:t>氮气</w:t>
                  </w:r>
                </w:p>
              </w:tc>
              <w:tc>
                <w:tcPr>
                  <w:tcW w:w="6196" w:type="dxa"/>
                  <w:tcBorders>
                    <w:tl2br w:val="nil"/>
                    <w:tr2bl w:val="nil"/>
                  </w:tcBorders>
                  <w:vAlign w:val="center"/>
                </w:tcPr>
                <w:p w14:paraId="3F1D80DA">
                  <w:pPr>
                    <w:adjustRightInd w:val="0"/>
                    <w:snapToGrid w:val="0"/>
                    <w:spacing w:line="240" w:lineRule="auto"/>
                    <w:ind w:firstLine="0" w:firstLineChars="0"/>
                    <w:rPr>
                      <w:rFonts w:cs="Times New Roman"/>
                      <w:sz w:val="21"/>
                      <w:szCs w:val="21"/>
                    </w:rPr>
                  </w:pPr>
                  <w:r>
                    <w:rPr>
                      <w:rFonts w:cs="Times New Roman"/>
                      <w:sz w:val="21"/>
                      <w:szCs w:val="21"/>
                    </w:rPr>
                    <w:t>分子式：N</w:t>
                  </w:r>
                  <w:r>
                    <w:rPr>
                      <w:rFonts w:cs="Times New Roman"/>
                      <w:sz w:val="21"/>
                      <w:szCs w:val="21"/>
                      <w:vertAlign w:val="subscript"/>
                    </w:rPr>
                    <w:t>2</w:t>
                  </w:r>
                  <w:r>
                    <w:rPr>
                      <w:rFonts w:cs="Times New Roman"/>
                      <w:sz w:val="21"/>
                      <w:szCs w:val="21"/>
                    </w:rPr>
                    <w:t>；分子量：28.01；CAS号：7727-37-9</w:t>
                  </w:r>
                </w:p>
                <w:p w14:paraId="3DB33C95">
                  <w:pPr>
                    <w:adjustRightInd w:val="0"/>
                    <w:snapToGrid w:val="0"/>
                    <w:spacing w:line="240" w:lineRule="auto"/>
                    <w:ind w:firstLine="0" w:firstLineChars="0"/>
                    <w:rPr>
                      <w:rFonts w:cs="Times New Roman"/>
                      <w:sz w:val="21"/>
                      <w:szCs w:val="21"/>
                    </w:rPr>
                  </w:pPr>
                  <w:r>
                    <w:rPr>
                      <w:rFonts w:cs="Times New Roman"/>
                      <w:sz w:val="21"/>
                      <w:szCs w:val="21"/>
                    </w:rPr>
                    <w:t>外观与性状：无色无臭气体</w:t>
                  </w:r>
                </w:p>
                <w:p w14:paraId="08329E50">
                  <w:pPr>
                    <w:adjustRightInd w:val="0"/>
                    <w:snapToGrid w:val="0"/>
                    <w:spacing w:line="240" w:lineRule="auto"/>
                    <w:ind w:firstLine="0" w:firstLineChars="0"/>
                    <w:rPr>
                      <w:rFonts w:cs="Times New Roman"/>
                      <w:sz w:val="21"/>
                      <w:szCs w:val="21"/>
                    </w:rPr>
                  </w:pPr>
                  <w:r>
                    <w:rPr>
                      <w:rFonts w:cs="Times New Roman"/>
                      <w:sz w:val="21"/>
                      <w:szCs w:val="21"/>
                    </w:rPr>
                    <w:t>熔点：-209.8℃；沸点：-195.6℃；</w:t>
                  </w:r>
                </w:p>
                <w:p w14:paraId="36AF5503">
                  <w:pPr>
                    <w:adjustRightInd w:val="0"/>
                    <w:snapToGrid w:val="0"/>
                    <w:spacing w:line="240" w:lineRule="auto"/>
                    <w:ind w:firstLine="0" w:firstLineChars="0"/>
                    <w:rPr>
                      <w:rFonts w:cs="Times New Roman"/>
                      <w:sz w:val="21"/>
                      <w:szCs w:val="21"/>
                    </w:rPr>
                  </w:pPr>
                  <w:r>
                    <w:rPr>
                      <w:rFonts w:cs="Times New Roman"/>
                      <w:sz w:val="21"/>
                      <w:szCs w:val="21"/>
                    </w:rPr>
                    <w:t>溶解性：微溶于水、乙醇</w:t>
                  </w:r>
                </w:p>
                <w:p w14:paraId="033AAAEF">
                  <w:pPr>
                    <w:adjustRightInd w:val="0"/>
                    <w:snapToGrid w:val="0"/>
                    <w:spacing w:line="240" w:lineRule="auto"/>
                    <w:ind w:firstLine="0" w:firstLineChars="0"/>
                    <w:rPr>
                      <w:rFonts w:cs="Times New Roman"/>
                      <w:sz w:val="21"/>
                      <w:szCs w:val="21"/>
                    </w:rPr>
                  </w:pPr>
                  <w:r>
                    <w:rPr>
                      <w:rFonts w:cs="Times New Roman"/>
                      <w:sz w:val="21"/>
                      <w:szCs w:val="21"/>
                    </w:rPr>
                    <w:t>若遇高热，容器内压增大，有开裂和爆炸的危险。</w:t>
                  </w:r>
                </w:p>
                <w:p w14:paraId="25C53950">
                  <w:pPr>
                    <w:adjustRightInd w:val="0"/>
                    <w:snapToGrid w:val="0"/>
                    <w:spacing w:line="240" w:lineRule="auto"/>
                    <w:ind w:firstLine="0" w:firstLineChars="0"/>
                    <w:rPr>
                      <w:rFonts w:cs="Times New Roman"/>
                      <w:sz w:val="21"/>
                      <w:szCs w:val="21"/>
                    </w:rPr>
                  </w:pPr>
                  <w:r>
                    <w:rPr>
                      <w:rFonts w:cs="Times New Roman"/>
                      <w:sz w:val="21"/>
                      <w:szCs w:val="21"/>
                    </w:rPr>
                    <w:t>LD</w:t>
                  </w:r>
                  <w:r>
                    <w:rPr>
                      <w:rFonts w:cs="Times New Roman"/>
                      <w:sz w:val="21"/>
                      <w:szCs w:val="21"/>
                      <w:vertAlign w:val="subscript"/>
                    </w:rPr>
                    <w:t>50</w:t>
                  </w:r>
                  <w:r>
                    <w:rPr>
                      <w:rFonts w:cs="Times New Roman"/>
                      <w:sz w:val="21"/>
                      <w:szCs w:val="21"/>
                    </w:rPr>
                    <w:t>：/；LC</w:t>
                  </w:r>
                  <w:r>
                    <w:rPr>
                      <w:rFonts w:cs="Times New Roman"/>
                      <w:sz w:val="21"/>
                      <w:szCs w:val="21"/>
                      <w:vertAlign w:val="subscript"/>
                    </w:rPr>
                    <w:t>50</w:t>
                  </w:r>
                  <w:r>
                    <w:rPr>
                      <w:rFonts w:cs="Times New Roman"/>
                      <w:sz w:val="21"/>
                      <w:szCs w:val="21"/>
                    </w:rPr>
                    <w:t>：/</w:t>
                  </w:r>
                </w:p>
              </w:tc>
            </w:tr>
            <w:tr w14:paraId="3CCF0B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shd w:val="clear" w:color="auto" w:fill="auto"/>
                  <w:vAlign w:val="center"/>
                </w:tcPr>
                <w:p w14:paraId="1CC3439E">
                  <w:pPr>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1110" w:type="dxa"/>
                  <w:tcBorders>
                    <w:tl2br w:val="nil"/>
                    <w:tr2bl w:val="nil"/>
                  </w:tcBorders>
                  <w:shd w:val="clear" w:color="auto" w:fill="auto"/>
                  <w:vAlign w:val="center"/>
                </w:tcPr>
                <w:p w14:paraId="55F9D49F">
                  <w:pPr>
                    <w:pStyle w:val="24"/>
                    <w:adjustRightInd w:val="0"/>
                    <w:snapToGrid w:val="0"/>
                    <w:spacing w:line="240" w:lineRule="auto"/>
                    <w:rPr>
                      <w:rFonts w:cs="Times New Roman"/>
                      <w:szCs w:val="21"/>
                    </w:rPr>
                  </w:pPr>
                  <w:r>
                    <w:rPr>
                      <w:rFonts w:cs="Times New Roman"/>
                      <w:szCs w:val="21"/>
                    </w:rPr>
                    <w:t>氧气</w:t>
                  </w:r>
                </w:p>
              </w:tc>
              <w:tc>
                <w:tcPr>
                  <w:tcW w:w="6196" w:type="dxa"/>
                  <w:tcBorders>
                    <w:tl2br w:val="nil"/>
                    <w:tr2bl w:val="nil"/>
                  </w:tcBorders>
                  <w:vAlign w:val="center"/>
                </w:tcPr>
                <w:p w14:paraId="66705935">
                  <w:pPr>
                    <w:adjustRightInd w:val="0"/>
                    <w:snapToGrid w:val="0"/>
                    <w:spacing w:line="240" w:lineRule="auto"/>
                    <w:ind w:firstLine="0" w:firstLineChars="0"/>
                    <w:rPr>
                      <w:rFonts w:cs="Times New Roman"/>
                      <w:sz w:val="21"/>
                      <w:szCs w:val="21"/>
                    </w:rPr>
                  </w:pPr>
                  <w:r>
                    <w:rPr>
                      <w:rFonts w:cs="Times New Roman"/>
                      <w:sz w:val="21"/>
                      <w:szCs w:val="21"/>
                    </w:rPr>
                    <w:t>分子式：O</w:t>
                  </w:r>
                  <w:r>
                    <w:rPr>
                      <w:rFonts w:cs="Times New Roman"/>
                      <w:sz w:val="21"/>
                      <w:szCs w:val="21"/>
                      <w:vertAlign w:val="subscript"/>
                    </w:rPr>
                    <w:t>2</w:t>
                  </w:r>
                  <w:r>
                    <w:rPr>
                      <w:rFonts w:cs="Times New Roman"/>
                      <w:sz w:val="21"/>
                      <w:szCs w:val="21"/>
                    </w:rPr>
                    <w:t>；分子量：32.00；CAS号：7782-44-7</w:t>
                  </w:r>
                </w:p>
                <w:p w14:paraId="1858982E">
                  <w:pPr>
                    <w:adjustRightInd w:val="0"/>
                    <w:snapToGrid w:val="0"/>
                    <w:spacing w:line="240" w:lineRule="auto"/>
                    <w:ind w:firstLine="0" w:firstLineChars="0"/>
                    <w:rPr>
                      <w:rFonts w:cs="Times New Roman"/>
                      <w:sz w:val="21"/>
                      <w:szCs w:val="21"/>
                    </w:rPr>
                  </w:pPr>
                  <w:r>
                    <w:rPr>
                      <w:rFonts w:cs="Times New Roman"/>
                      <w:sz w:val="21"/>
                      <w:szCs w:val="21"/>
                    </w:rPr>
                    <w:t>外观与性状：液化后为蓝色</w:t>
                  </w:r>
                </w:p>
                <w:p w14:paraId="118AB364">
                  <w:pPr>
                    <w:adjustRightInd w:val="0"/>
                    <w:snapToGrid w:val="0"/>
                    <w:spacing w:line="240" w:lineRule="auto"/>
                    <w:ind w:firstLine="0" w:firstLineChars="0"/>
                    <w:rPr>
                      <w:rFonts w:cs="Times New Roman"/>
                      <w:sz w:val="21"/>
                      <w:szCs w:val="21"/>
                    </w:rPr>
                  </w:pPr>
                  <w:r>
                    <w:rPr>
                      <w:rFonts w:cs="Times New Roman"/>
                      <w:sz w:val="21"/>
                      <w:szCs w:val="21"/>
                    </w:rPr>
                    <w:t>熔点：-218.8℃；沸点：-183.1℃；</w:t>
                  </w:r>
                </w:p>
                <w:p w14:paraId="118573ED">
                  <w:pPr>
                    <w:adjustRightInd w:val="0"/>
                    <w:snapToGrid w:val="0"/>
                    <w:spacing w:line="240" w:lineRule="auto"/>
                    <w:ind w:firstLine="0" w:firstLineChars="0"/>
                    <w:rPr>
                      <w:rFonts w:cs="Times New Roman"/>
                      <w:sz w:val="21"/>
                      <w:szCs w:val="21"/>
                    </w:rPr>
                  </w:pPr>
                  <w:r>
                    <w:rPr>
                      <w:rFonts w:cs="Times New Roman"/>
                      <w:sz w:val="21"/>
                      <w:szCs w:val="21"/>
                    </w:rPr>
                    <w:t>溶解性：溶于水、乙醇</w:t>
                  </w:r>
                </w:p>
                <w:p w14:paraId="46FF565A">
                  <w:pPr>
                    <w:adjustRightInd w:val="0"/>
                    <w:snapToGrid w:val="0"/>
                    <w:spacing w:line="240" w:lineRule="auto"/>
                    <w:ind w:firstLine="0" w:firstLineChars="0"/>
                    <w:rPr>
                      <w:rFonts w:cs="Times New Roman"/>
                      <w:sz w:val="21"/>
                      <w:szCs w:val="21"/>
                    </w:rPr>
                  </w:pPr>
                  <w:r>
                    <w:rPr>
                      <w:rFonts w:cs="Times New Roman"/>
                      <w:sz w:val="21"/>
                      <w:szCs w:val="21"/>
                    </w:rPr>
                    <w:t>与乙炔、氢、甲烷等易燃气体按一定比例混合能成为爆炸性混合物；能使油脂剧烈氧化引起燃烧爆炸；有助燃性。</w:t>
                  </w:r>
                </w:p>
                <w:p w14:paraId="3F9391D7">
                  <w:pPr>
                    <w:adjustRightInd w:val="0"/>
                    <w:snapToGrid w:val="0"/>
                    <w:spacing w:line="240" w:lineRule="auto"/>
                    <w:ind w:firstLine="0" w:firstLineChars="0"/>
                    <w:rPr>
                      <w:rFonts w:cs="Times New Roman"/>
                      <w:sz w:val="21"/>
                      <w:szCs w:val="21"/>
                    </w:rPr>
                  </w:pPr>
                  <w:r>
                    <w:rPr>
                      <w:rFonts w:cs="Times New Roman"/>
                      <w:sz w:val="21"/>
                      <w:szCs w:val="21"/>
                    </w:rPr>
                    <w:t>LD</w:t>
                  </w:r>
                  <w:r>
                    <w:rPr>
                      <w:rFonts w:cs="Times New Roman"/>
                      <w:sz w:val="21"/>
                      <w:szCs w:val="21"/>
                      <w:vertAlign w:val="subscript"/>
                    </w:rPr>
                    <w:t>50</w:t>
                  </w:r>
                  <w:r>
                    <w:rPr>
                      <w:rFonts w:cs="Times New Roman"/>
                      <w:sz w:val="21"/>
                      <w:szCs w:val="21"/>
                    </w:rPr>
                    <w:t>：/；LC</w:t>
                  </w:r>
                  <w:r>
                    <w:rPr>
                      <w:rFonts w:cs="Times New Roman"/>
                      <w:sz w:val="21"/>
                      <w:szCs w:val="21"/>
                      <w:vertAlign w:val="subscript"/>
                    </w:rPr>
                    <w:t>50</w:t>
                  </w:r>
                  <w:r>
                    <w:rPr>
                      <w:rFonts w:cs="Times New Roman"/>
                      <w:sz w:val="21"/>
                      <w:szCs w:val="21"/>
                    </w:rPr>
                    <w:t>：/</w:t>
                  </w:r>
                </w:p>
              </w:tc>
            </w:tr>
            <w:tr w14:paraId="76CF7EF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17" w:type="dxa"/>
                  <w:tcBorders>
                    <w:tl2br w:val="nil"/>
                    <w:tr2bl w:val="nil"/>
                  </w:tcBorders>
                  <w:shd w:val="clear" w:color="auto" w:fill="auto"/>
                  <w:vAlign w:val="center"/>
                </w:tcPr>
                <w:p w14:paraId="26A3A751">
                  <w:pPr>
                    <w:adjustRightInd w:val="0"/>
                    <w:snapToGrid w:val="0"/>
                    <w:spacing w:line="240" w:lineRule="auto"/>
                    <w:ind w:firstLine="0" w:firstLineChars="0"/>
                    <w:jc w:val="center"/>
                    <w:rPr>
                      <w:rFonts w:cs="Times New Roman"/>
                      <w:sz w:val="21"/>
                      <w:szCs w:val="21"/>
                    </w:rPr>
                  </w:pPr>
                  <w:r>
                    <w:rPr>
                      <w:rFonts w:cs="Times New Roman"/>
                      <w:sz w:val="21"/>
                      <w:szCs w:val="21"/>
                    </w:rPr>
                    <w:t>5</w:t>
                  </w:r>
                </w:p>
              </w:tc>
              <w:tc>
                <w:tcPr>
                  <w:tcW w:w="1110" w:type="dxa"/>
                  <w:tcBorders>
                    <w:tl2br w:val="nil"/>
                    <w:tr2bl w:val="nil"/>
                  </w:tcBorders>
                  <w:shd w:val="clear" w:color="auto" w:fill="auto"/>
                  <w:vAlign w:val="center"/>
                </w:tcPr>
                <w:p w14:paraId="0D7120DB">
                  <w:pPr>
                    <w:pStyle w:val="24"/>
                    <w:adjustRightInd w:val="0"/>
                    <w:snapToGrid w:val="0"/>
                    <w:spacing w:line="240" w:lineRule="auto"/>
                    <w:rPr>
                      <w:rFonts w:cs="Times New Roman"/>
                      <w:szCs w:val="21"/>
                    </w:rPr>
                  </w:pPr>
                  <w:r>
                    <w:rPr>
                      <w:rFonts w:cs="Times New Roman"/>
                      <w:szCs w:val="21"/>
                    </w:rPr>
                    <w:t>苯甲酸</w:t>
                  </w:r>
                </w:p>
              </w:tc>
              <w:tc>
                <w:tcPr>
                  <w:tcW w:w="6196" w:type="dxa"/>
                  <w:tcBorders>
                    <w:tl2br w:val="nil"/>
                    <w:tr2bl w:val="nil"/>
                  </w:tcBorders>
                  <w:vAlign w:val="center"/>
                </w:tcPr>
                <w:p w14:paraId="2F3E9700">
                  <w:pPr>
                    <w:adjustRightInd w:val="0"/>
                    <w:snapToGrid w:val="0"/>
                    <w:spacing w:line="240" w:lineRule="auto"/>
                    <w:ind w:firstLine="0" w:firstLineChars="0"/>
                    <w:rPr>
                      <w:rFonts w:cs="Times New Roman"/>
                      <w:sz w:val="21"/>
                      <w:szCs w:val="21"/>
                    </w:rPr>
                  </w:pPr>
                  <w:r>
                    <w:rPr>
                      <w:rFonts w:cs="Times New Roman"/>
                      <w:sz w:val="21"/>
                      <w:szCs w:val="21"/>
                    </w:rPr>
                    <w:t>分子式：C</w:t>
                  </w:r>
                  <w:r>
                    <w:rPr>
                      <w:rFonts w:cs="Times New Roman"/>
                      <w:sz w:val="21"/>
                      <w:szCs w:val="21"/>
                      <w:vertAlign w:val="subscript"/>
                    </w:rPr>
                    <w:t>7</w:t>
                  </w:r>
                  <w:r>
                    <w:rPr>
                      <w:rFonts w:cs="Times New Roman"/>
                      <w:sz w:val="21"/>
                      <w:szCs w:val="21"/>
                    </w:rPr>
                    <w:t>H</w:t>
                  </w:r>
                  <w:r>
                    <w:rPr>
                      <w:rFonts w:cs="Times New Roman"/>
                      <w:sz w:val="21"/>
                      <w:szCs w:val="21"/>
                      <w:vertAlign w:val="subscript"/>
                    </w:rPr>
                    <w:t>6</w:t>
                  </w:r>
                  <w:r>
                    <w:rPr>
                      <w:rFonts w:cs="Times New Roman"/>
                      <w:sz w:val="21"/>
                      <w:szCs w:val="21"/>
                    </w:rPr>
                    <w:t>O</w:t>
                  </w:r>
                  <w:r>
                    <w:rPr>
                      <w:rFonts w:cs="Times New Roman"/>
                      <w:sz w:val="21"/>
                      <w:szCs w:val="21"/>
                      <w:vertAlign w:val="subscript"/>
                    </w:rPr>
                    <w:t>2</w:t>
                  </w:r>
                  <w:r>
                    <w:rPr>
                      <w:rFonts w:cs="Times New Roman"/>
                      <w:sz w:val="21"/>
                      <w:szCs w:val="21"/>
                    </w:rPr>
                    <w:t>；分子量：122.12；CAS号：65-85-0</w:t>
                  </w:r>
                </w:p>
                <w:p w14:paraId="500F4D45">
                  <w:pPr>
                    <w:adjustRightInd w:val="0"/>
                    <w:snapToGrid w:val="0"/>
                    <w:spacing w:line="240" w:lineRule="auto"/>
                    <w:ind w:firstLine="0" w:firstLineChars="0"/>
                    <w:rPr>
                      <w:rFonts w:cs="Times New Roman"/>
                      <w:sz w:val="21"/>
                      <w:szCs w:val="21"/>
                    </w:rPr>
                  </w:pPr>
                  <w:r>
                    <w:rPr>
                      <w:rFonts w:cs="Times New Roman"/>
                      <w:sz w:val="21"/>
                      <w:szCs w:val="21"/>
                    </w:rPr>
                    <w:t>外观与性状：无色或白色鳞片状或针状结晶，具有苯或甲醛臭味</w:t>
                  </w:r>
                </w:p>
                <w:p w14:paraId="0C3FB381">
                  <w:pPr>
                    <w:adjustRightInd w:val="0"/>
                    <w:snapToGrid w:val="0"/>
                    <w:spacing w:line="240" w:lineRule="auto"/>
                    <w:ind w:firstLine="0" w:firstLineChars="0"/>
                    <w:rPr>
                      <w:rFonts w:cs="Times New Roman"/>
                      <w:sz w:val="21"/>
                      <w:szCs w:val="21"/>
                    </w:rPr>
                  </w:pPr>
                  <w:r>
                    <w:rPr>
                      <w:rFonts w:cs="Times New Roman"/>
                      <w:sz w:val="21"/>
                      <w:szCs w:val="21"/>
                    </w:rPr>
                    <w:t>熔点：121.7℃；沸点：249.2℃；</w:t>
                  </w:r>
                </w:p>
                <w:p w14:paraId="43CC5542">
                  <w:pPr>
                    <w:adjustRightInd w:val="0"/>
                    <w:snapToGrid w:val="0"/>
                    <w:spacing w:line="240" w:lineRule="auto"/>
                    <w:ind w:firstLine="0" w:firstLineChars="0"/>
                    <w:rPr>
                      <w:rFonts w:cs="Times New Roman"/>
                      <w:sz w:val="21"/>
                      <w:szCs w:val="21"/>
                    </w:rPr>
                  </w:pPr>
                  <w:r>
                    <w:rPr>
                      <w:rFonts w:cs="Times New Roman"/>
                      <w:sz w:val="21"/>
                      <w:szCs w:val="21"/>
                    </w:rPr>
                    <w:t>溶解性：微溶于水，溶于乙醇、乙醚、氯仿、苯、四氯化碳</w:t>
                  </w:r>
                </w:p>
                <w:p w14:paraId="5F42232C">
                  <w:pPr>
                    <w:adjustRightInd w:val="0"/>
                    <w:snapToGrid w:val="0"/>
                    <w:spacing w:line="240" w:lineRule="auto"/>
                    <w:ind w:firstLine="0" w:firstLineChars="0"/>
                    <w:rPr>
                      <w:rFonts w:cs="Times New Roman"/>
                      <w:sz w:val="21"/>
                      <w:szCs w:val="21"/>
                    </w:rPr>
                  </w:pPr>
                  <w:r>
                    <w:rPr>
                      <w:rFonts w:cs="Times New Roman"/>
                      <w:sz w:val="21"/>
                      <w:szCs w:val="21"/>
                    </w:rPr>
                    <w:t>遇高热、明火或与氧化剂接触，有引起燃烧的危险。</w:t>
                  </w:r>
                </w:p>
                <w:p w14:paraId="51E146E0">
                  <w:pPr>
                    <w:adjustRightInd w:val="0"/>
                    <w:snapToGrid w:val="0"/>
                    <w:spacing w:line="240" w:lineRule="auto"/>
                    <w:ind w:firstLine="0" w:firstLineChars="0"/>
                    <w:rPr>
                      <w:rFonts w:cs="Times New Roman"/>
                      <w:sz w:val="21"/>
                      <w:szCs w:val="21"/>
                    </w:rPr>
                  </w:pPr>
                  <w:r>
                    <w:rPr>
                      <w:rFonts w:cs="Times New Roman"/>
                      <w:sz w:val="21"/>
                      <w:szCs w:val="21"/>
                    </w:rPr>
                    <w:t>LD</w:t>
                  </w:r>
                  <w:r>
                    <w:rPr>
                      <w:rFonts w:cs="Times New Roman"/>
                      <w:sz w:val="21"/>
                      <w:szCs w:val="21"/>
                      <w:vertAlign w:val="subscript"/>
                    </w:rPr>
                    <w:t>50</w:t>
                  </w:r>
                  <w:r>
                    <w:rPr>
                      <w:rFonts w:cs="Times New Roman"/>
                      <w:sz w:val="21"/>
                      <w:szCs w:val="21"/>
                    </w:rPr>
                    <w:t>：2530mg/kg（大鼠经口）2370mg/kg（小鼠经口）500mg/kg（人经口）；LC</w:t>
                  </w:r>
                  <w:r>
                    <w:rPr>
                      <w:rFonts w:cs="Times New Roman"/>
                      <w:sz w:val="21"/>
                      <w:szCs w:val="21"/>
                      <w:vertAlign w:val="subscript"/>
                    </w:rPr>
                    <w:t>50</w:t>
                  </w:r>
                  <w:r>
                    <w:rPr>
                      <w:rFonts w:cs="Times New Roman"/>
                      <w:sz w:val="21"/>
                      <w:szCs w:val="21"/>
                    </w:rPr>
                    <w:t>：/</w:t>
                  </w:r>
                </w:p>
              </w:tc>
            </w:tr>
          </w:tbl>
          <w:p w14:paraId="4AE4C89E">
            <w:pPr>
              <w:ind w:firstLine="480"/>
              <w:rPr>
                <w:rFonts w:cs="Times New Roman"/>
              </w:rPr>
            </w:pPr>
            <w:r>
              <w:rPr>
                <w:rFonts w:cs="Times New Roman"/>
              </w:rPr>
              <w:t>（7）劳动定员及工作制度</w:t>
            </w:r>
          </w:p>
          <w:p w14:paraId="2EA675F4">
            <w:pPr>
              <w:ind w:firstLine="480"/>
              <w:rPr>
                <w:rFonts w:cs="Times New Roman"/>
              </w:rPr>
            </w:pPr>
            <w:r>
              <w:rPr>
                <w:rFonts w:cs="Times New Roman"/>
              </w:rPr>
              <w:t>职工人数：劳动定员8人；</w:t>
            </w:r>
          </w:p>
          <w:p w14:paraId="516CAE51">
            <w:pPr>
              <w:ind w:firstLine="480"/>
              <w:rPr>
                <w:rFonts w:cs="Times New Roman"/>
              </w:rPr>
            </w:pPr>
            <w:r>
              <w:rPr>
                <w:rFonts w:cs="Times New Roman"/>
              </w:rPr>
              <w:t>工作班制：全年营运250天，营运班制为1班制，每班昼间8小时。不设置食堂，不提供住宿。</w:t>
            </w:r>
          </w:p>
          <w:p w14:paraId="48A79691">
            <w:pPr>
              <w:ind w:firstLine="480"/>
              <w:rPr>
                <w:rFonts w:cs="Times New Roman"/>
              </w:rPr>
            </w:pPr>
            <w:r>
              <w:rPr>
                <w:rFonts w:cs="Times New Roman"/>
              </w:rPr>
              <w:t>（8）给排水</w:t>
            </w:r>
          </w:p>
          <w:p w14:paraId="735E1B03">
            <w:pPr>
              <w:ind w:firstLine="480"/>
              <w:rPr>
                <w:rFonts w:cs="Times New Roman"/>
              </w:rPr>
            </w:pPr>
            <w:r>
              <w:rPr>
                <w:rFonts w:cs="Times New Roman"/>
              </w:rPr>
              <w:t>1）给水</w:t>
            </w:r>
          </w:p>
          <w:p w14:paraId="2D4F0E3B">
            <w:pPr>
              <w:ind w:firstLine="480"/>
              <w:rPr>
                <w:rFonts w:cs="Times New Roman"/>
              </w:rPr>
            </w:pPr>
            <w:r>
              <w:rPr>
                <w:rFonts w:cs="Times New Roman"/>
              </w:rPr>
              <w:t>本项目给水由市政自来水管线提供，主要为职工日常生活用水，无生产用水。</w:t>
            </w:r>
          </w:p>
          <w:p w14:paraId="55575C79">
            <w:pPr>
              <w:pStyle w:val="11"/>
              <w:ind w:firstLine="480"/>
              <w:rPr>
                <w:rFonts w:cs="Times New Roman"/>
              </w:rPr>
            </w:pPr>
            <w:r>
              <w:rPr>
                <w:rFonts w:cs="Times New Roman"/>
              </w:rPr>
              <w:t>职工日常生活用水量按照《建筑给水排水设计标准》（GB50015-2019）中的用水定额进行计算，职工生活用水量按50L/（人·d）计算，本项目劳动定员8人，年工作250天，则日用水量约0.4m</w:t>
            </w:r>
            <w:r>
              <w:rPr>
                <w:rFonts w:cs="Times New Roman"/>
                <w:vertAlign w:val="superscript"/>
              </w:rPr>
              <w:t>3</w:t>
            </w:r>
            <w:r>
              <w:rPr>
                <w:rFonts w:cs="Times New Roman"/>
              </w:rPr>
              <w:t>/d，年用水量约100m</w:t>
            </w:r>
            <w:r>
              <w:rPr>
                <w:rFonts w:cs="Times New Roman"/>
                <w:vertAlign w:val="superscript"/>
              </w:rPr>
              <w:t>3</w:t>
            </w:r>
            <w:r>
              <w:rPr>
                <w:rFonts w:cs="Times New Roman"/>
              </w:rPr>
              <w:t>/a。</w:t>
            </w:r>
          </w:p>
          <w:p w14:paraId="446BAC04">
            <w:pPr>
              <w:ind w:firstLine="480"/>
              <w:rPr>
                <w:rFonts w:cs="Times New Roman"/>
              </w:rPr>
            </w:pPr>
            <w:r>
              <w:rPr>
                <w:rFonts w:cs="Times New Roman"/>
              </w:rPr>
              <w:t>2）排水</w:t>
            </w:r>
          </w:p>
          <w:p w14:paraId="3438F79D">
            <w:pPr>
              <w:ind w:firstLine="480"/>
              <w:rPr>
                <w:rFonts w:cs="Times New Roman"/>
              </w:rPr>
            </w:pPr>
            <w:r>
              <w:rPr>
                <w:rFonts w:cs="Times New Roman"/>
              </w:rPr>
              <w:t>本项目生活用水量为0.4m</w:t>
            </w:r>
            <w:r>
              <w:rPr>
                <w:rFonts w:cs="Times New Roman"/>
                <w:vertAlign w:val="superscript"/>
              </w:rPr>
              <w:t>3</w:t>
            </w:r>
            <w:r>
              <w:rPr>
                <w:rFonts w:cs="Times New Roman"/>
              </w:rPr>
              <w:t>/d（100m</w:t>
            </w:r>
            <w:r>
              <w:rPr>
                <w:rFonts w:cs="Times New Roman"/>
                <w:vertAlign w:val="superscript"/>
              </w:rPr>
              <w:t>3</w:t>
            </w:r>
            <w:r>
              <w:rPr>
                <w:rFonts w:cs="Times New Roman"/>
              </w:rPr>
              <w:t>/a），根据《城市排水工程规划规范》（GB50318-2017）中城市综合生活污水排放系数，本项目生活污水排放量按照用水量的80%计算，日均排水量为0.32m</w:t>
            </w:r>
            <w:r>
              <w:rPr>
                <w:rFonts w:cs="Times New Roman"/>
                <w:vertAlign w:val="superscript"/>
              </w:rPr>
              <w:t>3</w:t>
            </w:r>
            <w:r>
              <w:rPr>
                <w:rFonts w:cs="Times New Roman"/>
              </w:rPr>
              <w:t>/d（80m</w:t>
            </w:r>
            <w:r>
              <w:rPr>
                <w:rFonts w:cs="Times New Roman"/>
                <w:vertAlign w:val="superscript"/>
              </w:rPr>
              <w:t>3</w:t>
            </w:r>
            <w:r>
              <w:rPr>
                <w:rFonts w:cs="Times New Roman"/>
              </w:rPr>
              <w:t>/a），经园区化粪池预处理达标后排入市政管网，最终废水排入庞各庄污水处理厂。</w:t>
            </w:r>
          </w:p>
          <w:p w14:paraId="76954B47">
            <w:pPr>
              <w:ind w:firstLine="480"/>
              <w:rPr>
                <w:rFonts w:cs="Times New Roman"/>
              </w:rPr>
            </w:pPr>
            <w:r>
              <w:rPr>
                <w:rFonts w:cs="Times New Roman"/>
              </w:rPr>
              <w:t>2）供电</w:t>
            </w:r>
          </w:p>
          <w:p w14:paraId="6921A64C">
            <w:pPr>
              <w:ind w:firstLine="480"/>
              <w:rPr>
                <w:rFonts w:cs="Times New Roman"/>
              </w:rPr>
            </w:pPr>
            <w:r>
              <w:rPr>
                <w:rFonts w:cs="Times New Roman"/>
              </w:rPr>
              <w:t>本项目用电由市政供电管网提供，用电量约</w:t>
            </w:r>
            <w:r>
              <w:rPr>
                <w:rFonts w:hint="eastAsia" w:cs="Times New Roman"/>
              </w:rPr>
              <w:t>5</w:t>
            </w:r>
            <w:r>
              <w:rPr>
                <w:rFonts w:cs="Times New Roman"/>
              </w:rPr>
              <w:t>万kw·h/a。</w:t>
            </w:r>
          </w:p>
          <w:p w14:paraId="17349F90">
            <w:pPr>
              <w:ind w:firstLine="480"/>
              <w:rPr>
                <w:rFonts w:cs="Times New Roman"/>
              </w:rPr>
            </w:pPr>
            <w:r>
              <w:rPr>
                <w:rFonts w:cs="Times New Roman"/>
              </w:rPr>
              <w:t>3）供热、制冷</w:t>
            </w:r>
          </w:p>
          <w:p w14:paraId="5DD440CF">
            <w:pPr>
              <w:ind w:firstLine="480"/>
              <w:rPr>
                <w:rFonts w:cs="Times New Roman"/>
              </w:rPr>
            </w:pPr>
            <w:r>
              <w:rPr>
                <w:rFonts w:cs="Times New Roman"/>
              </w:rPr>
              <w:t>本项目冬季供暖由市政集中供暖，夏季制冷采用空调。</w:t>
            </w:r>
          </w:p>
        </w:tc>
      </w:tr>
      <w:tr w14:paraId="26DE3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1E6BA5FC">
            <w:pPr>
              <w:spacing w:line="240" w:lineRule="auto"/>
              <w:ind w:firstLine="0" w:firstLineChars="0"/>
              <w:jc w:val="center"/>
              <w:rPr>
                <w:rFonts w:cs="Times New Roman"/>
              </w:rPr>
            </w:pPr>
            <w:r>
              <w:rPr>
                <w:rFonts w:cs="Times New Roman"/>
              </w:rPr>
              <w:t>工艺流程和产排污环节</w:t>
            </w:r>
          </w:p>
        </w:tc>
        <w:tc>
          <w:tcPr>
            <w:tcW w:w="8239" w:type="dxa"/>
            <w:vAlign w:val="center"/>
          </w:tcPr>
          <w:p w14:paraId="3E2C51E9">
            <w:pPr>
              <w:ind w:firstLine="482"/>
              <w:rPr>
                <w:rFonts w:cs="Times New Roman"/>
              </w:rPr>
            </w:pPr>
            <w:r>
              <w:rPr>
                <w:rFonts w:cs="Times New Roman"/>
                <w:b/>
                <w:bCs/>
              </w:rPr>
              <w:t>1、施工期</w:t>
            </w:r>
          </w:p>
          <w:p w14:paraId="1AC52360">
            <w:pPr>
              <w:ind w:firstLine="480"/>
              <w:rPr>
                <w:rFonts w:cs="Times New Roman"/>
              </w:rPr>
            </w:pPr>
            <w:r>
              <w:rPr>
                <w:rFonts w:cs="Times New Roman"/>
              </w:rPr>
              <w:t>本项目租用已建成房屋从事生产经营活动，施工期主要对建筑物室内进行装修及设备的安装等，主要污染物为扬尘、噪声、施工人员生活废水和建筑垃圾等。</w:t>
            </w:r>
          </w:p>
          <w:p w14:paraId="450B6D5D">
            <w:pPr>
              <w:numPr>
                <w:ilvl w:val="0"/>
                <w:numId w:val="2"/>
              </w:numPr>
              <w:ind w:firstLine="482"/>
              <w:rPr>
                <w:rFonts w:cs="Times New Roman"/>
                <w:b/>
                <w:bCs/>
              </w:rPr>
            </w:pPr>
            <w:r>
              <w:rPr>
                <w:rFonts w:cs="Times New Roman"/>
                <w:b/>
                <w:bCs/>
              </w:rPr>
              <w:t>运营期</w:t>
            </w:r>
          </w:p>
          <w:p w14:paraId="180F350A">
            <w:pPr>
              <w:ind w:firstLine="480"/>
              <w:rPr>
                <w:rFonts w:cs="Times New Roman"/>
              </w:rPr>
            </w:pPr>
            <w:r>
              <w:rPr>
                <w:rFonts w:hint="eastAsia" w:cs="Times New Roman"/>
              </w:rPr>
              <w:t>收到委托样品后按照试验标准要求加工成不同尺寸的待检样品，然后在养护间按照标准条件对待检样品养护至规定要求，在不同试验装置内进行各项目试验，试验结束后整理数据、出具报告，试验残留样品放置一定时间后委托协议单位处置，工艺流程和产污环节如下图。</w:t>
            </w:r>
          </w:p>
          <w:p w14:paraId="79E8AE3E">
            <w:pPr>
              <w:ind w:firstLine="0" w:firstLineChars="0"/>
              <w:jc w:val="center"/>
              <w:rPr>
                <w:rFonts w:cs="Times New Roman"/>
              </w:rPr>
            </w:pPr>
            <w:r>
              <w:rPr>
                <w:rFonts w:cs="Times New Roman"/>
              </w:rPr>
              <w:drawing>
                <wp:inline distT="0" distB="0" distL="114300" distR="114300">
                  <wp:extent cx="2879725" cy="2096770"/>
                  <wp:effectExtent l="0" t="0" r="0" b="0"/>
                  <wp:docPr id="3" name="ECB019B1-382A-4266-B25C-5B523AA43C14-1"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1" descr="wps"/>
                          <pic:cNvPicPr>
                            <a:picLocks noChangeAspect="1"/>
                          </pic:cNvPicPr>
                        </pic:nvPicPr>
                        <pic:blipFill>
                          <a:blip r:embed="rId11"/>
                          <a:stretch>
                            <a:fillRect/>
                          </a:stretch>
                        </pic:blipFill>
                        <pic:spPr>
                          <a:xfrm>
                            <a:off x="0" y="0"/>
                            <a:ext cx="2879725" cy="2096770"/>
                          </a:xfrm>
                          <a:prstGeom prst="rect">
                            <a:avLst/>
                          </a:prstGeom>
                        </pic:spPr>
                      </pic:pic>
                    </a:graphicData>
                  </a:graphic>
                </wp:inline>
              </w:drawing>
            </w:r>
          </w:p>
          <w:p w14:paraId="3FCBCD71">
            <w:pPr>
              <w:pStyle w:val="22"/>
            </w:pPr>
            <w:r>
              <w:rPr>
                <w:rFonts w:hint="eastAsia"/>
              </w:rPr>
              <w:t>图2-1 工艺流程和产污环节图</w:t>
            </w:r>
          </w:p>
          <w:p w14:paraId="58748D6F">
            <w:pPr>
              <w:ind w:firstLine="482"/>
              <w:rPr>
                <w:rFonts w:cs="Times New Roman"/>
                <w:b/>
                <w:bCs/>
              </w:rPr>
            </w:pPr>
            <w:r>
              <w:rPr>
                <w:rFonts w:cs="Times New Roman"/>
                <w:b/>
                <w:bCs/>
              </w:rPr>
              <w:t>（1）难燃性</w:t>
            </w:r>
            <w:r>
              <w:rPr>
                <w:rFonts w:hint="eastAsia" w:cs="Times New Roman"/>
                <w:b/>
                <w:bCs/>
              </w:rPr>
              <w:t>试验</w:t>
            </w:r>
          </w:p>
          <w:p w14:paraId="2AB55AE1">
            <w:pPr>
              <w:ind w:firstLine="480"/>
              <w:rPr>
                <w:rFonts w:cs="Times New Roman"/>
              </w:rPr>
            </w:pPr>
            <w:r>
              <w:rPr>
                <w:rFonts w:cs="Times New Roman"/>
              </w:rPr>
              <w:t>①样品成型：用钢锯将样品成型为1000mm*190mm的试样12块。</w:t>
            </w:r>
          </w:p>
          <w:p w14:paraId="7AF9AAE9">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r>
              <w:rPr>
                <w:rFonts w:hint="eastAsia" w:cs="Times New Roman"/>
                <w:b/>
                <w:bCs/>
              </w:rPr>
              <w:t>、成型切割废气G1</w:t>
            </w:r>
            <w:r>
              <w:rPr>
                <w:rFonts w:cs="Times New Roman"/>
                <w:b/>
                <w:bCs/>
              </w:rPr>
              <w:t>。</w:t>
            </w:r>
          </w:p>
          <w:p w14:paraId="4FD8DA96">
            <w:pPr>
              <w:ind w:firstLine="480"/>
              <w:rPr>
                <w:rFonts w:cs="Times New Roman"/>
              </w:rPr>
            </w:pPr>
            <w:r>
              <w:rPr>
                <w:rFonts w:cs="Times New Roman"/>
              </w:rPr>
              <w:t>②样品养护：将成型好的样品放入室温23±2℃，湿度50±5%的养护间内养护不少于48h至恒重，如果通过称量不能达到恒重状态，在实验前应在上述温湿度条件下存放28d。</w:t>
            </w:r>
          </w:p>
          <w:p w14:paraId="3BC899A5">
            <w:pPr>
              <w:ind w:firstLine="480"/>
              <w:rPr>
                <w:rFonts w:cs="Times New Roman"/>
              </w:rPr>
            </w:pPr>
            <w:r>
              <w:rPr>
                <w:rFonts w:cs="Times New Roman"/>
              </w:rPr>
              <w:t>③</w:t>
            </w:r>
            <w:r>
              <w:rPr>
                <w:rFonts w:hint="eastAsia" w:cs="Times New Roman"/>
              </w:rPr>
              <w:t>样品试验</w:t>
            </w:r>
            <w:r>
              <w:rPr>
                <w:rFonts w:cs="Times New Roman"/>
              </w:rPr>
              <w:t>：将4块经养护好的试样垂直固定在试件支架上，组成垂直方形烟道，开启风机，保持炉内压力为(-15±10)Pa，将试件放入燃烧室内规定位置，关闭炉门，点燃燃烧器，同时按动计时器按钮，开始实验。燃烧器所用的燃气为甲烷和空气的混合气，实验时间为10min，当试件上的可见燃烧已结束或5支热电偶所测得的平均烟气温度最大值超过200℃时，实验结束。每组样品相同条件平行性实验3次。</w:t>
            </w:r>
          </w:p>
          <w:p w14:paraId="4D7DFB9E">
            <w:pPr>
              <w:ind w:firstLine="482"/>
              <w:rPr>
                <w:rFonts w:cs="Times New Roman"/>
              </w:rPr>
            </w:pPr>
            <w:r>
              <w:rPr>
                <w:rFonts w:cs="Times New Roman"/>
                <w:b/>
                <w:bCs/>
              </w:rPr>
              <w:t>该过程会产生实验残留样品一般</w:t>
            </w:r>
            <w:r>
              <w:rPr>
                <w:rFonts w:hint="eastAsia" w:cs="Times New Roman"/>
                <w:b/>
                <w:bCs/>
              </w:rPr>
              <w:t>工业</w:t>
            </w:r>
            <w:r>
              <w:rPr>
                <w:rFonts w:cs="Times New Roman"/>
                <w:b/>
                <w:bCs/>
              </w:rPr>
              <w:t>固体废物S2、燃烧废气G</w:t>
            </w:r>
            <w:r>
              <w:rPr>
                <w:rFonts w:hint="eastAsia" w:cs="Times New Roman"/>
                <w:b/>
                <w:bCs/>
              </w:rPr>
              <w:t>2</w:t>
            </w:r>
            <w:r>
              <w:rPr>
                <w:rFonts w:cs="Times New Roman"/>
                <w:b/>
                <w:bCs/>
              </w:rPr>
              <w:t>。</w:t>
            </w:r>
          </w:p>
          <w:p w14:paraId="0DCD50C1">
            <w:pPr>
              <w:ind w:firstLine="480"/>
              <w:rPr>
                <w:rFonts w:cs="Times New Roman"/>
              </w:rPr>
            </w:pPr>
            <w:r>
              <w:rPr>
                <w:rFonts w:cs="Times New Roman"/>
              </w:rPr>
              <w:t>④出具报告：数据整理、出具报告，样品留样至少72h后委托专业处置单位收集处置。</w:t>
            </w:r>
          </w:p>
          <w:p w14:paraId="15F90A23">
            <w:pPr>
              <w:ind w:firstLine="482"/>
              <w:rPr>
                <w:rFonts w:cs="Times New Roman"/>
                <w:b/>
                <w:bCs/>
              </w:rPr>
            </w:pPr>
            <w:r>
              <w:rPr>
                <w:rFonts w:hint="eastAsia" w:cs="Times New Roman"/>
                <w:b/>
                <w:bCs/>
              </w:rPr>
              <w:t>（2）临界热辐射通量试验</w:t>
            </w:r>
          </w:p>
          <w:p w14:paraId="495B4C35">
            <w:pPr>
              <w:ind w:firstLine="480"/>
              <w:rPr>
                <w:rFonts w:cs="Times New Roman"/>
              </w:rPr>
            </w:pPr>
            <w:r>
              <w:rPr>
                <w:rFonts w:cs="Times New Roman"/>
              </w:rPr>
              <w:t>①样品成型：用美工刀将样品成型为1050mm*230mm的试样6块，横纵向各3块。</w:t>
            </w:r>
          </w:p>
          <w:p w14:paraId="6020FC28">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5006B8AE">
            <w:pPr>
              <w:ind w:firstLine="480"/>
              <w:rPr>
                <w:rFonts w:cs="Times New Roman"/>
              </w:rPr>
            </w:pPr>
            <w:r>
              <w:rPr>
                <w:rFonts w:cs="Times New Roman"/>
              </w:rPr>
              <w:t>②样品养护：将成型好的样品放入室温23±2℃，湿度50±5%的养护间内养护不少于48h至恒重。</w:t>
            </w:r>
          </w:p>
          <w:p w14:paraId="2C4E0D20">
            <w:pPr>
              <w:ind w:firstLine="480"/>
              <w:rPr>
                <w:rFonts w:cs="Times New Roman"/>
              </w:rPr>
            </w:pPr>
            <w:r>
              <w:rPr>
                <w:rFonts w:cs="Times New Roman"/>
              </w:rPr>
              <w:t>③</w:t>
            </w:r>
            <w:r>
              <w:rPr>
                <w:rFonts w:hint="eastAsia" w:cs="Times New Roman"/>
              </w:rPr>
              <w:t>样品试验</w:t>
            </w:r>
            <w:r>
              <w:rPr>
                <w:rFonts w:cs="Times New Roman"/>
              </w:rPr>
              <w:t>：设定排烟系统的空气流量，关闭试样出入门，点燃辐射板，达到标准温度。将试件安装在试件夹上，点燃点火器，将试件移入实验箱并立即关上试样</w:t>
            </w:r>
            <w:r>
              <w:rPr>
                <w:rFonts w:hint="eastAsia" w:cs="Times New Roman"/>
              </w:rPr>
              <w:t>装置</w:t>
            </w:r>
            <w:r>
              <w:rPr>
                <w:rFonts w:cs="Times New Roman"/>
              </w:rPr>
              <w:t>出入门，实验开始，开启计时器和记录装置，观察并记录实验过程中实验现象，比如闪燃、熔化、起泡、火焰熄灭后再燃时间和位置、火焰将试件烧穿等。测试热辐射通量值，共需作4次实验。</w:t>
            </w:r>
          </w:p>
          <w:p w14:paraId="29BEE48D">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3</w:t>
            </w:r>
            <w:r>
              <w:rPr>
                <w:rFonts w:cs="Times New Roman"/>
                <w:b/>
                <w:bCs/>
              </w:rPr>
              <w:t>。</w:t>
            </w:r>
          </w:p>
          <w:p w14:paraId="4A0A2DC0">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065EE374">
            <w:pPr>
              <w:ind w:firstLine="482"/>
              <w:rPr>
                <w:rFonts w:cs="Times New Roman"/>
                <w:b/>
                <w:bCs/>
              </w:rPr>
            </w:pPr>
            <w:r>
              <w:rPr>
                <w:rFonts w:hint="eastAsia" w:cs="Times New Roman"/>
                <w:b/>
                <w:bCs/>
              </w:rPr>
              <w:t>（3）耐燃时间试验</w:t>
            </w:r>
          </w:p>
          <w:p w14:paraId="28B527FB">
            <w:pPr>
              <w:ind w:firstLine="480"/>
              <w:rPr>
                <w:rFonts w:cs="Times New Roman"/>
              </w:rPr>
            </w:pPr>
            <w:r>
              <w:rPr>
                <w:rFonts w:cs="Times New Roman"/>
              </w:rPr>
              <w:t>①样品成型：在成型间于900mm*900mm基材上涂覆试样3块，剩余涂料由委托单位带回。</w:t>
            </w:r>
          </w:p>
          <w:p w14:paraId="19D7EED5">
            <w:pPr>
              <w:ind w:firstLine="480"/>
              <w:rPr>
                <w:rFonts w:cs="Times New Roman"/>
              </w:rPr>
            </w:pPr>
            <w:r>
              <w:rPr>
                <w:rFonts w:cs="Times New Roman"/>
              </w:rPr>
              <w:t>②样品养护：将成型好的样品放入室温23±2℃，湿度50±5%的养护间内养护至恒重。</w:t>
            </w:r>
          </w:p>
          <w:p w14:paraId="4D8E35AC">
            <w:pPr>
              <w:ind w:firstLine="480"/>
              <w:rPr>
                <w:rFonts w:cs="Times New Roman"/>
              </w:rPr>
            </w:pPr>
            <w:r>
              <w:rPr>
                <w:rFonts w:cs="Times New Roman"/>
              </w:rPr>
              <w:t>③</w:t>
            </w:r>
            <w:r>
              <w:rPr>
                <w:rFonts w:hint="eastAsia" w:cs="Times New Roman"/>
              </w:rPr>
              <w:t>样品试验</w:t>
            </w:r>
            <w:r>
              <w:rPr>
                <w:rFonts w:cs="Times New Roman"/>
              </w:rPr>
              <w:t>：将经过以上养护的试件水平放置于实验架上，使涂有防火涂料的一面向下，试件下面中心正对燃烧器，试件下面和背面放置不同的热电偶，点燃火焰，计算机记录不同测点温度。当试件背火面任何1支热电偶温度达到220℃或试件背火面出现穿火时，结束实验，记录燃烧时间。重复实验3个试件。</w:t>
            </w:r>
          </w:p>
          <w:p w14:paraId="562E45EB">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4</w:t>
            </w:r>
            <w:r>
              <w:rPr>
                <w:rFonts w:cs="Times New Roman"/>
                <w:b/>
                <w:bCs/>
              </w:rPr>
              <w:t>。</w:t>
            </w:r>
          </w:p>
          <w:p w14:paraId="65BFAE70">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403798A0">
            <w:pPr>
              <w:ind w:firstLine="482"/>
              <w:rPr>
                <w:rFonts w:cs="Times New Roman"/>
                <w:b/>
                <w:bCs/>
              </w:rPr>
            </w:pPr>
            <w:r>
              <w:rPr>
                <w:rFonts w:hint="eastAsia" w:cs="Times New Roman"/>
                <w:b/>
                <w:bCs/>
              </w:rPr>
              <w:t>（4）单体燃烧试验</w:t>
            </w:r>
          </w:p>
          <w:p w14:paraId="02D1F6F5">
            <w:pPr>
              <w:ind w:firstLine="480"/>
              <w:rPr>
                <w:rFonts w:cs="Times New Roman"/>
              </w:rPr>
            </w:pPr>
            <w:r>
              <w:rPr>
                <w:rFonts w:cs="Times New Roman"/>
              </w:rPr>
              <w:t>①样品成型：用钢锯将样品成型为1500mm*1000mm和1500mm*500mm的试样各3块。</w:t>
            </w:r>
          </w:p>
          <w:p w14:paraId="2A48E443">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14ED75EC">
            <w:pPr>
              <w:ind w:firstLine="480"/>
              <w:rPr>
                <w:rFonts w:cs="Times New Roman"/>
              </w:rPr>
            </w:pPr>
            <w:r>
              <w:rPr>
                <w:rFonts w:cs="Times New Roman"/>
              </w:rPr>
              <w:t>②样品养护：将成型好的样品放入室温23±2℃，湿度50±5%的养护间内养护不少于48h至恒重。</w:t>
            </w:r>
          </w:p>
          <w:p w14:paraId="656403CF">
            <w:pPr>
              <w:ind w:firstLine="480"/>
              <w:rPr>
                <w:rFonts w:cs="Times New Roman"/>
              </w:rPr>
            </w:pPr>
            <w:r>
              <w:rPr>
                <w:rFonts w:cs="Times New Roman"/>
              </w:rPr>
              <w:t>③</w:t>
            </w:r>
            <w:r>
              <w:rPr>
                <w:rFonts w:hint="eastAsia" w:cs="Times New Roman"/>
              </w:rPr>
              <w:t>样品试验</w:t>
            </w:r>
            <w:r>
              <w:rPr>
                <w:rFonts w:cs="Times New Roman"/>
              </w:rPr>
              <w:t>：将样品悬挂于燃烧装置内，开启风机，设定排烟管道流速为(0.60±0.05)m³/s，记录排烟管道中热电偶温度，开启计时器，分别按时间节点点燃辅助燃烧器和主燃烧器，观察试样的燃烧行为并在记录单上记录数据。</w:t>
            </w:r>
          </w:p>
          <w:p w14:paraId="2E0A2099">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5</w:t>
            </w:r>
            <w:r>
              <w:rPr>
                <w:rFonts w:cs="Times New Roman"/>
                <w:b/>
                <w:bCs/>
              </w:rPr>
              <w:t>。</w:t>
            </w:r>
          </w:p>
          <w:p w14:paraId="05EB390B">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6464063E">
            <w:pPr>
              <w:ind w:firstLine="482"/>
              <w:rPr>
                <w:rFonts w:cs="Times New Roman"/>
                <w:b/>
                <w:bCs/>
              </w:rPr>
            </w:pPr>
            <w:r>
              <w:rPr>
                <w:rFonts w:hint="eastAsia" w:cs="Times New Roman"/>
                <w:b/>
                <w:bCs/>
              </w:rPr>
              <w:t>（5）可燃性试验</w:t>
            </w:r>
          </w:p>
          <w:p w14:paraId="7395A111">
            <w:pPr>
              <w:ind w:firstLine="480"/>
              <w:rPr>
                <w:rFonts w:cs="Times New Roman"/>
              </w:rPr>
            </w:pPr>
            <w:r>
              <w:rPr>
                <w:rFonts w:cs="Times New Roman"/>
              </w:rPr>
              <w:t>①样品成型：将样品用钢锯</w:t>
            </w:r>
            <w:r>
              <w:rPr>
                <w:rFonts w:hint="eastAsia" w:cs="Times New Roman"/>
              </w:rPr>
              <w:t>或线切割</w:t>
            </w:r>
            <w:r>
              <w:rPr>
                <w:rFonts w:cs="Times New Roman"/>
              </w:rPr>
              <w:t>成型250mm*180mm或250mm*90mm的试样6块。</w:t>
            </w:r>
          </w:p>
          <w:p w14:paraId="4A9BF211">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r>
              <w:rPr>
                <w:rFonts w:hint="eastAsia" w:cs="Times New Roman"/>
                <w:b/>
                <w:bCs/>
              </w:rPr>
              <w:t>、成型切割废气G1</w:t>
            </w:r>
            <w:r>
              <w:rPr>
                <w:rFonts w:cs="Times New Roman"/>
                <w:b/>
                <w:bCs/>
              </w:rPr>
              <w:t>。</w:t>
            </w:r>
          </w:p>
          <w:p w14:paraId="014DDC84">
            <w:pPr>
              <w:ind w:firstLine="480"/>
              <w:rPr>
                <w:rFonts w:cs="Times New Roman"/>
              </w:rPr>
            </w:pPr>
            <w:r>
              <w:rPr>
                <w:rFonts w:cs="Times New Roman"/>
              </w:rPr>
              <w:t>②样品养护：将将成型好的样品放入室温23±2℃，湿度50±5%的养护间内养护不少于48h。</w:t>
            </w:r>
          </w:p>
          <w:p w14:paraId="010AA0EF">
            <w:pPr>
              <w:ind w:firstLine="480"/>
              <w:rPr>
                <w:rFonts w:cs="Times New Roman"/>
              </w:rPr>
            </w:pPr>
            <w:r>
              <w:rPr>
                <w:rFonts w:cs="Times New Roman"/>
              </w:rPr>
              <w:t>③</w:t>
            </w:r>
            <w:r>
              <w:rPr>
                <w:rFonts w:hint="eastAsia" w:cs="Times New Roman"/>
              </w:rPr>
              <w:t>样品试验</w:t>
            </w:r>
            <w:r>
              <w:rPr>
                <w:rFonts w:cs="Times New Roman"/>
              </w:rPr>
              <w:t>：将试样置于试样夹中，点燃燃烧器，受火端距离试样夹底端30 mm，将燃烧器角度调整至45°角，当火焰接触到试样时开始计时，记录规定时间内样品燃烧情况。</w:t>
            </w:r>
          </w:p>
          <w:p w14:paraId="3EA776CB">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6</w:t>
            </w:r>
            <w:r>
              <w:rPr>
                <w:rFonts w:cs="Times New Roman"/>
                <w:b/>
                <w:bCs/>
              </w:rPr>
              <w:t>。</w:t>
            </w:r>
          </w:p>
          <w:p w14:paraId="2CD685AC">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7D63B26D">
            <w:pPr>
              <w:ind w:firstLine="482"/>
              <w:rPr>
                <w:rFonts w:cs="Times New Roman"/>
                <w:b/>
                <w:bCs/>
              </w:rPr>
            </w:pPr>
            <w:r>
              <w:rPr>
                <w:rFonts w:hint="eastAsia" w:cs="Times New Roman"/>
                <w:b/>
                <w:bCs/>
              </w:rPr>
              <w:t>（6）炭化体积、质量损失试验</w:t>
            </w:r>
          </w:p>
          <w:p w14:paraId="59BBB0E2">
            <w:pPr>
              <w:ind w:firstLine="480"/>
              <w:rPr>
                <w:rFonts w:cs="Times New Roman"/>
              </w:rPr>
            </w:pPr>
            <w:r>
              <w:rPr>
                <w:rFonts w:cs="Times New Roman"/>
              </w:rPr>
              <w:t>①样品成型：在成型间于300mm*150mm基材上涂覆试样5块，剩余涂料由委托单位带回。</w:t>
            </w:r>
          </w:p>
          <w:p w14:paraId="0D947DF6">
            <w:pPr>
              <w:ind w:firstLine="480"/>
              <w:rPr>
                <w:rFonts w:cs="Times New Roman"/>
              </w:rPr>
            </w:pPr>
            <w:r>
              <w:rPr>
                <w:rFonts w:cs="Times New Roman"/>
              </w:rPr>
              <w:t>②样品养护：将成型好的样品放入室温23±2℃，湿度50±5%的养护间内养护至恒重。</w:t>
            </w:r>
          </w:p>
          <w:p w14:paraId="531E02C2">
            <w:pPr>
              <w:ind w:firstLine="480"/>
              <w:rPr>
                <w:rFonts w:cs="Times New Roman"/>
              </w:rPr>
            </w:pPr>
            <w:r>
              <w:rPr>
                <w:rFonts w:cs="Times New Roman"/>
              </w:rPr>
              <w:t>③</w:t>
            </w:r>
            <w:r>
              <w:rPr>
                <w:rFonts w:hint="eastAsia" w:cs="Times New Roman"/>
              </w:rPr>
              <w:t>样品试验</w:t>
            </w:r>
            <w:r>
              <w:rPr>
                <w:rFonts w:cs="Times New Roman"/>
              </w:rPr>
              <w:t>：将以上养护后试件于(50士2)℃的烘箱中静置40h，取出冷却至室温，准确称量后放在试件支撑架上，使其涂覆面向下，用移液管取5mL分析纯无水乙醇注入燃料杯中，将燃料杯放在基座上，使杯沿到试件受火面的最近垂直距离为25mm。点火乙醇、关门，实验持续到火焰自熄为止。每组实验应重复做5个试件，用游标卡尺测量试件的炭化长度、宽度、深度，开始与结束后的质量，计算质量损失与炭化体积。</w:t>
            </w:r>
          </w:p>
          <w:p w14:paraId="1C553965">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7</w:t>
            </w:r>
            <w:r>
              <w:rPr>
                <w:rFonts w:cs="Times New Roman"/>
                <w:b/>
                <w:bCs/>
              </w:rPr>
              <w:t>。</w:t>
            </w:r>
          </w:p>
          <w:p w14:paraId="084EDA99">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0C1327E9">
            <w:pPr>
              <w:ind w:firstLine="482"/>
              <w:rPr>
                <w:rFonts w:cs="Times New Roman"/>
                <w:b/>
                <w:bCs/>
              </w:rPr>
            </w:pPr>
            <w:r>
              <w:rPr>
                <w:rFonts w:hint="eastAsia" w:cs="Times New Roman"/>
                <w:b/>
                <w:bCs/>
              </w:rPr>
              <w:t>（7）纺织品燃烧性能试验</w:t>
            </w:r>
          </w:p>
          <w:p w14:paraId="5F376B3C">
            <w:pPr>
              <w:ind w:firstLine="480"/>
              <w:rPr>
                <w:rFonts w:cs="Times New Roman"/>
              </w:rPr>
            </w:pPr>
            <w:r>
              <w:rPr>
                <w:rFonts w:hint="eastAsia" w:cs="Times New Roman"/>
              </w:rPr>
              <w:t>①样品成型：样品在成型间用美工刀成型300mm*89mm的试样经纬各5块。</w:t>
            </w:r>
          </w:p>
          <w:p w14:paraId="73732EDF">
            <w:pPr>
              <w:ind w:firstLine="482"/>
              <w:rPr>
                <w:rFonts w:cs="Times New Roman"/>
              </w:rPr>
            </w:pPr>
            <w:r>
              <w:rPr>
                <w:rFonts w:hint="eastAsia" w:cs="Times New Roman"/>
                <w:b/>
                <w:bCs/>
              </w:rPr>
              <w:t>该过程会产生废样品一般工业固体废物S1。</w:t>
            </w:r>
          </w:p>
          <w:p w14:paraId="520E765C">
            <w:pPr>
              <w:ind w:firstLine="480"/>
              <w:rPr>
                <w:rFonts w:cs="Times New Roman"/>
              </w:rPr>
            </w:pPr>
            <w:r>
              <w:rPr>
                <w:rFonts w:hint="eastAsia" w:cs="Times New Roman"/>
              </w:rPr>
              <w:t>②样品养护：将成型好的样品放入室温20℃，湿度65%的养护间内养护至恒重。</w:t>
            </w:r>
          </w:p>
          <w:p w14:paraId="4C0C059E">
            <w:pPr>
              <w:ind w:firstLine="480"/>
              <w:rPr>
                <w:rFonts w:cs="Times New Roman"/>
              </w:rPr>
            </w:pPr>
            <w:r>
              <w:rPr>
                <w:rFonts w:hint="eastAsia" w:cs="Times New Roman"/>
              </w:rPr>
              <w:t>③样品试验：将试样装入试样夹中，试样夹垂直挂于实验箱中心，关闭箱门，点燃点火器，待火焰稳定后，点燃试样，达到规定的时间后，将点火器移开，同时打开计时器，记录续燃时间和阴燃时间，如果被测试样在燃烧过程中有熔滴产生，则应在实验箱的箱底平铺上10mm厚的脱脂棉，观察熔融脱落物是否引起脱脂棉的燃烧或阴燃，打开风机，将实验中产生的烟气排出。打开实验箱，取出试样，沿着试样长度方向折一条直线，然后在试样的下端一侧，挂上重锤，再用手缓缓提起试样下端的另一侧，让重锤悬空，再放下，测量并记录试样撕裂的长度，即为损毁长度。</w:t>
            </w:r>
          </w:p>
          <w:p w14:paraId="5FFB8B62">
            <w:pPr>
              <w:ind w:firstLine="482"/>
              <w:rPr>
                <w:rFonts w:cs="Times New Roman"/>
              </w:rPr>
            </w:pPr>
            <w:r>
              <w:rPr>
                <w:rFonts w:hint="eastAsia" w:cs="Times New Roman"/>
                <w:b/>
                <w:bCs/>
              </w:rPr>
              <w:t>该过程会产生实验残留样品一般工业固体废物S2、燃烧废气G8。</w:t>
            </w:r>
          </w:p>
          <w:p w14:paraId="328E5C7B">
            <w:pPr>
              <w:ind w:firstLine="480"/>
              <w:rPr>
                <w:rFonts w:cs="Times New Roman"/>
              </w:rPr>
            </w:pPr>
            <w:r>
              <w:rPr>
                <w:rFonts w:hint="eastAsia" w:cs="Times New Roman"/>
              </w:rPr>
              <w:t>④出具报告：数据整理、出具报告，样品留样至少72h后委托专业处置单位收集处置。</w:t>
            </w:r>
          </w:p>
          <w:p w14:paraId="741BA1DB">
            <w:pPr>
              <w:ind w:firstLine="482"/>
              <w:rPr>
                <w:rFonts w:cs="Times New Roman"/>
                <w:b/>
                <w:bCs/>
              </w:rPr>
            </w:pPr>
            <w:r>
              <w:rPr>
                <w:rFonts w:hint="eastAsia" w:cs="Times New Roman"/>
                <w:b/>
                <w:bCs/>
              </w:rPr>
              <w:t>（8）氧指数试验</w:t>
            </w:r>
          </w:p>
          <w:p w14:paraId="385AEADA">
            <w:pPr>
              <w:ind w:firstLine="480"/>
              <w:rPr>
                <w:rFonts w:cs="Times New Roman"/>
              </w:rPr>
            </w:pPr>
            <w:r>
              <w:rPr>
                <w:rFonts w:cs="Times New Roman"/>
              </w:rPr>
              <w:t>①样品成型：将样品用钢锯</w:t>
            </w:r>
            <w:r>
              <w:rPr>
                <w:rFonts w:hint="eastAsia" w:cs="Times New Roman"/>
              </w:rPr>
              <w:t>或线切割</w:t>
            </w:r>
            <w:r>
              <w:rPr>
                <w:rFonts w:cs="Times New Roman"/>
              </w:rPr>
              <w:t>成型150mm*10mm*10mm的试样15根。</w:t>
            </w:r>
          </w:p>
          <w:p w14:paraId="7DB1F362">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r>
              <w:rPr>
                <w:rFonts w:hint="eastAsia" w:cs="Times New Roman"/>
                <w:b/>
                <w:bCs/>
              </w:rPr>
              <w:t>、成型切割废气G1</w:t>
            </w:r>
            <w:r>
              <w:rPr>
                <w:rFonts w:cs="Times New Roman"/>
                <w:b/>
                <w:bCs/>
              </w:rPr>
              <w:t>。</w:t>
            </w:r>
          </w:p>
          <w:p w14:paraId="00AEE77D">
            <w:pPr>
              <w:ind w:firstLine="480"/>
              <w:rPr>
                <w:rFonts w:cs="Times New Roman"/>
              </w:rPr>
            </w:pPr>
            <w:r>
              <w:rPr>
                <w:rFonts w:cs="Times New Roman"/>
              </w:rPr>
              <w:t>②样品养护：将将成型好的样品放入室温23±2℃，湿度50±5%的养护间内养护不少于88h。</w:t>
            </w:r>
          </w:p>
          <w:p w14:paraId="4CC6477B">
            <w:pPr>
              <w:ind w:firstLine="480"/>
              <w:rPr>
                <w:rFonts w:cs="Times New Roman"/>
              </w:rPr>
            </w:pPr>
            <w:r>
              <w:rPr>
                <w:rFonts w:cs="Times New Roman"/>
              </w:rPr>
              <w:t>③</w:t>
            </w:r>
            <w:r>
              <w:rPr>
                <w:rFonts w:hint="eastAsia" w:cs="Times New Roman"/>
              </w:rPr>
              <w:t>样品试验</w:t>
            </w:r>
            <w:r>
              <w:rPr>
                <w:rFonts w:cs="Times New Roman"/>
              </w:rPr>
              <w:t>：将试样垂直安装在燃烧筒的中心位置，使用氮气、氧气混合调节氧浓度达到设定值，并以40±2mm/s的流速通过燃烧筒，点燃火焰，将火焰的最低部分施加于试样的顶面，施加火焰30s，每隔5s移开一次，移开时恰好有足够时间观察试样的整个顶面是否处于燃烧状态，整个试样顶面持续燃烧时，立即移开点火器，此时试样被点燃并开始记录燃烧时间和观察燃烧长度。</w:t>
            </w:r>
          </w:p>
          <w:p w14:paraId="00411657">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9</w:t>
            </w:r>
            <w:r>
              <w:rPr>
                <w:rFonts w:cs="Times New Roman"/>
                <w:b/>
                <w:bCs/>
              </w:rPr>
              <w:t>。</w:t>
            </w:r>
          </w:p>
          <w:p w14:paraId="1D577FD2">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6973E072">
            <w:pPr>
              <w:ind w:firstLine="482"/>
              <w:rPr>
                <w:rFonts w:cs="Times New Roman"/>
                <w:b/>
                <w:bCs/>
              </w:rPr>
            </w:pPr>
            <w:r>
              <w:rPr>
                <w:rFonts w:hint="eastAsia" w:cs="Times New Roman"/>
                <w:b/>
                <w:bCs/>
              </w:rPr>
              <w:t>（9）热值试验</w:t>
            </w:r>
          </w:p>
          <w:p w14:paraId="5A93C5F1">
            <w:pPr>
              <w:ind w:firstLine="480"/>
              <w:rPr>
                <w:rFonts w:cs="Times New Roman"/>
              </w:rPr>
            </w:pPr>
            <w:r>
              <w:rPr>
                <w:rFonts w:cs="Times New Roman"/>
              </w:rPr>
              <w:t>①样品成型：将样品50g用破壁机粉碎至粉末状。</w:t>
            </w:r>
          </w:p>
          <w:p w14:paraId="63BE8312">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3B7FBF81">
            <w:pPr>
              <w:ind w:firstLine="480"/>
              <w:rPr>
                <w:rFonts w:cs="Times New Roman"/>
              </w:rPr>
            </w:pPr>
            <w:r>
              <w:rPr>
                <w:rFonts w:cs="Times New Roman"/>
              </w:rPr>
              <w:t>②样品养护：将将成型好的样品放入室温23±2℃，湿度50±5%的养护间内养护不少于48h至恒重。</w:t>
            </w:r>
          </w:p>
          <w:p w14:paraId="5E04CDE0">
            <w:pPr>
              <w:ind w:firstLine="480"/>
              <w:rPr>
                <w:rFonts w:cs="Times New Roman"/>
              </w:rPr>
            </w:pPr>
            <w:r>
              <w:rPr>
                <w:rFonts w:cs="Times New Roman"/>
              </w:rPr>
              <w:t>③</w:t>
            </w:r>
            <w:r>
              <w:rPr>
                <w:rFonts w:hint="eastAsia" w:cs="Times New Roman"/>
              </w:rPr>
              <w:t>样品试验</w:t>
            </w:r>
            <w:r>
              <w:rPr>
                <w:rFonts w:cs="Times New Roman"/>
              </w:rPr>
              <w:t>：将养护好的样品放入氧弹的坩埚中，坩埚中加入0.5g苯甲酸，在氧弹中倒入10mL蒸馏水，给氧弹充氧压力到3.0~3.5MPa，将氧弹放入量热仪内筒，调节内筒水温，使其和外筒水温基本相同，记录内筒水温作为起始温度（Ti）。点燃样品，每隔一分钟记录一次内筒水温，直到10min内连续读数偏差不超过±0.01K，此时温度作为最高温度（Tm）。根据内筒水升温计算热值。</w:t>
            </w:r>
          </w:p>
          <w:p w14:paraId="7E59562F">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w:t>
            </w:r>
            <w:r>
              <w:rPr>
                <w:rFonts w:hint="eastAsia" w:cs="Times New Roman"/>
                <w:b/>
                <w:bCs/>
              </w:rPr>
              <w:t>10</w:t>
            </w:r>
            <w:r>
              <w:rPr>
                <w:rFonts w:cs="Times New Roman"/>
                <w:b/>
                <w:bCs/>
              </w:rPr>
              <w:t>。</w:t>
            </w:r>
          </w:p>
          <w:p w14:paraId="77096465">
            <w:pPr>
              <w:ind w:firstLine="480"/>
              <w:rPr>
                <w:rFonts w:cs="Times New Roman"/>
              </w:rPr>
            </w:pPr>
            <w:r>
              <w:rPr>
                <w:rFonts w:cs="Times New Roman"/>
              </w:rPr>
              <w:t>④</w:t>
            </w:r>
            <w:r>
              <w:rPr>
                <w:rFonts w:hint="eastAsia" w:cs="Times New Roman"/>
              </w:rPr>
              <w:t>出具报告：</w:t>
            </w:r>
            <w:r>
              <w:rPr>
                <w:rFonts w:cs="Times New Roman"/>
              </w:rPr>
              <w:t>结束实验、出具报告：取出氧弹放置10min后缓慢泄压，打开氧弹，清洗坩埚，出具报告，样品留样至少72h后委托专业处置单位收集处置。</w:t>
            </w:r>
          </w:p>
          <w:p w14:paraId="40A91DE8">
            <w:pPr>
              <w:ind w:firstLine="482"/>
              <w:rPr>
                <w:rFonts w:cs="Times New Roman"/>
                <w:b/>
                <w:bCs/>
              </w:rPr>
            </w:pPr>
            <w:r>
              <w:rPr>
                <w:rFonts w:hint="eastAsia" w:cs="Times New Roman"/>
                <w:b/>
                <w:bCs/>
              </w:rPr>
              <w:t>（10）不燃性试验</w:t>
            </w:r>
          </w:p>
          <w:p w14:paraId="51B96367">
            <w:pPr>
              <w:ind w:firstLine="480"/>
              <w:rPr>
                <w:rFonts w:cs="Times New Roman"/>
              </w:rPr>
            </w:pPr>
            <w:r>
              <w:rPr>
                <w:rFonts w:cs="Times New Roman"/>
              </w:rPr>
              <w:t>①样品成型：用钻筒成型试样为直径45mm，高度（50±3）mm的圆柱形的试样5块，实验前称量每块试样的质量。</w:t>
            </w:r>
          </w:p>
          <w:p w14:paraId="6FA909F9">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52F594EF">
            <w:pPr>
              <w:ind w:firstLine="480"/>
              <w:rPr>
                <w:rFonts w:cs="Times New Roman"/>
              </w:rPr>
            </w:pPr>
            <w:r>
              <w:rPr>
                <w:rFonts w:cs="Times New Roman"/>
              </w:rPr>
              <w:t>②样品养护：将成型好的样品放入室温23±2℃，湿度50±5%的养护间内养护至恒重。然后放入（60±5℃）烘箱调节（20~24）h，然后放入干燥器内冷却至室温。</w:t>
            </w:r>
          </w:p>
          <w:p w14:paraId="106F132C">
            <w:pPr>
              <w:ind w:firstLine="480"/>
              <w:rPr>
                <w:rFonts w:cs="Times New Roman"/>
              </w:rPr>
            </w:pPr>
            <w:r>
              <w:rPr>
                <w:rFonts w:cs="Times New Roman"/>
              </w:rPr>
              <w:t>③</w:t>
            </w:r>
            <w:r>
              <w:rPr>
                <w:rFonts w:hint="eastAsia" w:cs="Times New Roman"/>
              </w:rPr>
              <w:t>样品试验</w:t>
            </w:r>
            <w:r>
              <w:rPr>
                <w:rFonts w:cs="Times New Roman"/>
              </w:rPr>
              <w:t>：将一个经状态调节的试样放入试样架内，试样架悬挂在支承件上，将试验炉预热至标准规定，将试样架插入炉内规定位置，立即启动计时器，记录实验过程中炉内热电偶测量的温度，进行实验30min，如果热电偶测量的温度在10min内漂移不超过2℃，则可停止实验。</w:t>
            </w:r>
          </w:p>
          <w:p w14:paraId="2A514DA4">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S2、燃烧废气G1</w:t>
            </w:r>
            <w:r>
              <w:rPr>
                <w:rFonts w:hint="eastAsia" w:cs="Times New Roman"/>
                <w:b/>
                <w:bCs/>
              </w:rPr>
              <w:t>1</w:t>
            </w:r>
            <w:r>
              <w:rPr>
                <w:rFonts w:cs="Times New Roman"/>
                <w:b/>
                <w:bCs/>
              </w:rPr>
              <w:t>。</w:t>
            </w:r>
          </w:p>
          <w:p w14:paraId="5F2FE4FB">
            <w:pPr>
              <w:ind w:firstLine="480"/>
              <w:rPr>
                <w:rFonts w:cs="Times New Roman"/>
              </w:rPr>
            </w:pPr>
            <w:r>
              <w:rPr>
                <w:rFonts w:cs="Times New Roman"/>
              </w:rPr>
              <w:t>④</w:t>
            </w:r>
            <w:r>
              <w:rPr>
                <w:rFonts w:hint="eastAsia" w:cs="Times New Roman"/>
              </w:rPr>
              <w:t>出具报告：</w:t>
            </w:r>
            <w:r>
              <w:rPr>
                <w:rFonts w:cs="Times New Roman"/>
              </w:rPr>
              <w:t>实验观察并记录实验结果，出具报告，样品留样至少72h后委托专业处置单位收集处置。</w:t>
            </w:r>
          </w:p>
          <w:p w14:paraId="02E8BDF1">
            <w:pPr>
              <w:ind w:firstLine="482"/>
              <w:rPr>
                <w:rFonts w:cs="Times New Roman"/>
                <w:b/>
                <w:bCs/>
              </w:rPr>
            </w:pPr>
            <w:r>
              <w:rPr>
                <w:rFonts w:hint="eastAsia" w:cs="Times New Roman"/>
                <w:b/>
                <w:bCs/>
              </w:rPr>
              <w:t>（11）硬泡塑料垂直燃烧试验</w:t>
            </w:r>
          </w:p>
          <w:p w14:paraId="180562A7">
            <w:pPr>
              <w:ind w:firstLine="480"/>
              <w:rPr>
                <w:rFonts w:cs="Times New Roman"/>
              </w:rPr>
            </w:pPr>
            <w:r>
              <w:rPr>
                <w:rFonts w:cs="Times New Roman"/>
              </w:rPr>
              <w:t>①样品成型：用钢锯将样品成型至254mm*19mm*19mm的试样6个。</w:t>
            </w:r>
          </w:p>
          <w:p w14:paraId="331C334F">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7E5603C5">
            <w:pPr>
              <w:ind w:firstLine="480"/>
              <w:rPr>
                <w:rFonts w:cs="Times New Roman"/>
              </w:rPr>
            </w:pPr>
            <w:r>
              <w:rPr>
                <w:rFonts w:cs="Times New Roman"/>
              </w:rPr>
              <w:t>②样品养护：将样品放入室温23±2℃，湿度50%±5%的养护间养护24h以上。</w:t>
            </w:r>
          </w:p>
          <w:p w14:paraId="34C03F7A">
            <w:pPr>
              <w:ind w:firstLine="480"/>
              <w:rPr>
                <w:rFonts w:cs="Times New Roman"/>
              </w:rPr>
            </w:pPr>
            <w:r>
              <w:rPr>
                <w:rFonts w:cs="Times New Roman"/>
              </w:rPr>
              <w:t>③</w:t>
            </w:r>
            <w:r>
              <w:rPr>
                <w:rFonts w:hint="eastAsia" w:cs="Times New Roman"/>
              </w:rPr>
              <w:t>样品试验</w:t>
            </w:r>
            <w:r>
              <w:rPr>
                <w:rFonts w:cs="Times New Roman"/>
              </w:rPr>
              <w:t>：称量并记录每个试样的质量，将试样插入试样支架上，并悬挂在筒体面壁上，点燃并调节本生灯，用本生灯火焰在试样下端中心点火10s，同时立即启动计时器，并保持本生灯在点火时始终与垂直方向成15°角。试样燃烧过程中，测量并记录最大火焰高度H，试样火焰熄灭时，记录燃烧熄灭时间。冷却后，取下试样支架与试样，称量整个试样支架的质量。清洁试样支架，重复实验过程直至所有试样均被测试。</w:t>
            </w:r>
          </w:p>
          <w:p w14:paraId="7AFB45D1">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S2、燃烧废气G1</w:t>
            </w:r>
            <w:r>
              <w:rPr>
                <w:rFonts w:hint="eastAsia" w:cs="Times New Roman"/>
                <w:b/>
                <w:bCs/>
              </w:rPr>
              <w:t>2</w:t>
            </w:r>
            <w:r>
              <w:rPr>
                <w:rFonts w:cs="Times New Roman"/>
                <w:b/>
                <w:bCs/>
              </w:rPr>
              <w:t>。</w:t>
            </w:r>
          </w:p>
          <w:p w14:paraId="11D9B029">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562667FC">
            <w:pPr>
              <w:ind w:firstLine="482"/>
              <w:rPr>
                <w:rFonts w:cs="Times New Roman"/>
                <w:b/>
                <w:bCs/>
              </w:rPr>
            </w:pPr>
            <w:r>
              <w:rPr>
                <w:rFonts w:hint="eastAsia" w:cs="Times New Roman"/>
                <w:b/>
                <w:bCs/>
              </w:rPr>
              <w:t>（12）地毯45°燃烧试验</w:t>
            </w:r>
          </w:p>
          <w:p w14:paraId="5CB85DD9">
            <w:pPr>
              <w:ind w:firstLine="480"/>
              <w:rPr>
                <w:rFonts w:cs="Times New Roman"/>
              </w:rPr>
            </w:pPr>
            <w:r>
              <w:rPr>
                <w:rFonts w:cs="Times New Roman"/>
              </w:rPr>
              <w:t>①样品成型：用美工刀将样品成型至400mm*220mm的试样6块。</w:t>
            </w:r>
          </w:p>
          <w:p w14:paraId="3C844C56">
            <w:pPr>
              <w:ind w:firstLine="482"/>
              <w:rPr>
                <w:rFonts w:cs="Times New Roman"/>
              </w:rPr>
            </w:pPr>
            <w:r>
              <w:rPr>
                <w:rFonts w:cs="Times New Roman"/>
                <w:b/>
                <w:bCs/>
              </w:rPr>
              <w:t>该过程会产生废样品</w:t>
            </w:r>
            <w:r>
              <w:rPr>
                <w:rFonts w:hint="eastAsia" w:cs="Times New Roman"/>
                <w:b/>
                <w:bCs/>
              </w:rPr>
              <w:t>一般工业固体废物</w:t>
            </w:r>
            <w:r>
              <w:rPr>
                <w:rFonts w:cs="Times New Roman"/>
                <w:b/>
                <w:bCs/>
              </w:rPr>
              <w:t>S1。</w:t>
            </w:r>
          </w:p>
          <w:p w14:paraId="36AE321E">
            <w:pPr>
              <w:ind w:firstLine="480"/>
              <w:rPr>
                <w:rFonts w:cs="Times New Roman"/>
              </w:rPr>
            </w:pPr>
            <w:r>
              <w:rPr>
                <w:rFonts w:cs="Times New Roman"/>
              </w:rPr>
              <w:t>②样品养护：将成型好的试样放入（50±2）℃的恒温干燥箱内放置24h或在(105±2)℃的恒温干燥箱内放置lh后，将试样迅速移入干燥器内，直至达到室温。</w:t>
            </w:r>
          </w:p>
          <w:p w14:paraId="2531A8AC">
            <w:pPr>
              <w:ind w:firstLine="480"/>
              <w:rPr>
                <w:rFonts w:cs="Times New Roman"/>
              </w:rPr>
            </w:pPr>
            <w:r>
              <w:rPr>
                <w:rFonts w:cs="Times New Roman"/>
              </w:rPr>
              <w:t>③</w:t>
            </w:r>
            <w:r>
              <w:rPr>
                <w:rFonts w:hint="eastAsia" w:cs="Times New Roman"/>
              </w:rPr>
              <w:t>样品试验</w:t>
            </w:r>
            <w:r>
              <w:rPr>
                <w:rFonts w:cs="Times New Roman"/>
              </w:rPr>
              <w:t>：从干燥器内取出一块试样，毯面朝上迅速放入装置内的底板上，再用压框压住四周，使其固定在45°位置不致滑动。将燃烧器水平放置，根据试样厚度调节燃烧器喷嘴前端与试样表面的距离为1mm。关闭装置箱门，启动点火开关，待火焰稳定后将燃烧器水平放置，对试样表面点火30s。观察试样的燃烧情况，记录试样的续燃时间和阴燃时间。</w:t>
            </w:r>
          </w:p>
          <w:p w14:paraId="03B808AF">
            <w:pPr>
              <w:ind w:firstLine="482"/>
              <w:rPr>
                <w:rFonts w:cs="Times New Roman"/>
              </w:rPr>
            </w:pPr>
            <w:r>
              <w:rPr>
                <w:rFonts w:cs="Times New Roman"/>
                <w:b/>
                <w:bCs/>
              </w:rPr>
              <w:t>该过程会产生实验残留样品</w:t>
            </w:r>
            <w:r>
              <w:rPr>
                <w:rFonts w:hint="eastAsia" w:cs="Times New Roman"/>
                <w:b/>
                <w:bCs/>
              </w:rPr>
              <w:t>一般工业固体废物</w:t>
            </w:r>
            <w:r>
              <w:rPr>
                <w:rFonts w:cs="Times New Roman"/>
                <w:b/>
                <w:bCs/>
              </w:rPr>
              <w:t>S2、燃烧废气G1</w:t>
            </w:r>
            <w:r>
              <w:rPr>
                <w:rFonts w:hint="eastAsia" w:cs="Times New Roman"/>
                <w:b/>
                <w:bCs/>
              </w:rPr>
              <w:t>3</w:t>
            </w:r>
            <w:r>
              <w:rPr>
                <w:rFonts w:cs="Times New Roman"/>
                <w:b/>
                <w:bCs/>
              </w:rPr>
              <w:t>。</w:t>
            </w:r>
          </w:p>
          <w:p w14:paraId="427F7151">
            <w:pPr>
              <w:ind w:firstLine="480"/>
              <w:rPr>
                <w:rFonts w:cs="Times New Roman"/>
              </w:rPr>
            </w:pPr>
            <w:r>
              <w:rPr>
                <w:rFonts w:cs="Times New Roman"/>
              </w:rPr>
              <w:t>④</w:t>
            </w:r>
            <w:r>
              <w:rPr>
                <w:rFonts w:hint="eastAsia" w:cs="Times New Roman"/>
              </w:rPr>
              <w:t>出具报告：</w:t>
            </w:r>
            <w:r>
              <w:rPr>
                <w:rFonts w:cs="Times New Roman"/>
              </w:rPr>
              <w:t>数据整理、出具报告，样品留样至少72h后委托专业处置单位收集处置。</w:t>
            </w:r>
          </w:p>
          <w:p w14:paraId="25D7E5B8">
            <w:pPr>
              <w:ind w:firstLine="482"/>
              <w:rPr>
                <w:rFonts w:cs="Times New Roman"/>
                <w:b/>
                <w:bCs/>
              </w:rPr>
            </w:pPr>
            <w:r>
              <w:rPr>
                <w:rFonts w:hint="eastAsia" w:cs="Times New Roman"/>
                <w:b/>
                <w:bCs/>
              </w:rPr>
              <w:t>（13）其他</w:t>
            </w:r>
          </w:p>
          <w:p w14:paraId="1DC149E9">
            <w:pPr>
              <w:ind w:firstLine="480"/>
              <w:rPr>
                <w:rFonts w:cs="Times New Roman"/>
              </w:rPr>
            </w:pPr>
            <w:r>
              <w:rPr>
                <w:rFonts w:hint="eastAsia" w:cs="Times New Roman"/>
              </w:rPr>
              <w:t>运营期职工日常工作生活产生生活污水W1；</w:t>
            </w:r>
          </w:p>
          <w:p w14:paraId="2C46D6BA">
            <w:pPr>
              <w:ind w:firstLine="480"/>
              <w:rPr>
                <w:rFonts w:cs="Times New Roman"/>
              </w:rPr>
            </w:pPr>
            <w:r>
              <w:rPr>
                <w:rFonts w:hint="eastAsia" w:cs="Times New Roman"/>
              </w:rPr>
              <w:t>废气治理设施布袋除尘器运行过程产生废布袋S3、活性炭吸附运行过程产生的废活性炭S4。</w:t>
            </w:r>
          </w:p>
          <w:p w14:paraId="44372248">
            <w:pPr>
              <w:pStyle w:val="22"/>
            </w:pPr>
            <w:r>
              <w:rPr>
                <w:rFonts w:hint="eastAsia"/>
              </w:rPr>
              <w:t>表2-7 排污节点一览表</w:t>
            </w:r>
          </w:p>
          <w:tbl>
            <w:tblPr>
              <w:tblStyle w:val="17"/>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095"/>
              <w:gridCol w:w="1170"/>
              <w:gridCol w:w="1470"/>
              <w:gridCol w:w="3496"/>
            </w:tblGrid>
            <w:tr w14:paraId="1DC383D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tcBorders>
                    <w:tl2br w:val="nil"/>
                    <w:tr2bl w:val="nil"/>
                  </w:tcBorders>
                  <w:tcMar>
                    <w:top w:w="0" w:type="dxa"/>
                    <w:left w:w="0" w:type="dxa"/>
                    <w:bottom w:w="0" w:type="dxa"/>
                    <w:right w:w="0" w:type="dxa"/>
                  </w:tcMar>
                  <w:vAlign w:val="center"/>
                </w:tcPr>
                <w:p w14:paraId="02F3AD05">
                  <w:pPr>
                    <w:adjustRightInd w:val="0"/>
                    <w:snapToGrid w:val="0"/>
                    <w:spacing w:line="240" w:lineRule="auto"/>
                    <w:ind w:firstLine="0" w:firstLineChars="0"/>
                    <w:jc w:val="center"/>
                    <w:rPr>
                      <w:b/>
                      <w:bCs/>
                      <w:sz w:val="21"/>
                      <w:szCs w:val="21"/>
                    </w:rPr>
                  </w:pPr>
                  <w:r>
                    <w:rPr>
                      <w:b/>
                      <w:bCs/>
                      <w:sz w:val="21"/>
                      <w:szCs w:val="21"/>
                      <w:lang w:val="zh-CN"/>
                    </w:rPr>
                    <w:t>污染物类别</w:t>
                  </w:r>
                </w:p>
              </w:tc>
              <w:tc>
                <w:tcPr>
                  <w:tcW w:w="1095" w:type="dxa"/>
                  <w:tcBorders>
                    <w:tl2br w:val="nil"/>
                    <w:tr2bl w:val="nil"/>
                  </w:tcBorders>
                  <w:tcMar>
                    <w:top w:w="0" w:type="dxa"/>
                    <w:left w:w="0" w:type="dxa"/>
                    <w:bottom w:w="0" w:type="dxa"/>
                    <w:right w:w="0" w:type="dxa"/>
                  </w:tcMar>
                  <w:vAlign w:val="center"/>
                </w:tcPr>
                <w:p w14:paraId="11B3C4BE">
                  <w:pPr>
                    <w:adjustRightInd w:val="0"/>
                    <w:snapToGrid w:val="0"/>
                    <w:spacing w:line="240" w:lineRule="auto"/>
                    <w:ind w:firstLine="0" w:firstLineChars="0"/>
                    <w:jc w:val="center"/>
                    <w:rPr>
                      <w:b/>
                      <w:bCs/>
                      <w:sz w:val="21"/>
                      <w:szCs w:val="21"/>
                    </w:rPr>
                  </w:pPr>
                  <w:r>
                    <w:rPr>
                      <w:b/>
                      <w:bCs/>
                      <w:sz w:val="21"/>
                      <w:szCs w:val="21"/>
                      <w:lang w:val="zh-CN"/>
                    </w:rPr>
                    <w:t>污染来源</w:t>
                  </w:r>
                </w:p>
              </w:tc>
              <w:tc>
                <w:tcPr>
                  <w:tcW w:w="1170" w:type="dxa"/>
                  <w:tcBorders>
                    <w:tl2br w:val="nil"/>
                    <w:tr2bl w:val="nil"/>
                  </w:tcBorders>
                  <w:tcMar>
                    <w:top w:w="0" w:type="dxa"/>
                    <w:left w:w="0" w:type="dxa"/>
                    <w:bottom w:w="0" w:type="dxa"/>
                    <w:right w:w="0" w:type="dxa"/>
                  </w:tcMar>
                  <w:vAlign w:val="center"/>
                </w:tcPr>
                <w:p w14:paraId="6735F2A5">
                  <w:pPr>
                    <w:adjustRightInd w:val="0"/>
                    <w:snapToGrid w:val="0"/>
                    <w:spacing w:line="240" w:lineRule="auto"/>
                    <w:ind w:firstLine="0" w:firstLineChars="0"/>
                    <w:jc w:val="center"/>
                    <w:rPr>
                      <w:b/>
                      <w:bCs/>
                      <w:sz w:val="21"/>
                      <w:szCs w:val="21"/>
                    </w:rPr>
                  </w:pPr>
                  <w:r>
                    <w:rPr>
                      <w:rFonts w:hint="eastAsia"/>
                      <w:b/>
                      <w:bCs/>
                      <w:sz w:val="21"/>
                      <w:szCs w:val="21"/>
                    </w:rPr>
                    <w:t>污染物名称</w:t>
                  </w:r>
                </w:p>
              </w:tc>
              <w:tc>
                <w:tcPr>
                  <w:tcW w:w="1470" w:type="dxa"/>
                  <w:tcBorders>
                    <w:tl2br w:val="nil"/>
                    <w:tr2bl w:val="nil"/>
                  </w:tcBorders>
                  <w:tcMar>
                    <w:top w:w="0" w:type="dxa"/>
                    <w:left w:w="0" w:type="dxa"/>
                    <w:bottom w:w="0" w:type="dxa"/>
                    <w:right w:w="0" w:type="dxa"/>
                  </w:tcMar>
                  <w:vAlign w:val="center"/>
                </w:tcPr>
                <w:p w14:paraId="27668F47">
                  <w:pPr>
                    <w:adjustRightInd w:val="0"/>
                    <w:snapToGrid w:val="0"/>
                    <w:spacing w:line="240" w:lineRule="auto"/>
                    <w:ind w:firstLine="0" w:firstLineChars="0"/>
                    <w:jc w:val="center"/>
                    <w:rPr>
                      <w:b/>
                      <w:bCs/>
                      <w:sz w:val="21"/>
                      <w:szCs w:val="21"/>
                      <w:lang w:val="zh-CN"/>
                    </w:rPr>
                  </w:pPr>
                  <w:r>
                    <w:rPr>
                      <w:rFonts w:hint="eastAsia"/>
                      <w:b/>
                      <w:bCs/>
                      <w:sz w:val="21"/>
                      <w:szCs w:val="21"/>
                      <w:lang w:val="zh-CN"/>
                    </w:rPr>
                    <w:t>污染因子</w:t>
                  </w:r>
                </w:p>
              </w:tc>
              <w:tc>
                <w:tcPr>
                  <w:tcW w:w="3496" w:type="dxa"/>
                  <w:tcBorders>
                    <w:tl2br w:val="nil"/>
                    <w:tr2bl w:val="nil"/>
                  </w:tcBorders>
                  <w:tcMar>
                    <w:top w:w="0" w:type="dxa"/>
                    <w:left w:w="0" w:type="dxa"/>
                    <w:bottom w:w="0" w:type="dxa"/>
                    <w:right w:w="0" w:type="dxa"/>
                  </w:tcMar>
                  <w:vAlign w:val="center"/>
                </w:tcPr>
                <w:p w14:paraId="1E42E123">
                  <w:pPr>
                    <w:adjustRightInd w:val="0"/>
                    <w:snapToGrid w:val="0"/>
                    <w:spacing w:line="240" w:lineRule="auto"/>
                    <w:ind w:firstLine="0" w:firstLineChars="0"/>
                    <w:jc w:val="center"/>
                    <w:rPr>
                      <w:b/>
                      <w:bCs/>
                      <w:sz w:val="21"/>
                      <w:szCs w:val="21"/>
                    </w:rPr>
                  </w:pPr>
                  <w:r>
                    <w:rPr>
                      <w:rFonts w:hint="eastAsia"/>
                      <w:b/>
                      <w:bCs/>
                      <w:sz w:val="21"/>
                      <w:szCs w:val="21"/>
                      <w:lang w:val="zh-CN"/>
                    </w:rPr>
                    <w:t>治理措施及排放形式</w:t>
                  </w:r>
                </w:p>
              </w:tc>
            </w:tr>
            <w:tr w14:paraId="4B6ED12E">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restart"/>
                  <w:tcBorders>
                    <w:tl2br w:val="nil"/>
                    <w:tr2bl w:val="nil"/>
                  </w:tcBorders>
                  <w:tcMar>
                    <w:top w:w="0" w:type="dxa"/>
                    <w:left w:w="0" w:type="dxa"/>
                    <w:bottom w:w="0" w:type="dxa"/>
                    <w:right w:w="0" w:type="dxa"/>
                  </w:tcMar>
                  <w:vAlign w:val="center"/>
                </w:tcPr>
                <w:p w14:paraId="799BAA9B">
                  <w:pPr>
                    <w:adjustRightInd w:val="0"/>
                    <w:snapToGrid w:val="0"/>
                    <w:spacing w:line="240" w:lineRule="auto"/>
                    <w:ind w:firstLine="0" w:firstLineChars="0"/>
                    <w:jc w:val="center"/>
                    <w:rPr>
                      <w:sz w:val="21"/>
                      <w:szCs w:val="21"/>
                      <w:lang w:val="zh-CN"/>
                    </w:rPr>
                  </w:pPr>
                  <w:r>
                    <w:rPr>
                      <w:rFonts w:hint="eastAsia"/>
                      <w:sz w:val="21"/>
                      <w:szCs w:val="21"/>
                    </w:rPr>
                    <w:t>废气</w:t>
                  </w:r>
                </w:p>
              </w:tc>
              <w:tc>
                <w:tcPr>
                  <w:tcW w:w="1095" w:type="dxa"/>
                  <w:tcBorders>
                    <w:tl2br w:val="nil"/>
                    <w:tr2bl w:val="nil"/>
                  </w:tcBorders>
                  <w:shd w:val="clear" w:color="auto" w:fill="auto"/>
                  <w:tcMar>
                    <w:top w:w="0" w:type="dxa"/>
                    <w:left w:w="0" w:type="dxa"/>
                    <w:bottom w:w="0" w:type="dxa"/>
                    <w:right w:w="0" w:type="dxa"/>
                  </w:tcMar>
                  <w:vAlign w:val="center"/>
                </w:tcPr>
                <w:p w14:paraId="7F0CE25E">
                  <w:pPr>
                    <w:adjustRightInd w:val="0"/>
                    <w:snapToGrid w:val="0"/>
                    <w:spacing w:line="240" w:lineRule="auto"/>
                    <w:ind w:firstLine="0" w:firstLineChars="0"/>
                    <w:jc w:val="center"/>
                    <w:rPr>
                      <w:rFonts w:cs="Times New Roman"/>
                      <w:sz w:val="21"/>
                      <w:szCs w:val="21"/>
                    </w:rPr>
                  </w:pPr>
                  <w:r>
                    <w:rPr>
                      <w:rFonts w:hint="eastAsia" w:cs="Times New Roman"/>
                      <w:sz w:val="21"/>
                      <w:szCs w:val="21"/>
                    </w:rPr>
                    <w:t>成型室</w:t>
                  </w:r>
                </w:p>
              </w:tc>
              <w:tc>
                <w:tcPr>
                  <w:tcW w:w="1170" w:type="dxa"/>
                  <w:tcBorders>
                    <w:tl2br w:val="nil"/>
                    <w:tr2bl w:val="nil"/>
                  </w:tcBorders>
                  <w:shd w:val="clear" w:color="auto" w:fill="auto"/>
                  <w:tcMar>
                    <w:top w:w="0" w:type="dxa"/>
                    <w:left w:w="0" w:type="dxa"/>
                    <w:bottom w:w="0" w:type="dxa"/>
                    <w:right w:w="0" w:type="dxa"/>
                  </w:tcMar>
                  <w:vAlign w:val="center"/>
                </w:tcPr>
                <w:p w14:paraId="7CE1AADF">
                  <w:pPr>
                    <w:adjustRightInd w:val="0"/>
                    <w:snapToGrid w:val="0"/>
                    <w:spacing w:line="240" w:lineRule="auto"/>
                    <w:ind w:firstLine="0" w:firstLineChars="0"/>
                    <w:jc w:val="center"/>
                    <w:rPr>
                      <w:rFonts w:cs="Times New Roman"/>
                      <w:sz w:val="21"/>
                      <w:szCs w:val="21"/>
                    </w:rPr>
                  </w:pPr>
                  <w:r>
                    <w:rPr>
                      <w:rFonts w:hint="eastAsia" w:cs="Times New Roman"/>
                      <w:sz w:val="21"/>
                      <w:szCs w:val="21"/>
                    </w:rPr>
                    <w:t>成型切割废气G1</w:t>
                  </w:r>
                </w:p>
              </w:tc>
              <w:tc>
                <w:tcPr>
                  <w:tcW w:w="1470" w:type="dxa"/>
                  <w:tcBorders>
                    <w:tl2br w:val="nil"/>
                    <w:tr2bl w:val="nil"/>
                  </w:tcBorders>
                  <w:shd w:val="clear" w:color="auto" w:fill="auto"/>
                  <w:tcMar>
                    <w:top w:w="0" w:type="dxa"/>
                    <w:left w:w="0" w:type="dxa"/>
                    <w:bottom w:w="0" w:type="dxa"/>
                    <w:right w:w="0" w:type="dxa"/>
                  </w:tcMar>
                  <w:vAlign w:val="center"/>
                </w:tcPr>
                <w:p w14:paraId="2B7D2753">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tc>
              <w:tc>
                <w:tcPr>
                  <w:tcW w:w="3496" w:type="dxa"/>
                  <w:vMerge w:val="restart"/>
                  <w:tcBorders>
                    <w:tl2br w:val="nil"/>
                    <w:tr2bl w:val="nil"/>
                  </w:tcBorders>
                  <w:shd w:val="clear" w:color="auto" w:fill="auto"/>
                  <w:tcMar>
                    <w:top w:w="0" w:type="dxa"/>
                    <w:left w:w="0" w:type="dxa"/>
                    <w:bottom w:w="0" w:type="dxa"/>
                    <w:right w:w="0" w:type="dxa"/>
                  </w:tcMar>
                  <w:vAlign w:val="center"/>
                </w:tcPr>
                <w:p w14:paraId="3FD29285">
                  <w:pPr>
                    <w:adjustRightInd w:val="0"/>
                    <w:snapToGrid w:val="0"/>
                    <w:spacing w:line="240" w:lineRule="auto"/>
                    <w:ind w:firstLine="0" w:firstLineChars="0"/>
                    <w:rPr>
                      <w:rFonts w:cs="Times New Roman"/>
                      <w:sz w:val="21"/>
                      <w:szCs w:val="21"/>
                    </w:rPr>
                  </w:pPr>
                  <w:r>
                    <w:rPr>
                      <w:rFonts w:cs="Times New Roman"/>
                      <w:sz w:val="21"/>
                      <w:szCs w:val="21"/>
                    </w:rPr>
                    <w:t>①1台单体燃烧实验装置DT-1检测过程产生的废气经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TA001处理后经17.3m排气筒DA001达标排放；</w:t>
                  </w:r>
                </w:p>
                <w:p w14:paraId="21C14612">
                  <w:pPr>
                    <w:adjustRightInd w:val="0"/>
                    <w:snapToGrid w:val="0"/>
                    <w:spacing w:line="240" w:lineRule="auto"/>
                    <w:ind w:firstLine="0" w:firstLineChars="0"/>
                    <w:rPr>
                      <w:rFonts w:cs="Times New Roman"/>
                      <w:sz w:val="21"/>
                      <w:szCs w:val="21"/>
                    </w:rPr>
                  </w:pPr>
                  <w:r>
                    <w:rPr>
                      <w:rFonts w:cs="Times New Roman"/>
                      <w:sz w:val="21"/>
                      <w:szCs w:val="21"/>
                    </w:rPr>
                    <w:t>②1台单体燃烧实验装置IMSBI-2A检测过程产生的废气经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TA002处理后经17.3m排气筒DA001达标排放；</w:t>
                  </w:r>
                </w:p>
                <w:p w14:paraId="469D9F0D">
                  <w:pPr>
                    <w:adjustRightInd w:val="0"/>
                    <w:snapToGrid w:val="0"/>
                    <w:spacing w:line="240" w:lineRule="auto"/>
                    <w:ind w:firstLine="0" w:firstLineChars="0"/>
                    <w:rPr>
                      <w:rFonts w:cs="Times New Roman"/>
                      <w:sz w:val="21"/>
                      <w:szCs w:val="21"/>
                    </w:rPr>
                  </w:pPr>
                  <w:r>
                    <w:rPr>
                      <w:rFonts w:cs="Times New Roman"/>
                      <w:sz w:val="21"/>
                      <w:szCs w:val="21"/>
                    </w:rPr>
                    <w:t>③1台单体燃烧实验装置IMSBI-2B、1台铺地材料燃烧实验装置FRF-1检测过程产生的废气经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TA003处理后经17.3m排气筒DA001达标排放；</w:t>
                  </w:r>
                </w:p>
                <w:p w14:paraId="51B84997">
                  <w:pPr>
                    <w:adjustRightInd w:val="0"/>
                    <w:snapToGrid w:val="0"/>
                    <w:spacing w:line="240" w:lineRule="auto"/>
                    <w:ind w:firstLine="0" w:firstLineChars="0"/>
                    <w:rPr>
                      <w:rFonts w:cs="Times New Roman"/>
                      <w:sz w:val="21"/>
                      <w:szCs w:val="21"/>
                    </w:rPr>
                  </w:pPr>
                  <w:r>
                    <w:rPr>
                      <w:rFonts w:cs="Times New Roman"/>
                      <w:sz w:val="21"/>
                      <w:szCs w:val="21"/>
                    </w:rPr>
                    <w:t>④1台单体燃烧实验装置IMSBI-2C、1台建筑材料难燃性试验炉LZ-2检测过程产生的废气经</w:t>
                  </w:r>
                  <w:r>
                    <w:rPr>
                      <w:rFonts w:hint="eastAsia" w:cs="Times New Roman"/>
                      <w:sz w:val="21"/>
                      <w:szCs w:val="21"/>
                    </w:rPr>
                    <w:t>“</w:t>
                  </w:r>
                  <w:r>
                    <w:rPr>
                      <w:rFonts w:cs="Times New Roman"/>
                      <w:sz w:val="21"/>
                      <w:szCs w:val="21"/>
                    </w:rPr>
                    <w:t>布袋除尘器+活性炭吸附罐</w:t>
                  </w:r>
                  <w:r>
                    <w:rPr>
                      <w:rFonts w:hint="eastAsia" w:cs="Times New Roman"/>
                      <w:sz w:val="21"/>
                      <w:szCs w:val="21"/>
                    </w:rPr>
                    <w:t>”</w:t>
                  </w:r>
                  <w:r>
                    <w:rPr>
                      <w:rFonts w:cs="Times New Roman"/>
                      <w:sz w:val="21"/>
                      <w:szCs w:val="21"/>
                    </w:rPr>
                    <w:t>TA004处理后经17.3m排气筒DA001达标排放；</w:t>
                  </w:r>
                </w:p>
                <w:p w14:paraId="28017C09">
                  <w:pPr>
                    <w:adjustRightInd w:val="0"/>
                    <w:snapToGrid w:val="0"/>
                    <w:spacing w:line="240" w:lineRule="auto"/>
                    <w:ind w:firstLine="0" w:firstLineChars="0"/>
                    <w:rPr>
                      <w:rFonts w:cs="Times New Roman"/>
                      <w:sz w:val="21"/>
                      <w:szCs w:val="21"/>
                    </w:rPr>
                  </w:pPr>
                  <w:r>
                    <w:rPr>
                      <w:rFonts w:cs="Times New Roman"/>
                      <w:sz w:val="21"/>
                      <w:szCs w:val="21"/>
                    </w:rPr>
                    <w:t>⑤小型试验设备区的设备放置在通风橱内，通风橱试验废气与1台防火涂料测试仪（大板法）DBF-3试验和成型室样品成型切割过程中产生的废气废气一起经</w:t>
                  </w:r>
                  <w:r>
                    <w:rPr>
                      <w:rFonts w:hint="eastAsia" w:cs="Times New Roman"/>
                      <w:sz w:val="21"/>
                      <w:szCs w:val="21"/>
                    </w:rPr>
                    <w:t>“布袋</w:t>
                  </w:r>
                  <w:r>
                    <w:rPr>
                      <w:rFonts w:cs="Times New Roman"/>
                      <w:sz w:val="21"/>
                      <w:szCs w:val="21"/>
                    </w:rPr>
                    <w:t>除尘器+活性炭吸附箱</w:t>
                  </w:r>
                  <w:r>
                    <w:rPr>
                      <w:rFonts w:hint="eastAsia" w:cs="Times New Roman"/>
                      <w:sz w:val="21"/>
                      <w:szCs w:val="21"/>
                    </w:rPr>
                    <w:t>”</w:t>
                  </w:r>
                  <w:r>
                    <w:rPr>
                      <w:rFonts w:cs="Times New Roman"/>
                      <w:sz w:val="21"/>
                      <w:szCs w:val="21"/>
                    </w:rPr>
                    <w:t>TA005处理后经17.3m排气筒DA001达标排放</w:t>
                  </w:r>
                  <w:r>
                    <w:rPr>
                      <w:rFonts w:hint="eastAsia" w:cs="Times New Roman"/>
                      <w:sz w:val="21"/>
                      <w:szCs w:val="21"/>
                    </w:rPr>
                    <w:t>。</w:t>
                  </w:r>
                </w:p>
              </w:tc>
            </w:tr>
            <w:tr w14:paraId="39333F6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77D08079">
                  <w:pPr>
                    <w:adjustRightInd w:val="0"/>
                    <w:snapToGrid w:val="0"/>
                    <w:spacing w:line="240" w:lineRule="auto"/>
                    <w:ind w:firstLine="0" w:firstLineChars="0"/>
                    <w:jc w:val="center"/>
                    <w:rPr>
                      <w:sz w:val="21"/>
                      <w:szCs w:val="21"/>
                      <w:lang w:val="zh-CN"/>
                    </w:rPr>
                  </w:pPr>
                </w:p>
              </w:tc>
              <w:tc>
                <w:tcPr>
                  <w:tcW w:w="1095" w:type="dxa"/>
                  <w:tcBorders>
                    <w:tl2br w:val="nil"/>
                    <w:tr2bl w:val="nil"/>
                  </w:tcBorders>
                  <w:shd w:val="clear" w:color="auto" w:fill="auto"/>
                  <w:tcMar>
                    <w:top w:w="0" w:type="dxa"/>
                    <w:left w:w="0" w:type="dxa"/>
                    <w:bottom w:w="0" w:type="dxa"/>
                    <w:right w:w="0" w:type="dxa"/>
                  </w:tcMar>
                  <w:vAlign w:val="center"/>
                </w:tcPr>
                <w:p w14:paraId="57805965">
                  <w:pPr>
                    <w:adjustRightInd w:val="0"/>
                    <w:snapToGrid w:val="0"/>
                    <w:spacing w:line="240" w:lineRule="auto"/>
                    <w:ind w:firstLine="0" w:firstLineChars="0"/>
                    <w:jc w:val="center"/>
                    <w:rPr>
                      <w:rFonts w:cs="Times New Roman"/>
                      <w:sz w:val="21"/>
                      <w:szCs w:val="21"/>
                    </w:rPr>
                  </w:pPr>
                  <w:r>
                    <w:rPr>
                      <w:rFonts w:hint="eastAsia" w:cs="Times New Roman"/>
                      <w:sz w:val="21"/>
                      <w:szCs w:val="21"/>
                    </w:rPr>
                    <w:t>难燃性试验</w:t>
                  </w:r>
                </w:p>
              </w:tc>
              <w:tc>
                <w:tcPr>
                  <w:tcW w:w="1170" w:type="dxa"/>
                  <w:tcBorders>
                    <w:tl2br w:val="nil"/>
                    <w:tr2bl w:val="nil"/>
                  </w:tcBorders>
                  <w:shd w:val="clear" w:color="auto" w:fill="auto"/>
                  <w:tcMar>
                    <w:top w:w="0" w:type="dxa"/>
                    <w:left w:w="0" w:type="dxa"/>
                    <w:bottom w:w="0" w:type="dxa"/>
                    <w:right w:w="0" w:type="dxa"/>
                  </w:tcMar>
                  <w:vAlign w:val="center"/>
                </w:tcPr>
                <w:p w14:paraId="2921DA17">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燃烧废气G1</w:t>
                  </w:r>
                </w:p>
              </w:tc>
              <w:tc>
                <w:tcPr>
                  <w:tcW w:w="1470" w:type="dxa"/>
                  <w:tcBorders>
                    <w:tl2br w:val="nil"/>
                    <w:tr2bl w:val="nil"/>
                  </w:tcBorders>
                  <w:shd w:val="clear" w:color="auto" w:fill="auto"/>
                  <w:tcMar>
                    <w:top w:w="0" w:type="dxa"/>
                    <w:left w:w="0" w:type="dxa"/>
                    <w:bottom w:w="0" w:type="dxa"/>
                    <w:right w:w="0" w:type="dxa"/>
                  </w:tcMar>
                  <w:vAlign w:val="center"/>
                </w:tcPr>
                <w:p w14:paraId="1F749B77">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285F2416">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2F27BD02">
                  <w:pPr>
                    <w:adjustRightInd w:val="0"/>
                    <w:snapToGrid w:val="0"/>
                    <w:spacing w:line="240" w:lineRule="auto"/>
                    <w:ind w:firstLine="0" w:firstLineChars="0"/>
                    <w:jc w:val="center"/>
                    <w:rPr>
                      <w:rFonts w:cs="Times New Roman"/>
                      <w:sz w:val="21"/>
                      <w:szCs w:val="21"/>
                    </w:rPr>
                  </w:pPr>
                  <w:r>
                    <w:rPr>
                      <w:rFonts w:hint="eastAsia" w:cs="Times New Roman"/>
                      <w:sz w:val="21"/>
                      <w:szCs w:val="21"/>
                    </w:rPr>
                    <w:t>氯化氢</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4C6D3BE9">
                  <w:pPr>
                    <w:adjustRightInd w:val="0"/>
                    <w:snapToGrid w:val="0"/>
                    <w:spacing w:line="240" w:lineRule="auto"/>
                    <w:ind w:firstLine="0" w:firstLineChars="0"/>
                    <w:rPr>
                      <w:rFonts w:cs="Times New Roman"/>
                      <w:sz w:val="21"/>
                      <w:szCs w:val="21"/>
                    </w:rPr>
                  </w:pPr>
                </w:p>
              </w:tc>
            </w:tr>
            <w:tr w14:paraId="2CDF026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369FC465">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01FCF07D">
                  <w:pPr>
                    <w:adjustRightInd w:val="0"/>
                    <w:snapToGrid w:val="0"/>
                    <w:spacing w:line="240" w:lineRule="auto"/>
                    <w:ind w:firstLine="0" w:firstLineChars="0"/>
                    <w:jc w:val="center"/>
                    <w:rPr>
                      <w:rFonts w:cs="Times New Roman"/>
                      <w:sz w:val="21"/>
                      <w:szCs w:val="21"/>
                    </w:rPr>
                  </w:pPr>
                  <w:r>
                    <w:rPr>
                      <w:rFonts w:hint="eastAsia" w:cs="Times New Roman"/>
                      <w:sz w:val="21"/>
                      <w:szCs w:val="21"/>
                    </w:rPr>
                    <w:t>临界热辐射通量试验</w:t>
                  </w:r>
                </w:p>
              </w:tc>
              <w:tc>
                <w:tcPr>
                  <w:tcW w:w="1170" w:type="dxa"/>
                  <w:tcBorders>
                    <w:tl2br w:val="nil"/>
                    <w:tr2bl w:val="nil"/>
                  </w:tcBorders>
                  <w:shd w:val="clear" w:color="auto" w:fill="auto"/>
                  <w:tcMar>
                    <w:top w:w="0" w:type="dxa"/>
                    <w:left w:w="0" w:type="dxa"/>
                    <w:bottom w:w="0" w:type="dxa"/>
                    <w:right w:w="0" w:type="dxa"/>
                  </w:tcMar>
                  <w:vAlign w:val="center"/>
                </w:tcPr>
                <w:p w14:paraId="22DC5B5E">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燃烧废气G2</w:t>
                  </w:r>
                </w:p>
              </w:tc>
              <w:tc>
                <w:tcPr>
                  <w:tcW w:w="1470" w:type="dxa"/>
                  <w:tcBorders>
                    <w:tl2br w:val="nil"/>
                    <w:tr2bl w:val="nil"/>
                  </w:tcBorders>
                  <w:shd w:val="clear" w:color="auto" w:fill="auto"/>
                  <w:tcMar>
                    <w:top w:w="0" w:type="dxa"/>
                    <w:left w:w="0" w:type="dxa"/>
                    <w:bottom w:w="0" w:type="dxa"/>
                    <w:right w:w="0" w:type="dxa"/>
                  </w:tcMar>
                  <w:vAlign w:val="center"/>
                </w:tcPr>
                <w:p w14:paraId="52B137D0">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360EEBDB">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2ADEAE30">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22E98365">
                  <w:pPr>
                    <w:adjustRightInd w:val="0"/>
                    <w:snapToGrid w:val="0"/>
                    <w:spacing w:line="240" w:lineRule="auto"/>
                    <w:ind w:firstLine="0" w:firstLineChars="0"/>
                    <w:jc w:val="center"/>
                    <w:rPr>
                      <w:rFonts w:cs="Times New Roman"/>
                      <w:sz w:val="21"/>
                      <w:szCs w:val="21"/>
                    </w:rPr>
                  </w:pPr>
                </w:p>
              </w:tc>
            </w:tr>
            <w:tr w14:paraId="55F697E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4A88E05B">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1FEC2B99">
                  <w:pPr>
                    <w:adjustRightInd w:val="0"/>
                    <w:snapToGrid w:val="0"/>
                    <w:spacing w:line="240" w:lineRule="auto"/>
                    <w:ind w:firstLine="0" w:firstLineChars="0"/>
                    <w:jc w:val="center"/>
                    <w:rPr>
                      <w:rFonts w:cs="Times New Roman"/>
                      <w:sz w:val="21"/>
                      <w:szCs w:val="21"/>
                    </w:rPr>
                  </w:pPr>
                  <w:r>
                    <w:rPr>
                      <w:rFonts w:hint="eastAsia" w:cs="Times New Roman"/>
                      <w:sz w:val="21"/>
                      <w:szCs w:val="21"/>
                    </w:rPr>
                    <w:t>耐燃时间</w:t>
                  </w:r>
                </w:p>
                <w:p w14:paraId="49527A7C">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c>
                <w:tcPr>
                  <w:tcW w:w="1170" w:type="dxa"/>
                  <w:tcBorders>
                    <w:tl2br w:val="nil"/>
                    <w:tr2bl w:val="nil"/>
                  </w:tcBorders>
                  <w:shd w:val="clear" w:color="auto" w:fill="auto"/>
                  <w:tcMar>
                    <w:top w:w="0" w:type="dxa"/>
                    <w:left w:w="0" w:type="dxa"/>
                    <w:bottom w:w="0" w:type="dxa"/>
                    <w:right w:w="0" w:type="dxa"/>
                  </w:tcMar>
                  <w:vAlign w:val="center"/>
                </w:tcPr>
                <w:p w14:paraId="4EC6EBBD">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燃烧废气G3</w:t>
                  </w:r>
                </w:p>
              </w:tc>
              <w:tc>
                <w:tcPr>
                  <w:tcW w:w="1470" w:type="dxa"/>
                  <w:tcBorders>
                    <w:tl2br w:val="nil"/>
                    <w:tr2bl w:val="nil"/>
                  </w:tcBorders>
                  <w:shd w:val="clear" w:color="auto" w:fill="auto"/>
                  <w:tcMar>
                    <w:top w:w="0" w:type="dxa"/>
                    <w:left w:w="0" w:type="dxa"/>
                    <w:bottom w:w="0" w:type="dxa"/>
                    <w:right w:w="0" w:type="dxa"/>
                  </w:tcMar>
                  <w:vAlign w:val="center"/>
                </w:tcPr>
                <w:p w14:paraId="19DB7059">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73CF55B1">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75AAA5AB">
                  <w:pPr>
                    <w:adjustRightInd w:val="0"/>
                    <w:snapToGrid w:val="0"/>
                    <w:spacing w:line="240" w:lineRule="auto"/>
                    <w:ind w:firstLine="0" w:firstLineChars="0"/>
                    <w:jc w:val="center"/>
                    <w:rPr>
                      <w:rFonts w:cs="Times New Roman"/>
                      <w:sz w:val="21"/>
                      <w:szCs w:val="21"/>
                    </w:rPr>
                  </w:pPr>
                </w:p>
              </w:tc>
            </w:tr>
            <w:tr w14:paraId="722E8F9B">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64C8F129">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0E379754">
                  <w:pPr>
                    <w:adjustRightInd w:val="0"/>
                    <w:snapToGrid w:val="0"/>
                    <w:spacing w:line="240" w:lineRule="auto"/>
                    <w:ind w:firstLine="0" w:firstLineChars="0"/>
                    <w:jc w:val="center"/>
                    <w:rPr>
                      <w:rFonts w:cs="Times New Roman"/>
                      <w:sz w:val="21"/>
                      <w:szCs w:val="21"/>
                    </w:rPr>
                  </w:pPr>
                  <w:r>
                    <w:rPr>
                      <w:rFonts w:hint="eastAsia" w:cs="Times New Roman"/>
                      <w:sz w:val="21"/>
                      <w:szCs w:val="21"/>
                    </w:rPr>
                    <w:t>单体燃烧</w:t>
                  </w:r>
                </w:p>
                <w:p w14:paraId="2DB143F3">
                  <w:pPr>
                    <w:adjustRightInd w:val="0"/>
                    <w:snapToGrid w:val="0"/>
                    <w:spacing w:line="240" w:lineRule="auto"/>
                    <w:ind w:firstLine="0" w:firstLineChars="0"/>
                    <w:jc w:val="center"/>
                    <w:rPr>
                      <w:rFonts w:cs="Times New Roman"/>
                      <w:sz w:val="21"/>
                      <w:szCs w:val="21"/>
                    </w:rPr>
                  </w:pPr>
                  <w:r>
                    <w:rPr>
                      <w:rFonts w:hint="eastAsia" w:cs="Times New Roman"/>
                      <w:sz w:val="21"/>
                      <w:szCs w:val="21"/>
                    </w:rPr>
                    <w:t>试验</w:t>
                  </w:r>
                </w:p>
              </w:tc>
              <w:tc>
                <w:tcPr>
                  <w:tcW w:w="1170" w:type="dxa"/>
                  <w:tcBorders>
                    <w:tl2br w:val="nil"/>
                    <w:tr2bl w:val="nil"/>
                  </w:tcBorders>
                  <w:shd w:val="clear" w:color="auto" w:fill="auto"/>
                  <w:tcMar>
                    <w:top w:w="0" w:type="dxa"/>
                    <w:left w:w="0" w:type="dxa"/>
                    <w:bottom w:w="0" w:type="dxa"/>
                    <w:right w:w="0" w:type="dxa"/>
                  </w:tcMar>
                  <w:vAlign w:val="center"/>
                </w:tcPr>
                <w:p w14:paraId="49A8470C">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燃烧废气G4</w:t>
                  </w:r>
                </w:p>
              </w:tc>
              <w:tc>
                <w:tcPr>
                  <w:tcW w:w="1470" w:type="dxa"/>
                  <w:vMerge w:val="restart"/>
                  <w:tcBorders>
                    <w:tl2br w:val="nil"/>
                    <w:tr2bl w:val="nil"/>
                  </w:tcBorders>
                  <w:shd w:val="clear" w:color="auto" w:fill="auto"/>
                  <w:tcMar>
                    <w:top w:w="0" w:type="dxa"/>
                    <w:left w:w="0" w:type="dxa"/>
                    <w:bottom w:w="0" w:type="dxa"/>
                    <w:right w:w="0" w:type="dxa"/>
                  </w:tcMar>
                  <w:vAlign w:val="center"/>
                </w:tcPr>
                <w:p w14:paraId="73C5B5B3">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53804D04">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09D8B43D">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一氧化碳、氯化氢</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228D47E0">
                  <w:pPr>
                    <w:adjustRightInd w:val="0"/>
                    <w:snapToGrid w:val="0"/>
                    <w:spacing w:line="240" w:lineRule="auto"/>
                    <w:ind w:firstLine="0" w:firstLineChars="0"/>
                    <w:jc w:val="center"/>
                    <w:rPr>
                      <w:rFonts w:cs="Times New Roman"/>
                      <w:sz w:val="21"/>
                      <w:szCs w:val="21"/>
                    </w:rPr>
                  </w:pPr>
                </w:p>
              </w:tc>
            </w:tr>
            <w:tr w14:paraId="3AB8022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31095590">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5C50D510">
                  <w:pPr>
                    <w:adjustRightInd w:val="0"/>
                    <w:snapToGrid w:val="0"/>
                    <w:spacing w:line="240" w:lineRule="auto"/>
                    <w:ind w:firstLine="0" w:firstLineChars="0"/>
                    <w:jc w:val="center"/>
                    <w:rPr>
                      <w:rFonts w:cs="Times New Roman"/>
                      <w:sz w:val="21"/>
                      <w:szCs w:val="21"/>
                    </w:rPr>
                  </w:pPr>
                  <w:r>
                    <w:rPr>
                      <w:rFonts w:hint="eastAsia" w:cs="Times New Roman"/>
                      <w:sz w:val="21"/>
                      <w:szCs w:val="21"/>
                    </w:rPr>
                    <w:t>可燃性试验</w:t>
                  </w:r>
                </w:p>
              </w:tc>
              <w:tc>
                <w:tcPr>
                  <w:tcW w:w="1170" w:type="dxa"/>
                  <w:tcBorders>
                    <w:tl2br w:val="nil"/>
                    <w:tr2bl w:val="nil"/>
                  </w:tcBorders>
                  <w:shd w:val="clear" w:color="auto" w:fill="auto"/>
                  <w:tcMar>
                    <w:top w:w="0" w:type="dxa"/>
                    <w:left w:w="0" w:type="dxa"/>
                    <w:bottom w:w="0" w:type="dxa"/>
                    <w:right w:w="0" w:type="dxa"/>
                  </w:tcMar>
                  <w:vAlign w:val="center"/>
                </w:tcPr>
                <w:p w14:paraId="0B95C1F1">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燃烧废气G5</w:t>
                  </w:r>
                </w:p>
              </w:tc>
              <w:tc>
                <w:tcPr>
                  <w:tcW w:w="1470" w:type="dxa"/>
                  <w:vMerge w:val="continue"/>
                  <w:tcBorders>
                    <w:tl2br w:val="nil"/>
                    <w:tr2bl w:val="nil"/>
                  </w:tcBorders>
                  <w:shd w:val="clear" w:color="auto" w:fill="auto"/>
                  <w:tcMar>
                    <w:top w:w="0" w:type="dxa"/>
                    <w:left w:w="0" w:type="dxa"/>
                    <w:bottom w:w="0" w:type="dxa"/>
                    <w:right w:w="0" w:type="dxa"/>
                  </w:tcMar>
                  <w:vAlign w:val="center"/>
                </w:tcPr>
                <w:p w14:paraId="109020F9">
                  <w:pPr>
                    <w:adjustRightInd w:val="0"/>
                    <w:snapToGrid w:val="0"/>
                    <w:spacing w:line="240" w:lineRule="auto"/>
                    <w:ind w:firstLine="0" w:firstLineChars="0"/>
                    <w:jc w:val="center"/>
                    <w:rPr>
                      <w:rFonts w:cs="Times New Roman"/>
                      <w:sz w:val="21"/>
                      <w:szCs w:val="21"/>
                    </w:rPr>
                  </w:pPr>
                </w:p>
              </w:tc>
              <w:tc>
                <w:tcPr>
                  <w:tcW w:w="3496" w:type="dxa"/>
                  <w:vMerge w:val="continue"/>
                  <w:tcBorders>
                    <w:tl2br w:val="nil"/>
                    <w:tr2bl w:val="nil"/>
                  </w:tcBorders>
                  <w:shd w:val="clear" w:color="auto" w:fill="auto"/>
                  <w:tcMar>
                    <w:top w:w="0" w:type="dxa"/>
                    <w:left w:w="0" w:type="dxa"/>
                    <w:bottom w:w="0" w:type="dxa"/>
                    <w:right w:w="0" w:type="dxa"/>
                  </w:tcMar>
                  <w:vAlign w:val="center"/>
                </w:tcPr>
                <w:p w14:paraId="58D49E71">
                  <w:pPr>
                    <w:adjustRightInd w:val="0"/>
                    <w:snapToGrid w:val="0"/>
                    <w:spacing w:line="240" w:lineRule="auto"/>
                    <w:ind w:firstLine="0" w:firstLineChars="0"/>
                    <w:jc w:val="center"/>
                    <w:rPr>
                      <w:rFonts w:cs="Times New Roman"/>
                      <w:sz w:val="21"/>
                      <w:szCs w:val="21"/>
                    </w:rPr>
                  </w:pPr>
                </w:p>
              </w:tc>
            </w:tr>
            <w:tr w14:paraId="55AB23DC">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735650C0">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2AF2E2DC">
                  <w:pPr>
                    <w:adjustRightInd w:val="0"/>
                    <w:snapToGrid w:val="0"/>
                    <w:spacing w:line="240" w:lineRule="auto"/>
                    <w:ind w:firstLine="0" w:firstLineChars="0"/>
                    <w:jc w:val="center"/>
                    <w:rPr>
                      <w:rFonts w:cs="Times New Roman"/>
                      <w:sz w:val="21"/>
                      <w:szCs w:val="21"/>
                    </w:rPr>
                  </w:pPr>
                  <w:r>
                    <w:rPr>
                      <w:rFonts w:hint="eastAsia" w:cs="Times New Roman"/>
                      <w:sz w:val="21"/>
                      <w:szCs w:val="21"/>
                    </w:rPr>
                    <w:t>炭化体积、质量损失试验</w:t>
                  </w:r>
                </w:p>
              </w:tc>
              <w:tc>
                <w:tcPr>
                  <w:tcW w:w="1170" w:type="dxa"/>
                  <w:tcBorders>
                    <w:tl2br w:val="nil"/>
                    <w:tr2bl w:val="nil"/>
                  </w:tcBorders>
                  <w:shd w:val="clear" w:color="auto" w:fill="auto"/>
                  <w:tcMar>
                    <w:top w:w="0" w:type="dxa"/>
                    <w:left w:w="0" w:type="dxa"/>
                    <w:bottom w:w="0" w:type="dxa"/>
                    <w:right w:w="0" w:type="dxa"/>
                  </w:tcMar>
                  <w:vAlign w:val="center"/>
                </w:tcPr>
                <w:p w14:paraId="34E5E465">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燃烧废气G6</w:t>
                  </w:r>
                </w:p>
              </w:tc>
              <w:tc>
                <w:tcPr>
                  <w:tcW w:w="1470" w:type="dxa"/>
                  <w:tcBorders>
                    <w:tl2br w:val="nil"/>
                    <w:tr2bl w:val="nil"/>
                  </w:tcBorders>
                  <w:shd w:val="clear" w:color="auto" w:fill="auto"/>
                  <w:tcMar>
                    <w:top w:w="0" w:type="dxa"/>
                    <w:left w:w="0" w:type="dxa"/>
                    <w:bottom w:w="0" w:type="dxa"/>
                    <w:right w:w="0" w:type="dxa"/>
                  </w:tcMar>
                  <w:vAlign w:val="center"/>
                </w:tcPr>
                <w:p w14:paraId="436B4040">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739EAFF9">
                  <w:pPr>
                    <w:adjustRightInd w:val="0"/>
                    <w:snapToGrid w:val="0"/>
                    <w:spacing w:line="240" w:lineRule="auto"/>
                    <w:ind w:firstLine="0" w:firstLineChars="0"/>
                    <w:jc w:val="center"/>
                    <w:rPr>
                      <w:rFonts w:cs="Times New Roman"/>
                      <w:sz w:val="21"/>
                      <w:szCs w:val="21"/>
                    </w:rPr>
                  </w:pPr>
                </w:p>
              </w:tc>
            </w:tr>
            <w:tr w14:paraId="503F676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3CD98667">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2BD7F964">
                  <w:pPr>
                    <w:adjustRightInd w:val="0"/>
                    <w:snapToGrid w:val="0"/>
                    <w:spacing w:line="240" w:lineRule="auto"/>
                    <w:ind w:firstLine="0" w:firstLineChars="0"/>
                    <w:jc w:val="center"/>
                    <w:rPr>
                      <w:rFonts w:cs="Times New Roman"/>
                      <w:sz w:val="21"/>
                      <w:szCs w:val="21"/>
                    </w:rPr>
                  </w:pPr>
                  <w:r>
                    <w:rPr>
                      <w:rFonts w:hint="eastAsia" w:cs="Times New Roman"/>
                      <w:sz w:val="21"/>
                      <w:szCs w:val="21"/>
                    </w:rPr>
                    <w:t>纺织品燃烧性能试验</w:t>
                  </w:r>
                </w:p>
              </w:tc>
              <w:tc>
                <w:tcPr>
                  <w:tcW w:w="1170" w:type="dxa"/>
                  <w:tcBorders>
                    <w:tl2br w:val="nil"/>
                    <w:tr2bl w:val="nil"/>
                  </w:tcBorders>
                  <w:shd w:val="clear" w:color="auto" w:fill="auto"/>
                  <w:tcMar>
                    <w:top w:w="0" w:type="dxa"/>
                    <w:left w:w="0" w:type="dxa"/>
                    <w:bottom w:w="0" w:type="dxa"/>
                    <w:right w:w="0" w:type="dxa"/>
                  </w:tcMar>
                  <w:vAlign w:val="center"/>
                </w:tcPr>
                <w:p w14:paraId="19F4D5D9">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燃烧废气G7</w:t>
                  </w:r>
                </w:p>
              </w:tc>
              <w:tc>
                <w:tcPr>
                  <w:tcW w:w="1470" w:type="dxa"/>
                  <w:tcBorders>
                    <w:tl2br w:val="nil"/>
                    <w:tr2bl w:val="nil"/>
                  </w:tcBorders>
                  <w:shd w:val="clear" w:color="auto" w:fill="auto"/>
                  <w:tcMar>
                    <w:top w:w="0" w:type="dxa"/>
                    <w:left w:w="0" w:type="dxa"/>
                    <w:bottom w:w="0" w:type="dxa"/>
                    <w:right w:w="0" w:type="dxa"/>
                  </w:tcMar>
                  <w:vAlign w:val="center"/>
                </w:tcPr>
                <w:p w14:paraId="58248966">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632F16A4">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77710541">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30CB8260">
                  <w:pPr>
                    <w:adjustRightInd w:val="0"/>
                    <w:snapToGrid w:val="0"/>
                    <w:spacing w:line="240" w:lineRule="auto"/>
                    <w:ind w:firstLine="0" w:firstLineChars="0"/>
                    <w:jc w:val="center"/>
                    <w:rPr>
                      <w:rFonts w:cs="Times New Roman"/>
                      <w:sz w:val="21"/>
                      <w:szCs w:val="21"/>
                    </w:rPr>
                  </w:pPr>
                </w:p>
              </w:tc>
            </w:tr>
            <w:tr w14:paraId="699482A6">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2DB646E1">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44FE7F2E">
                  <w:pPr>
                    <w:adjustRightInd w:val="0"/>
                    <w:snapToGrid w:val="0"/>
                    <w:spacing w:line="240" w:lineRule="auto"/>
                    <w:ind w:firstLine="0" w:firstLineChars="0"/>
                    <w:jc w:val="center"/>
                    <w:rPr>
                      <w:rFonts w:cs="Times New Roman"/>
                      <w:sz w:val="21"/>
                      <w:szCs w:val="21"/>
                    </w:rPr>
                  </w:pPr>
                  <w:r>
                    <w:rPr>
                      <w:rFonts w:hint="eastAsia" w:cs="Times New Roman"/>
                      <w:sz w:val="21"/>
                      <w:szCs w:val="21"/>
                    </w:rPr>
                    <w:t>氧指数试验</w:t>
                  </w:r>
                </w:p>
              </w:tc>
              <w:tc>
                <w:tcPr>
                  <w:tcW w:w="1170" w:type="dxa"/>
                  <w:tcBorders>
                    <w:tl2br w:val="nil"/>
                    <w:tr2bl w:val="nil"/>
                  </w:tcBorders>
                  <w:shd w:val="clear" w:color="auto" w:fill="auto"/>
                  <w:tcMar>
                    <w:top w:w="0" w:type="dxa"/>
                    <w:left w:w="0" w:type="dxa"/>
                    <w:bottom w:w="0" w:type="dxa"/>
                    <w:right w:w="0" w:type="dxa"/>
                  </w:tcMar>
                  <w:vAlign w:val="center"/>
                </w:tcPr>
                <w:p w14:paraId="2BA15458">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燃烧废气G8</w:t>
                  </w:r>
                </w:p>
              </w:tc>
              <w:tc>
                <w:tcPr>
                  <w:tcW w:w="1470" w:type="dxa"/>
                  <w:tcBorders>
                    <w:tl2br w:val="nil"/>
                    <w:tr2bl w:val="nil"/>
                  </w:tcBorders>
                  <w:shd w:val="clear" w:color="auto" w:fill="auto"/>
                  <w:tcMar>
                    <w:top w:w="0" w:type="dxa"/>
                    <w:left w:w="0" w:type="dxa"/>
                    <w:bottom w:w="0" w:type="dxa"/>
                    <w:right w:w="0" w:type="dxa"/>
                  </w:tcMar>
                  <w:vAlign w:val="center"/>
                </w:tcPr>
                <w:p w14:paraId="1E6EE329">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208FD1A0">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38613D18">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0D1D4A29">
                  <w:pPr>
                    <w:adjustRightInd w:val="0"/>
                    <w:snapToGrid w:val="0"/>
                    <w:spacing w:line="240" w:lineRule="auto"/>
                    <w:ind w:firstLine="0" w:firstLineChars="0"/>
                    <w:jc w:val="center"/>
                    <w:rPr>
                      <w:rFonts w:cs="Times New Roman"/>
                      <w:sz w:val="21"/>
                      <w:szCs w:val="21"/>
                    </w:rPr>
                  </w:pPr>
                </w:p>
              </w:tc>
            </w:tr>
            <w:tr w14:paraId="647C8B73">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74195104">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57D2351D">
                  <w:pPr>
                    <w:adjustRightInd w:val="0"/>
                    <w:snapToGrid w:val="0"/>
                    <w:spacing w:line="240" w:lineRule="auto"/>
                    <w:ind w:firstLine="0" w:firstLineChars="0"/>
                    <w:jc w:val="center"/>
                    <w:rPr>
                      <w:rFonts w:cs="Times New Roman"/>
                      <w:sz w:val="21"/>
                      <w:szCs w:val="21"/>
                    </w:rPr>
                  </w:pPr>
                  <w:r>
                    <w:rPr>
                      <w:rFonts w:hint="eastAsia" w:cs="Times New Roman"/>
                      <w:sz w:val="21"/>
                      <w:szCs w:val="21"/>
                    </w:rPr>
                    <w:t>热值试验</w:t>
                  </w:r>
                </w:p>
              </w:tc>
              <w:tc>
                <w:tcPr>
                  <w:tcW w:w="1170" w:type="dxa"/>
                  <w:tcBorders>
                    <w:tl2br w:val="nil"/>
                    <w:tr2bl w:val="nil"/>
                  </w:tcBorders>
                  <w:shd w:val="clear" w:color="auto" w:fill="auto"/>
                  <w:tcMar>
                    <w:top w:w="0" w:type="dxa"/>
                    <w:left w:w="0" w:type="dxa"/>
                    <w:bottom w:w="0" w:type="dxa"/>
                    <w:right w:w="0" w:type="dxa"/>
                  </w:tcMar>
                  <w:vAlign w:val="center"/>
                </w:tcPr>
                <w:p w14:paraId="39E04E1C">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燃烧废气G9</w:t>
                  </w:r>
                </w:p>
              </w:tc>
              <w:tc>
                <w:tcPr>
                  <w:tcW w:w="1470" w:type="dxa"/>
                  <w:tcBorders>
                    <w:tl2br w:val="nil"/>
                    <w:tr2bl w:val="nil"/>
                  </w:tcBorders>
                  <w:shd w:val="clear" w:color="auto" w:fill="auto"/>
                  <w:tcMar>
                    <w:top w:w="0" w:type="dxa"/>
                    <w:left w:w="0" w:type="dxa"/>
                    <w:bottom w:w="0" w:type="dxa"/>
                    <w:right w:w="0" w:type="dxa"/>
                  </w:tcMar>
                  <w:vAlign w:val="center"/>
                </w:tcPr>
                <w:p w14:paraId="26345E83">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5BBD027A">
                  <w:pPr>
                    <w:adjustRightInd w:val="0"/>
                    <w:snapToGrid w:val="0"/>
                    <w:spacing w:line="240" w:lineRule="auto"/>
                    <w:ind w:firstLine="0" w:firstLineChars="0"/>
                    <w:jc w:val="center"/>
                    <w:rPr>
                      <w:rFonts w:cs="Times New Roman"/>
                      <w:sz w:val="21"/>
                      <w:szCs w:val="21"/>
                    </w:rPr>
                  </w:pPr>
                </w:p>
              </w:tc>
            </w:tr>
            <w:tr w14:paraId="69729E9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2E3F1482">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12439AB1">
                  <w:pPr>
                    <w:adjustRightInd w:val="0"/>
                    <w:snapToGrid w:val="0"/>
                    <w:spacing w:line="240" w:lineRule="auto"/>
                    <w:ind w:firstLine="0" w:firstLineChars="0"/>
                    <w:jc w:val="center"/>
                    <w:rPr>
                      <w:rFonts w:cs="Times New Roman"/>
                      <w:sz w:val="21"/>
                      <w:szCs w:val="21"/>
                    </w:rPr>
                  </w:pPr>
                  <w:r>
                    <w:rPr>
                      <w:rFonts w:hint="eastAsia" w:cs="Times New Roman"/>
                      <w:sz w:val="21"/>
                      <w:szCs w:val="21"/>
                    </w:rPr>
                    <w:t>不燃性试验</w:t>
                  </w:r>
                </w:p>
              </w:tc>
              <w:tc>
                <w:tcPr>
                  <w:tcW w:w="1170" w:type="dxa"/>
                  <w:tcBorders>
                    <w:tl2br w:val="nil"/>
                    <w:tr2bl w:val="nil"/>
                  </w:tcBorders>
                  <w:shd w:val="clear" w:color="auto" w:fill="auto"/>
                  <w:tcMar>
                    <w:top w:w="0" w:type="dxa"/>
                    <w:left w:w="0" w:type="dxa"/>
                    <w:bottom w:w="0" w:type="dxa"/>
                    <w:right w:w="0" w:type="dxa"/>
                  </w:tcMar>
                  <w:vAlign w:val="center"/>
                </w:tcPr>
                <w:p w14:paraId="040FA46A">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燃烧废气G10</w:t>
                  </w:r>
                </w:p>
              </w:tc>
              <w:tc>
                <w:tcPr>
                  <w:tcW w:w="1470" w:type="dxa"/>
                  <w:tcBorders>
                    <w:tl2br w:val="nil"/>
                    <w:tr2bl w:val="nil"/>
                  </w:tcBorders>
                  <w:shd w:val="clear" w:color="auto" w:fill="auto"/>
                  <w:tcMar>
                    <w:top w:w="0" w:type="dxa"/>
                    <w:left w:w="0" w:type="dxa"/>
                    <w:bottom w:w="0" w:type="dxa"/>
                    <w:right w:w="0" w:type="dxa"/>
                  </w:tcMar>
                  <w:vAlign w:val="center"/>
                </w:tcPr>
                <w:p w14:paraId="0CB7A0CE">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7F5546C4">
                  <w:pPr>
                    <w:adjustRightInd w:val="0"/>
                    <w:snapToGrid w:val="0"/>
                    <w:spacing w:line="240" w:lineRule="auto"/>
                    <w:ind w:firstLine="0" w:firstLineChars="0"/>
                    <w:jc w:val="center"/>
                    <w:rPr>
                      <w:rFonts w:cs="Times New Roman"/>
                      <w:sz w:val="21"/>
                      <w:szCs w:val="21"/>
                    </w:rPr>
                  </w:pPr>
                </w:p>
              </w:tc>
            </w:tr>
            <w:tr w14:paraId="32F7690F">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5E10B0C8">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02E60924">
                  <w:pPr>
                    <w:adjustRightInd w:val="0"/>
                    <w:snapToGrid w:val="0"/>
                    <w:spacing w:line="240" w:lineRule="auto"/>
                    <w:ind w:firstLine="0" w:firstLineChars="0"/>
                    <w:jc w:val="center"/>
                    <w:rPr>
                      <w:rFonts w:cs="Times New Roman"/>
                      <w:sz w:val="21"/>
                      <w:szCs w:val="21"/>
                    </w:rPr>
                  </w:pPr>
                  <w:r>
                    <w:rPr>
                      <w:rFonts w:hint="eastAsia" w:cs="Times New Roman"/>
                      <w:sz w:val="21"/>
                      <w:szCs w:val="21"/>
                    </w:rPr>
                    <w:t>硬泡塑料垂直燃烧试验</w:t>
                  </w:r>
                </w:p>
              </w:tc>
              <w:tc>
                <w:tcPr>
                  <w:tcW w:w="1170" w:type="dxa"/>
                  <w:tcBorders>
                    <w:tl2br w:val="nil"/>
                    <w:tr2bl w:val="nil"/>
                  </w:tcBorders>
                  <w:shd w:val="clear" w:color="auto" w:fill="auto"/>
                  <w:tcMar>
                    <w:top w:w="0" w:type="dxa"/>
                    <w:left w:w="0" w:type="dxa"/>
                    <w:bottom w:w="0" w:type="dxa"/>
                    <w:right w:w="0" w:type="dxa"/>
                  </w:tcMar>
                  <w:vAlign w:val="center"/>
                </w:tcPr>
                <w:p w14:paraId="63986478">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燃烧废气G11</w:t>
                  </w:r>
                </w:p>
              </w:tc>
              <w:tc>
                <w:tcPr>
                  <w:tcW w:w="1470" w:type="dxa"/>
                  <w:vMerge w:val="restart"/>
                  <w:tcBorders>
                    <w:tl2br w:val="nil"/>
                    <w:tr2bl w:val="nil"/>
                  </w:tcBorders>
                  <w:shd w:val="clear" w:color="auto" w:fill="auto"/>
                  <w:tcMar>
                    <w:top w:w="0" w:type="dxa"/>
                    <w:left w:w="0" w:type="dxa"/>
                    <w:bottom w:w="0" w:type="dxa"/>
                    <w:right w:w="0" w:type="dxa"/>
                  </w:tcMar>
                  <w:vAlign w:val="center"/>
                </w:tcPr>
                <w:p w14:paraId="2E8DD2FA">
                  <w:pPr>
                    <w:adjustRightInd w:val="0"/>
                    <w:snapToGrid w:val="0"/>
                    <w:spacing w:line="240" w:lineRule="auto"/>
                    <w:ind w:firstLine="0" w:firstLineChars="0"/>
                    <w:jc w:val="center"/>
                    <w:rPr>
                      <w:rFonts w:cs="Times New Roman"/>
                      <w:sz w:val="21"/>
                      <w:szCs w:val="21"/>
                    </w:rPr>
                  </w:pPr>
                  <w:r>
                    <w:rPr>
                      <w:rFonts w:hint="eastAsia" w:cs="Times New Roman"/>
                      <w:sz w:val="21"/>
                      <w:szCs w:val="21"/>
                    </w:rPr>
                    <w:t>颗粒物</w:t>
                  </w:r>
                </w:p>
                <w:p w14:paraId="68FA1DC5">
                  <w:pPr>
                    <w:adjustRightInd w:val="0"/>
                    <w:snapToGrid w:val="0"/>
                    <w:spacing w:line="240" w:lineRule="auto"/>
                    <w:ind w:firstLine="0" w:firstLineChars="0"/>
                    <w:jc w:val="center"/>
                    <w:rPr>
                      <w:rFonts w:cs="Times New Roman"/>
                      <w:sz w:val="21"/>
                      <w:szCs w:val="21"/>
                    </w:rPr>
                  </w:pPr>
                  <w:r>
                    <w:rPr>
                      <w:rFonts w:hint="eastAsia" w:cs="Times New Roman"/>
                      <w:sz w:val="21"/>
                      <w:szCs w:val="21"/>
                    </w:rPr>
                    <w:t>非甲烷总烃</w:t>
                  </w:r>
                </w:p>
                <w:p w14:paraId="7CB4F953">
                  <w:pPr>
                    <w:adjustRightInd w:val="0"/>
                    <w:snapToGrid w:val="0"/>
                    <w:spacing w:line="240" w:lineRule="auto"/>
                    <w:ind w:firstLine="0" w:firstLineChars="0"/>
                    <w:jc w:val="center"/>
                    <w:rPr>
                      <w:rFonts w:cs="Times New Roman"/>
                      <w:sz w:val="21"/>
                      <w:szCs w:val="21"/>
                    </w:rPr>
                  </w:pPr>
                  <w:r>
                    <w:rPr>
                      <w:rFonts w:hint="eastAsia" w:cs="Times New Roman"/>
                      <w:sz w:val="21"/>
                      <w:szCs w:val="21"/>
                    </w:rPr>
                    <w:t>一氧化碳</w:t>
                  </w:r>
                </w:p>
              </w:tc>
              <w:tc>
                <w:tcPr>
                  <w:tcW w:w="3496" w:type="dxa"/>
                  <w:vMerge w:val="continue"/>
                  <w:tcBorders>
                    <w:tl2br w:val="nil"/>
                    <w:tr2bl w:val="nil"/>
                  </w:tcBorders>
                  <w:shd w:val="clear" w:color="auto" w:fill="auto"/>
                  <w:tcMar>
                    <w:top w:w="0" w:type="dxa"/>
                    <w:left w:w="0" w:type="dxa"/>
                    <w:bottom w:w="0" w:type="dxa"/>
                    <w:right w:w="0" w:type="dxa"/>
                  </w:tcMar>
                  <w:vAlign w:val="center"/>
                </w:tcPr>
                <w:p w14:paraId="089FB0C3">
                  <w:pPr>
                    <w:adjustRightInd w:val="0"/>
                    <w:snapToGrid w:val="0"/>
                    <w:spacing w:line="240" w:lineRule="auto"/>
                    <w:ind w:firstLine="0" w:firstLineChars="0"/>
                    <w:jc w:val="center"/>
                    <w:rPr>
                      <w:rFonts w:cs="Times New Roman"/>
                      <w:sz w:val="21"/>
                      <w:szCs w:val="21"/>
                    </w:rPr>
                  </w:pPr>
                </w:p>
              </w:tc>
            </w:tr>
            <w:tr w14:paraId="0DB73D6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11A78344">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46A3E93A">
                  <w:pPr>
                    <w:adjustRightInd w:val="0"/>
                    <w:snapToGrid w:val="0"/>
                    <w:spacing w:line="240" w:lineRule="auto"/>
                    <w:ind w:firstLine="0" w:firstLineChars="0"/>
                    <w:jc w:val="center"/>
                    <w:rPr>
                      <w:rFonts w:cs="Times New Roman"/>
                      <w:sz w:val="21"/>
                      <w:szCs w:val="21"/>
                    </w:rPr>
                  </w:pPr>
                  <w:r>
                    <w:rPr>
                      <w:rFonts w:hint="eastAsia" w:cs="Times New Roman"/>
                      <w:sz w:val="21"/>
                      <w:szCs w:val="21"/>
                    </w:rPr>
                    <w:t>地毯45°燃烧试验</w:t>
                  </w:r>
                </w:p>
              </w:tc>
              <w:tc>
                <w:tcPr>
                  <w:tcW w:w="1170" w:type="dxa"/>
                  <w:tcBorders>
                    <w:tl2br w:val="nil"/>
                    <w:tr2bl w:val="nil"/>
                  </w:tcBorders>
                  <w:shd w:val="clear" w:color="auto" w:fill="auto"/>
                  <w:tcMar>
                    <w:top w:w="0" w:type="dxa"/>
                    <w:left w:w="0" w:type="dxa"/>
                    <w:bottom w:w="0" w:type="dxa"/>
                    <w:right w:w="0" w:type="dxa"/>
                  </w:tcMar>
                  <w:vAlign w:val="center"/>
                </w:tcPr>
                <w:p w14:paraId="53A836F0">
                  <w:pPr>
                    <w:adjustRightInd w:val="0"/>
                    <w:snapToGrid w:val="0"/>
                    <w:spacing w:line="240" w:lineRule="auto"/>
                    <w:ind w:firstLine="0" w:firstLineChars="0"/>
                    <w:jc w:val="center"/>
                    <w:rPr>
                      <w:rFonts w:cs="Times New Roman"/>
                      <w:sz w:val="21"/>
                      <w:szCs w:val="21"/>
                    </w:rPr>
                  </w:pPr>
                  <w:r>
                    <w:rPr>
                      <w:rFonts w:hint="eastAsia" w:cs="Times New Roman"/>
                      <w:sz w:val="21"/>
                      <w:szCs w:val="21"/>
                    </w:rPr>
                    <w:t>燃烧废气G12</w:t>
                  </w:r>
                </w:p>
              </w:tc>
              <w:tc>
                <w:tcPr>
                  <w:tcW w:w="1470" w:type="dxa"/>
                  <w:vMerge w:val="continue"/>
                  <w:tcBorders>
                    <w:tl2br w:val="nil"/>
                    <w:tr2bl w:val="nil"/>
                  </w:tcBorders>
                  <w:shd w:val="clear" w:color="auto" w:fill="auto"/>
                  <w:tcMar>
                    <w:top w:w="0" w:type="dxa"/>
                    <w:left w:w="0" w:type="dxa"/>
                    <w:bottom w:w="0" w:type="dxa"/>
                    <w:right w:w="0" w:type="dxa"/>
                  </w:tcMar>
                  <w:vAlign w:val="center"/>
                </w:tcPr>
                <w:p w14:paraId="026534F6">
                  <w:pPr>
                    <w:adjustRightInd w:val="0"/>
                    <w:snapToGrid w:val="0"/>
                    <w:spacing w:line="240" w:lineRule="auto"/>
                    <w:ind w:firstLine="0" w:firstLineChars="0"/>
                    <w:jc w:val="center"/>
                    <w:rPr>
                      <w:rFonts w:cs="Times New Roman"/>
                      <w:sz w:val="21"/>
                      <w:szCs w:val="21"/>
                    </w:rPr>
                  </w:pPr>
                </w:p>
              </w:tc>
              <w:tc>
                <w:tcPr>
                  <w:tcW w:w="3496" w:type="dxa"/>
                  <w:vMerge w:val="continue"/>
                  <w:tcBorders>
                    <w:tl2br w:val="nil"/>
                    <w:tr2bl w:val="nil"/>
                  </w:tcBorders>
                  <w:shd w:val="clear" w:color="auto" w:fill="auto"/>
                  <w:tcMar>
                    <w:top w:w="0" w:type="dxa"/>
                    <w:left w:w="0" w:type="dxa"/>
                    <w:bottom w:w="0" w:type="dxa"/>
                    <w:right w:w="0" w:type="dxa"/>
                  </w:tcMar>
                  <w:vAlign w:val="center"/>
                </w:tcPr>
                <w:p w14:paraId="193B7EA6">
                  <w:pPr>
                    <w:adjustRightInd w:val="0"/>
                    <w:snapToGrid w:val="0"/>
                    <w:spacing w:line="240" w:lineRule="auto"/>
                    <w:ind w:firstLine="0" w:firstLineChars="0"/>
                    <w:jc w:val="center"/>
                    <w:rPr>
                      <w:rFonts w:cs="Times New Roman"/>
                      <w:sz w:val="21"/>
                      <w:szCs w:val="21"/>
                    </w:rPr>
                  </w:pPr>
                </w:p>
              </w:tc>
            </w:tr>
            <w:tr w14:paraId="1F0DA23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397" w:hRule="atLeast"/>
                <w:jc w:val="center"/>
              </w:trPr>
              <w:tc>
                <w:tcPr>
                  <w:tcW w:w="792" w:type="dxa"/>
                  <w:tcBorders>
                    <w:tl2br w:val="nil"/>
                    <w:tr2bl w:val="nil"/>
                  </w:tcBorders>
                  <w:tcMar>
                    <w:top w:w="0" w:type="dxa"/>
                    <w:left w:w="0" w:type="dxa"/>
                    <w:bottom w:w="0" w:type="dxa"/>
                    <w:right w:w="0" w:type="dxa"/>
                  </w:tcMar>
                  <w:vAlign w:val="center"/>
                </w:tcPr>
                <w:p w14:paraId="411C80DC">
                  <w:pPr>
                    <w:adjustRightInd w:val="0"/>
                    <w:snapToGrid w:val="0"/>
                    <w:spacing w:line="240" w:lineRule="auto"/>
                    <w:ind w:firstLine="0" w:firstLineChars="0"/>
                    <w:jc w:val="center"/>
                    <w:rPr>
                      <w:sz w:val="21"/>
                      <w:szCs w:val="21"/>
                      <w:lang w:val="zh-CN"/>
                    </w:rPr>
                  </w:pPr>
                  <w:r>
                    <w:rPr>
                      <w:rFonts w:hint="eastAsia"/>
                      <w:sz w:val="21"/>
                      <w:szCs w:val="21"/>
                    </w:rPr>
                    <w:t>废水</w:t>
                  </w:r>
                </w:p>
              </w:tc>
              <w:tc>
                <w:tcPr>
                  <w:tcW w:w="1095" w:type="dxa"/>
                  <w:tcBorders>
                    <w:tl2br w:val="nil"/>
                    <w:tr2bl w:val="nil"/>
                  </w:tcBorders>
                  <w:tcMar>
                    <w:top w:w="0" w:type="dxa"/>
                    <w:left w:w="0" w:type="dxa"/>
                    <w:bottom w:w="0" w:type="dxa"/>
                    <w:right w:w="0" w:type="dxa"/>
                  </w:tcMar>
                  <w:vAlign w:val="center"/>
                </w:tcPr>
                <w:p w14:paraId="26A3D926">
                  <w:pPr>
                    <w:adjustRightInd w:val="0"/>
                    <w:snapToGrid w:val="0"/>
                    <w:spacing w:line="240" w:lineRule="auto"/>
                    <w:ind w:firstLine="0" w:firstLineChars="0"/>
                    <w:jc w:val="center"/>
                    <w:rPr>
                      <w:sz w:val="21"/>
                      <w:szCs w:val="21"/>
                    </w:rPr>
                  </w:pPr>
                  <w:r>
                    <w:rPr>
                      <w:rFonts w:hint="eastAsia"/>
                      <w:sz w:val="21"/>
                      <w:szCs w:val="21"/>
                    </w:rPr>
                    <w:t>职工日常工作生活</w:t>
                  </w:r>
                </w:p>
              </w:tc>
              <w:tc>
                <w:tcPr>
                  <w:tcW w:w="1170" w:type="dxa"/>
                  <w:tcBorders>
                    <w:tl2br w:val="nil"/>
                    <w:tr2bl w:val="nil"/>
                  </w:tcBorders>
                  <w:tcMar>
                    <w:top w:w="0" w:type="dxa"/>
                    <w:left w:w="0" w:type="dxa"/>
                    <w:bottom w:w="0" w:type="dxa"/>
                    <w:right w:w="0" w:type="dxa"/>
                  </w:tcMar>
                  <w:vAlign w:val="center"/>
                </w:tcPr>
                <w:p w14:paraId="3FBF37BC">
                  <w:pPr>
                    <w:adjustRightInd w:val="0"/>
                    <w:snapToGrid w:val="0"/>
                    <w:spacing w:line="240" w:lineRule="auto"/>
                    <w:ind w:firstLine="0" w:firstLineChars="0"/>
                    <w:jc w:val="center"/>
                    <w:rPr>
                      <w:sz w:val="21"/>
                      <w:szCs w:val="21"/>
                    </w:rPr>
                  </w:pPr>
                  <w:r>
                    <w:rPr>
                      <w:rFonts w:hint="eastAsia"/>
                      <w:sz w:val="21"/>
                      <w:szCs w:val="21"/>
                    </w:rPr>
                    <w:t>生活污水W1</w:t>
                  </w:r>
                </w:p>
              </w:tc>
              <w:tc>
                <w:tcPr>
                  <w:tcW w:w="1470" w:type="dxa"/>
                  <w:tcBorders>
                    <w:tl2br w:val="nil"/>
                    <w:tr2bl w:val="nil"/>
                  </w:tcBorders>
                  <w:tcMar>
                    <w:top w:w="0" w:type="dxa"/>
                    <w:left w:w="0" w:type="dxa"/>
                    <w:bottom w:w="0" w:type="dxa"/>
                    <w:right w:w="0" w:type="dxa"/>
                  </w:tcMar>
                  <w:vAlign w:val="center"/>
                </w:tcPr>
                <w:p w14:paraId="0164F169">
                  <w:pPr>
                    <w:adjustRightInd w:val="0"/>
                    <w:snapToGrid w:val="0"/>
                    <w:spacing w:line="240" w:lineRule="auto"/>
                    <w:ind w:firstLine="0" w:firstLineChars="0"/>
                    <w:jc w:val="center"/>
                    <w:rPr>
                      <w:sz w:val="21"/>
                      <w:szCs w:val="21"/>
                    </w:rPr>
                  </w:pPr>
                  <w:r>
                    <w:rPr>
                      <w:rFonts w:hint="eastAsia"/>
                      <w:sz w:val="21"/>
                      <w:szCs w:val="21"/>
                    </w:rPr>
                    <w:t>pH、CODcr、BOD</w:t>
                  </w:r>
                  <w:r>
                    <w:rPr>
                      <w:rFonts w:hint="eastAsia"/>
                      <w:sz w:val="21"/>
                      <w:szCs w:val="21"/>
                      <w:vertAlign w:val="subscript"/>
                    </w:rPr>
                    <w:t>5</w:t>
                  </w:r>
                  <w:r>
                    <w:rPr>
                      <w:rFonts w:hint="eastAsia"/>
                      <w:sz w:val="21"/>
                      <w:szCs w:val="21"/>
                    </w:rPr>
                    <w:t>、SS、NH</w:t>
                  </w:r>
                  <w:r>
                    <w:rPr>
                      <w:rFonts w:hint="eastAsia"/>
                      <w:sz w:val="21"/>
                      <w:szCs w:val="21"/>
                      <w:vertAlign w:val="subscript"/>
                    </w:rPr>
                    <w:t>3</w:t>
                  </w:r>
                  <w:r>
                    <w:rPr>
                      <w:rFonts w:hint="eastAsia"/>
                      <w:sz w:val="21"/>
                      <w:szCs w:val="21"/>
                    </w:rPr>
                    <w:t>-N</w:t>
                  </w:r>
                </w:p>
              </w:tc>
              <w:tc>
                <w:tcPr>
                  <w:tcW w:w="3496" w:type="dxa"/>
                  <w:tcBorders>
                    <w:tl2br w:val="nil"/>
                    <w:tr2bl w:val="nil"/>
                  </w:tcBorders>
                  <w:tcMar>
                    <w:top w:w="0" w:type="dxa"/>
                    <w:left w:w="0" w:type="dxa"/>
                    <w:bottom w:w="0" w:type="dxa"/>
                    <w:right w:w="0" w:type="dxa"/>
                  </w:tcMar>
                  <w:vAlign w:val="center"/>
                </w:tcPr>
                <w:p w14:paraId="71DF7E22">
                  <w:pPr>
                    <w:adjustRightInd w:val="0"/>
                    <w:snapToGrid w:val="0"/>
                    <w:spacing w:line="240" w:lineRule="auto"/>
                    <w:ind w:firstLine="0" w:firstLineChars="0"/>
                    <w:jc w:val="center"/>
                    <w:rPr>
                      <w:sz w:val="21"/>
                      <w:szCs w:val="21"/>
                    </w:rPr>
                  </w:pPr>
                  <w:r>
                    <w:rPr>
                      <w:rFonts w:hint="eastAsia"/>
                      <w:sz w:val="21"/>
                      <w:szCs w:val="21"/>
                    </w:rPr>
                    <w:t>生活污水经园区化粪池预处理后的纳入市政污水管网，最终经庞各庄污水处理厂处理</w:t>
                  </w:r>
                </w:p>
              </w:tc>
            </w:tr>
            <w:tr w14:paraId="5BDE5301">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tcBorders>
                    <w:tl2br w:val="nil"/>
                    <w:tr2bl w:val="nil"/>
                  </w:tcBorders>
                  <w:tcMar>
                    <w:top w:w="0" w:type="dxa"/>
                    <w:left w:w="0" w:type="dxa"/>
                    <w:bottom w:w="0" w:type="dxa"/>
                    <w:right w:w="0" w:type="dxa"/>
                  </w:tcMar>
                  <w:vAlign w:val="center"/>
                </w:tcPr>
                <w:p w14:paraId="73F313D4">
                  <w:pPr>
                    <w:adjustRightInd w:val="0"/>
                    <w:snapToGrid w:val="0"/>
                    <w:spacing w:line="240" w:lineRule="auto"/>
                    <w:ind w:firstLine="0" w:firstLineChars="0"/>
                    <w:jc w:val="center"/>
                    <w:rPr>
                      <w:sz w:val="21"/>
                      <w:szCs w:val="21"/>
                    </w:rPr>
                  </w:pPr>
                  <w:r>
                    <w:rPr>
                      <w:sz w:val="21"/>
                      <w:szCs w:val="21"/>
                      <w:lang w:val="zh-CN"/>
                    </w:rPr>
                    <w:t>噪声</w:t>
                  </w:r>
                </w:p>
              </w:tc>
              <w:tc>
                <w:tcPr>
                  <w:tcW w:w="1095" w:type="dxa"/>
                  <w:tcBorders>
                    <w:tl2br w:val="nil"/>
                    <w:tr2bl w:val="nil"/>
                  </w:tcBorders>
                  <w:tcMar>
                    <w:top w:w="0" w:type="dxa"/>
                    <w:left w:w="0" w:type="dxa"/>
                    <w:bottom w:w="0" w:type="dxa"/>
                    <w:right w:w="0" w:type="dxa"/>
                  </w:tcMar>
                  <w:vAlign w:val="center"/>
                </w:tcPr>
                <w:p w14:paraId="3211FC9A">
                  <w:pPr>
                    <w:adjustRightInd w:val="0"/>
                    <w:snapToGrid w:val="0"/>
                    <w:spacing w:line="240" w:lineRule="auto"/>
                    <w:ind w:firstLine="0" w:firstLineChars="0"/>
                    <w:jc w:val="center"/>
                    <w:rPr>
                      <w:sz w:val="21"/>
                      <w:szCs w:val="21"/>
                    </w:rPr>
                  </w:pPr>
                  <w:r>
                    <w:rPr>
                      <w:rFonts w:hint="eastAsia"/>
                      <w:sz w:val="21"/>
                      <w:szCs w:val="21"/>
                    </w:rPr>
                    <w:t>试验设备、风机等</w:t>
                  </w:r>
                </w:p>
              </w:tc>
              <w:tc>
                <w:tcPr>
                  <w:tcW w:w="1170" w:type="dxa"/>
                  <w:tcBorders>
                    <w:tl2br w:val="nil"/>
                    <w:tr2bl w:val="nil"/>
                  </w:tcBorders>
                  <w:tcMar>
                    <w:top w:w="0" w:type="dxa"/>
                    <w:left w:w="0" w:type="dxa"/>
                    <w:bottom w:w="0" w:type="dxa"/>
                    <w:right w:w="0" w:type="dxa"/>
                  </w:tcMar>
                  <w:vAlign w:val="center"/>
                </w:tcPr>
                <w:p w14:paraId="79F8DC19">
                  <w:pPr>
                    <w:adjustRightInd w:val="0"/>
                    <w:snapToGrid w:val="0"/>
                    <w:spacing w:line="240" w:lineRule="auto"/>
                    <w:ind w:firstLine="0" w:firstLineChars="0"/>
                    <w:jc w:val="center"/>
                    <w:rPr>
                      <w:sz w:val="21"/>
                      <w:szCs w:val="21"/>
                    </w:rPr>
                  </w:pPr>
                  <w:r>
                    <w:rPr>
                      <w:rFonts w:hint="eastAsia"/>
                      <w:sz w:val="21"/>
                      <w:szCs w:val="21"/>
                    </w:rPr>
                    <w:t>设备噪声</w:t>
                  </w:r>
                </w:p>
              </w:tc>
              <w:tc>
                <w:tcPr>
                  <w:tcW w:w="1470" w:type="dxa"/>
                  <w:tcBorders>
                    <w:tl2br w:val="nil"/>
                    <w:tr2bl w:val="nil"/>
                  </w:tcBorders>
                  <w:tcMar>
                    <w:top w:w="0" w:type="dxa"/>
                    <w:left w:w="0" w:type="dxa"/>
                    <w:bottom w:w="0" w:type="dxa"/>
                    <w:right w:w="0" w:type="dxa"/>
                  </w:tcMar>
                  <w:vAlign w:val="center"/>
                </w:tcPr>
                <w:p w14:paraId="0ED3272F">
                  <w:pPr>
                    <w:adjustRightInd w:val="0"/>
                    <w:snapToGrid w:val="0"/>
                    <w:spacing w:line="240" w:lineRule="auto"/>
                    <w:ind w:firstLine="0" w:firstLineChars="0"/>
                    <w:jc w:val="center"/>
                    <w:rPr>
                      <w:sz w:val="21"/>
                      <w:szCs w:val="21"/>
                    </w:rPr>
                  </w:pPr>
                  <w:r>
                    <w:rPr>
                      <w:rFonts w:hint="eastAsia"/>
                      <w:sz w:val="21"/>
                      <w:szCs w:val="21"/>
                    </w:rPr>
                    <w:t>等效连续A声级</w:t>
                  </w:r>
                </w:p>
              </w:tc>
              <w:tc>
                <w:tcPr>
                  <w:tcW w:w="3496" w:type="dxa"/>
                  <w:tcBorders>
                    <w:tl2br w:val="nil"/>
                    <w:tr2bl w:val="nil"/>
                  </w:tcBorders>
                  <w:tcMar>
                    <w:top w:w="0" w:type="dxa"/>
                    <w:left w:w="0" w:type="dxa"/>
                    <w:bottom w:w="0" w:type="dxa"/>
                    <w:right w:w="0" w:type="dxa"/>
                  </w:tcMar>
                  <w:vAlign w:val="center"/>
                </w:tcPr>
                <w:p w14:paraId="734A300C">
                  <w:pPr>
                    <w:adjustRightInd w:val="0"/>
                    <w:snapToGrid w:val="0"/>
                    <w:spacing w:line="240" w:lineRule="auto"/>
                    <w:ind w:firstLine="0" w:firstLineChars="0"/>
                    <w:jc w:val="center"/>
                    <w:rPr>
                      <w:sz w:val="21"/>
                      <w:szCs w:val="21"/>
                      <w:lang w:val="zh-CN"/>
                    </w:rPr>
                  </w:pPr>
                  <w:r>
                    <w:rPr>
                      <w:rFonts w:hint="eastAsia"/>
                      <w:sz w:val="21"/>
                      <w:szCs w:val="21"/>
                      <w:lang w:val="zh-CN"/>
                    </w:rPr>
                    <w:t>合理布局，选用低噪声设备，采取基础减振、墙体隔声等降噪措施</w:t>
                  </w:r>
                </w:p>
              </w:tc>
            </w:tr>
            <w:tr w14:paraId="25294022">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restart"/>
                  <w:tcBorders>
                    <w:tl2br w:val="nil"/>
                    <w:tr2bl w:val="nil"/>
                  </w:tcBorders>
                  <w:tcMar>
                    <w:top w:w="0" w:type="dxa"/>
                    <w:left w:w="0" w:type="dxa"/>
                    <w:bottom w:w="0" w:type="dxa"/>
                    <w:right w:w="0" w:type="dxa"/>
                  </w:tcMar>
                  <w:vAlign w:val="center"/>
                </w:tcPr>
                <w:p w14:paraId="16C77BC4">
                  <w:pPr>
                    <w:adjustRightInd w:val="0"/>
                    <w:snapToGrid w:val="0"/>
                    <w:spacing w:line="240" w:lineRule="auto"/>
                    <w:ind w:firstLine="0" w:firstLineChars="0"/>
                    <w:jc w:val="center"/>
                    <w:rPr>
                      <w:sz w:val="21"/>
                      <w:szCs w:val="21"/>
                      <w:lang w:val="zh-CN"/>
                    </w:rPr>
                  </w:pPr>
                  <w:r>
                    <w:rPr>
                      <w:sz w:val="21"/>
                      <w:szCs w:val="21"/>
                      <w:lang w:val="zh-CN"/>
                    </w:rPr>
                    <w:t>固体废物</w:t>
                  </w:r>
                </w:p>
              </w:tc>
              <w:tc>
                <w:tcPr>
                  <w:tcW w:w="1095" w:type="dxa"/>
                  <w:tcBorders>
                    <w:tl2br w:val="nil"/>
                    <w:tr2bl w:val="nil"/>
                  </w:tcBorders>
                  <w:tcMar>
                    <w:top w:w="0" w:type="dxa"/>
                    <w:left w:w="0" w:type="dxa"/>
                    <w:bottom w:w="0" w:type="dxa"/>
                    <w:right w:w="0" w:type="dxa"/>
                  </w:tcMar>
                  <w:vAlign w:val="center"/>
                </w:tcPr>
                <w:p w14:paraId="6E2C08B2">
                  <w:pPr>
                    <w:adjustRightInd w:val="0"/>
                    <w:snapToGrid w:val="0"/>
                    <w:spacing w:line="240" w:lineRule="auto"/>
                    <w:ind w:firstLine="0" w:firstLineChars="0"/>
                    <w:jc w:val="center"/>
                    <w:rPr>
                      <w:sz w:val="21"/>
                      <w:szCs w:val="21"/>
                    </w:rPr>
                  </w:pPr>
                  <w:r>
                    <w:rPr>
                      <w:rFonts w:hint="eastAsia"/>
                      <w:sz w:val="21"/>
                      <w:szCs w:val="21"/>
                    </w:rPr>
                    <w:t>样品成型</w:t>
                  </w:r>
                </w:p>
              </w:tc>
              <w:tc>
                <w:tcPr>
                  <w:tcW w:w="1170" w:type="dxa"/>
                  <w:tcBorders>
                    <w:tl2br w:val="nil"/>
                    <w:tr2bl w:val="nil"/>
                  </w:tcBorders>
                  <w:shd w:val="clear" w:color="auto" w:fill="auto"/>
                  <w:tcMar>
                    <w:top w:w="0" w:type="dxa"/>
                    <w:left w:w="0" w:type="dxa"/>
                    <w:bottom w:w="0" w:type="dxa"/>
                    <w:right w:w="0" w:type="dxa"/>
                  </w:tcMar>
                  <w:vAlign w:val="center"/>
                </w:tcPr>
                <w:p w14:paraId="5DE5EB8F">
                  <w:pPr>
                    <w:adjustRightInd w:val="0"/>
                    <w:snapToGrid w:val="0"/>
                    <w:spacing w:line="240" w:lineRule="auto"/>
                    <w:ind w:firstLine="0" w:firstLineChars="0"/>
                    <w:jc w:val="center"/>
                    <w:rPr>
                      <w:sz w:val="21"/>
                      <w:szCs w:val="21"/>
                    </w:rPr>
                  </w:pPr>
                  <w:r>
                    <w:rPr>
                      <w:rFonts w:hint="eastAsia"/>
                      <w:sz w:val="21"/>
                      <w:szCs w:val="21"/>
                    </w:rPr>
                    <w:t>废样品S1</w:t>
                  </w:r>
                </w:p>
              </w:tc>
              <w:tc>
                <w:tcPr>
                  <w:tcW w:w="1470" w:type="dxa"/>
                  <w:tcBorders>
                    <w:tl2br w:val="nil"/>
                    <w:tr2bl w:val="nil"/>
                  </w:tcBorders>
                  <w:shd w:val="clear" w:color="auto" w:fill="auto"/>
                  <w:tcMar>
                    <w:top w:w="0" w:type="dxa"/>
                    <w:left w:w="0" w:type="dxa"/>
                    <w:bottom w:w="0" w:type="dxa"/>
                    <w:right w:w="0" w:type="dxa"/>
                  </w:tcMar>
                  <w:vAlign w:val="center"/>
                </w:tcPr>
                <w:p w14:paraId="13549622">
                  <w:pPr>
                    <w:adjustRightInd w:val="0"/>
                    <w:snapToGrid w:val="0"/>
                    <w:spacing w:line="240" w:lineRule="auto"/>
                    <w:ind w:firstLine="0" w:firstLineChars="0"/>
                    <w:jc w:val="center"/>
                    <w:rPr>
                      <w:sz w:val="21"/>
                      <w:szCs w:val="21"/>
                    </w:rPr>
                  </w:pPr>
                  <w:r>
                    <w:rPr>
                      <w:rFonts w:hint="eastAsia"/>
                      <w:sz w:val="21"/>
                      <w:szCs w:val="21"/>
                    </w:rPr>
                    <w:t>/</w:t>
                  </w:r>
                </w:p>
              </w:tc>
              <w:tc>
                <w:tcPr>
                  <w:tcW w:w="3496" w:type="dxa"/>
                  <w:vMerge w:val="restart"/>
                  <w:tcBorders>
                    <w:tl2br w:val="nil"/>
                    <w:tr2bl w:val="nil"/>
                  </w:tcBorders>
                  <w:shd w:val="clear" w:color="auto" w:fill="auto"/>
                  <w:tcMar>
                    <w:top w:w="0" w:type="dxa"/>
                    <w:left w:w="0" w:type="dxa"/>
                    <w:bottom w:w="0" w:type="dxa"/>
                    <w:right w:w="0" w:type="dxa"/>
                  </w:tcMar>
                  <w:vAlign w:val="center"/>
                </w:tcPr>
                <w:p w14:paraId="46DBA607">
                  <w:pPr>
                    <w:adjustRightInd w:val="0"/>
                    <w:snapToGrid w:val="0"/>
                    <w:spacing w:line="240" w:lineRule="auto"/>
                    <w:ind w:firstLine="0" w:firstLineChars="0"/>
                    <w:jc w:val="center"/>
                    <w:rPr>
                      <w:sz w:val="21"/>
                      <w:szCs w:val="21"/>
                      <w:lang w:val="zh-CN"/>
                    </w:rPr>
                  </w:pPr>
                  <w:r>
                    <w:rPr>
                      <w:rFonts w:hint="eastAsia"/>
                      <w:sz w:val="21"/>
                      <w:szCs w:val="21"/>
                      <w:lang w:val="zh-CN"/>
                    </w:rPr>
                    <w:t>统一收集后</w:t>
                  </w:r>
                  <w:r>
                    <w:rPr>
                      <w:rFonts w:hint="eastAsia"/>
                      <w:sz w:val="21"/>
                      <w:szCs w:val="21"/>
                    </w:rPr>
                    <w:t>暂存于一般工业固体废物暂存区，定期</w:t>
                  </w:r>
                  <w:r>
                    <w:rPr>
                      <w:rFonts w:hint="eastAsia"/>
                      <w:sz w:val="21"/>
                      <w:szCs w:val="21"/>
                      <w:lang w:val="zh-CN"/>
                    </w:rPr>
                    <w:t>外售固废单位回收处置</w:t>
                  </w:r>
                </w:p>
              </w:tc>
            </w:tr>
            <w:tr w14:paraId="4DE62EF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4EDD16D5">
                  <w:pPr>
                    <w:adjustRightInd w:val="0"/>
                    <w:snapToGrid w:val="0"/>
                    <w:spacing w:line="240" w:lineRule="auto"/>
                    <w:ind w:firstLine="0" w:firstLineChars="0"/>
                    <w:jc w:val="center"/>
                    <w:rPr>
                      <w:sz w:val="21"/>
                      <w:szCs w:val="21"/>
                    </w:rPr>
                  </w:pPr>
                </w:p>
              </w:tc>
              <w:tc>
                <w:tcPr>
                  <w:tcW w:w="1095" w:type="dxa"/>
                  <w:tcBorders>
                    <w:tl2br w:val="nil"/>
                    <w:tr2bl w:val="nil"/>
                  </w:tcBorders>
                  <w:shd w:val="clear" w:color="auto" w:fill="auto"/>
                  <w:tcMar>
                    <w:top w:w="0" w:type="dxa"/>
                    <w:left w:w="0" w:type="dxa"/>
                    <w:bottom w:w="0" w:type="dxa"/>
                    <w:right w:w="0" w:type="dxa"/>
                  </w:tcMar>
                  <w:vAlign w:val="center"/>
                </w:tcPr>
                <w:p w14:paraId="45EDE295">
                  <w:pPr>
                    <w:adjustRightInd w:val="0"/>
                    <w:snapToGrid w:val="0"/>
                    <w:spacing w:line="240" w:lineRule="auto"/>
                    <w:ind w:firstLine="0" w:firstLineChars="0"/>
                    <w:jc w:val="center"/>
                    <w:rPr>
                      <w:rFonts w:cs="Times New Roman"/>
                      <w:sz w:val="21"/>
                      <w:szCs w:val="21"/>
                    </w:rPr>
                  </w:pPr>
                  <w:r>
                    <w:rPr>
                      <w:rFonts w:hint="eastAsia" w:cs="Times New Roman"/>
                      <w:sz w:val="21"/>
                      <w:szCs w:val="21"/>
                    </w:rPr>
                    <w:t>样品试验</w:t>
                  </w:r>
                </w:p>
              </w:tc>
              <w:tc>
                <w:tcPr>
                  <w:tcW w:w="1170" w:type="dxa"/>
                  <w:tcBorders>
                    <w:tl2br w:val="nil"/>
                    <w:tr2bl w:val="nil"/>
                  </w:tcBorders>
                  <w:shd w:val="clear" w:color="auto" w:fill="auto"/>
                  <w:tcMar>
                    <w:top w:w="0" w:type="dxa"/>
                    <w:left w:w="0" w:type="dxa"/>
                    <w:bottom w:w="0" w:type="dxa"/>
                    <w:right w:w="0" w:type="dxa"/>
                  </w:tcMar>
                  <w:vAlign w:val="center"/>
                </w:tcPr>
                <w:p w14:paraId="7CB7AF34">
                  <w:pPr>
                    <w:adjustRightInd w:val="0"/>
                    <w:snapToGrid w:val="0"/>
                    <w:spacing w:line="240" w:lineRule="auto"/>
                    <w:ind w:firstLine="0" w:firstLineChars="0"/>
                    <w:jc w:val="center"/>
                    <w:rPr>
                      <w:rFonts w:cs="Times New Roman"/>
                      <w:sz w:val="21"/>
                      <w:szCs w:val="21"/>
                    </w:rPr>
                  </w:pPr>
                  <w:r>
                    <w:rPr>
                      <w:rFonts w:hint="eastAsia" w:cs="Times New Roman"/>
                      <w:sz w:val="21"/>
                      <w:szCs w:val="21"/>
                    </w:rPr>
                    <w:t>试验残留样品S2</w:t>
                  </w:r>
                </w:p>
              </w:tc>
              <w:tc>
                <w:tcPr>
                  <w:tcW w:w="1470" w:type="dxa"/>
                  <w:tcBorders>
                    <w:tl2br w:val="nil"/>
                    <w:tr2bl w:val="nil"/>
                  </w:tcBorders>
                  <w:shd w:val="clear" w:color="auto" w:fill="auto"/>
                  <w:tcMar>
                    <w:top w:w="0" w:type="dxa"/>
                    <w:left w:w="0" w:type="dxa"/>
                    <w:bottom w:w="0" w:type="dxa"/>
                    <w:right w:w="0" w:type="dxa"/>
                  </w:tcMar>
                  <w:vAlign w:val="center"/>
                </w:tcPr>
                <w:p w14:paraId="4F09F015">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3496" w:type="dxa"/>
                  <w:vMerge w:val="continue"/>
                  <w:tcBorders>
                    <w:tl2br w:val="nil"/>
                    <w:tr2bl w:val="nil"/>
                  </w:tcBorders>
                  <w:tcMar>
                    <w:top w:w="0" w:type="dxa"/>
                    <w:left w:w="0" w:type="dxa"/>
                    <w:bottom w:w="0" w:type="dxa"/>
                    <w:right w:w="0" w:type="dxa"/>
                  </w:tcMar>
                  <w:vAlign w:val="center"/>
                </w:tcPr>
                <w:p w14:paraId="489A1E4E">
                  <w:pPr>
                    <w:adjustRightInd w:val="0"/>
                    <w:snapToGrid w:val="0"/>
                    <w:spacing w:line="240" w:lineRule="auto"/>
                    <w:ind w:firstLine="0" w:firstLineChars="0"/>
                    <w:jc w:val="center"/>
                    <w:rPr>
                      <w:sz w:val="21"/>
                      <w:szCs w:val="21"/>
                    </w:rPr>
                  </w:pPr>
                </w:p>
              </w:tc>
            </w:tr>
            <w:tr w14:paraId="49E3FAA8">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15C6C52C">
                  <w:pPr>
                    <w:adjustRightInd w:val="0"/>
                    <w:snapToGrid w:val="0"/>
                    <w:spacing w:line="240" w:lineRule="auto"/>
                    <w:ind w:firstLine="0" w:firstLineChars="0"/>
                    <w:jc w:val="center"/>
                    <w:rPr>
                      <w:sz w:val="21"/>
                      <w:szCs w:val="21"/>
                    </w:rPr>
                  </w:pPr>
                </w:p>
              </w:tc>
              <w:tc>
                <w:tcPr>
                  <w:tcW w:w="1095" w:type="dxa"/>
                  <w:vMerge w:val="restart"/>
                  <w:tcBorders>
                    <w:tl2br w:val="nil"/>
                    <w:tr2bl w:val="nil"/>
                  </w:tcBorders>
                  <w:tcMar>
                    <w:top w:w="0" w:type="dxa"/>
                    <w:left w:w="0" w:type="dxa"/>
                    <w:bottom w:w="0" w:type="dxa"/>
                    <w:right w:w="0" w:type="dxa"/>
                  </w:tcMar>
                  <w:vAlign w:val="center"/>
                </w:tcPr>
                <w:p w14:paraId="28289B1A">
                  <w:pPr>
                    <w:adjustRightInd w:val="0"/>
                    <w:snapToGrid w:val="0"/>
                    <w:spacing w:line="240" w:lineRule="auto"/>
                    <w:ind w:firstLine="0" w:firstLineChars="0"/>
                    <w:jc w:val="center"/>
                    <w:rPr>
                      <w:sz w:val="21"/>
                      <w:szCs w:val="21"/>
                    </w:rPr>
                  </w:pPr>
                  <w:r>
                    <w:rPr>
                      <w:rFonts w:hint="eastAsia"/>
                      <w:sz w:val="21"/>
                      <w:szCs w:val="21"/>
                    </w:rPr>
                    <w:t>环保治理设施运行</w:t>
                  </w:r>
                </w:p>
              </w:tc>
              <w:tc>
                <w:tcPr>
                  <w:tcW w:w="1170" w:type="dxa"/>
                  <w:tcBorders>
                    <w:tl2br w:val="nil"/>
                    <w:tr2bl w:val="nil"/>
                  </w:tcBorders>
                  <w:shd w:val="clear" w:color="auto" w:fill="auto"/>
                  <w:tcMar>
                    <w:top w:w="0" w:type="dxa"/>
                    <w:left w:w="0" w:type="dxa"/>
                    <w:bottom w:w="0" w:type="dxa"/>
                    <w:right w:w="0" w:type="dxa"/>
                  </w:tcMar>
                  <w:vAlign w:val="center"/>
                </w:tcPr>
                <w:p w14:paraId="3941A1B8">
                  <w:pPr>
                    <w:adjustRightInd w:val="0"/>
                    <w:snapToGrid w:val="0"/>
                    <w:spacing w:line="240" w:lineRule="auto"/>
                    <w:ind w:firstLine="0" w:firstLineChars="0"/>
                    <w:jc w:val="center"/>
                    <w:rPr>
                      <w:sz w:val="21"/>
                      <w:szCs w:val="21"/>
                    </w:rPr>
                  </w:pPr>
                  <w:r>
                    <w:rPr>
                      <w:rFonts w:hint="eastAsia"/>
                      <w:sz w:val="21"/>
                      <w:szCs w:val="21"/>
                    </w:rPr>
                    <w:t>废布袋S3</w:t>
                  </w:r>
                </w:p>
              </w:tc>
              <w:tc>
                <w:tcPr>
                  <w:tcW w:w="1470" w:type="dxa"/>
                  <w:tcBorders>
                    <w:tl2br w:val="nil"/>
                    <w:tr2bl w:val="nil"/>
                  </w:tcBorders>
                  <w:tcMar>
                    <w:top w:w="0" w:type="dxa"/>
                    <w:left w:w="0" w:type="dxa"/>
                    <w:bottom w:w="0" w:type="dxa"/>
                    <w:right w:w="0" w:type="dxa"/>
                  </w:tcMar>
                  <w:vAlign w:val="center"/>
                </w:tcPr>
                <w:p w14:paraId="017DA4E0">
                  <w:pPr>
                    <w:adjustRightInd w:val="0"/>
                    <w:snapToGrid w:val="0"/>
                    <w:spacing w:line="240" w:lineRule="auto"/>
                    <w:ind w:firstLine="0" w:firstLineChars="0"/>
                    <w:jc w:val="center"/>
                    <w:rPr>
                      <w:sz w:val="21"/>
                      <w:szCs w:val="21"/>
                    </w:rPr>
                  </w:pPr>
                  <w:r>
                    <w:rPr>
                      <w:rFonts w:hint="eastAsia"/>
                      <w:sz w:val="21"/>
                      <w:szCs w:val="21"/>
                    </w:rPr>
                    <w:t>/</w:t>
                  </w:r>
                </w:p>
              </w:tc>
              <w:tc>
                <w:tcPr>
                  <w:tcW w:w="3496" w:type="dxa"/>
                  <w:vMerge w:val="continue"/>
                  <w:tcBorders>
                    <w:tl2br w:val="nil"/>
                    <w:tr2bl w:val="nil"/>
                  </w:tcBorders>
                  <w:tcMar>
                    <w:top w:w="0" w:type="dxa"/>
                    <w:left w:w="0" w:type="dxa"/>
                    <w:bottom w:w="0" w:type="dxa"/>
                    <w:right w:w="0" w:type="dxa"/>
                  </w:tcMar>
                  <w:vAlign w:val="center"/>
                </w:tcPr>
                <w:p w14:paraId="16554CF2">
                  <w:pPr>
                    <w:adjustRightInd w:val="0"/>
                    <w:snapToGrid w:val="0"/>
                    <w:spacing w:line="240" w:lineRule="auto"/>
                    <w:ind w:firstLine="0" w:firstLineChars="0"/>
                    <w:jc w:val="center"/>
                    <w:rPr>
                      <w:sz w:val="21"/>
                      <w:szCs w:val="21"/>
                    </w:rPr>
                  </w:pPr>
                </w:p>
              </w:tc>
            </w:tr>
            <w:tr w14:paraId="6AD9EA5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644C9021">
                  <w:pPr>
                    <w:adjustRightInd w:val="0"/>
                    <w:snapToGrid w:val="0"/>
                    <w:spacing w:line="240" w:lineRule="auto"/>
                    <w:ind w:firstLine="0" w:firstLineChars="0"/>
                    <w:jc w:val="center"/>
                    <w:rPr>
                      <w:sz w:val="21"/>
                      <w:szCs w:val="21"/>
                    </w:rPr>
                  </w:pPr>
                </w:p>
              </w:tc>
              <w:tc>
                <w:tcPr>
                  <w:tcW w:w="1095" w:type="dxa"/>
                  <w:vMerge w:val="continue"/>
                  <w:tcBorders>
                    <w:tl2br w:val="nil"/>
                    <w:tr2bl w:val="nil"/>
                  </w:tcBorders>
                  <w:tcMar>
                    <w:top w:w="0" w:type="dxa"/>
                    <w:left w:w="0" w:type="dxa"/>
                    <w:bottom w:w="0" w:type="dxa"/>
                    <w:right w:w="0" w:type="dxa"/>
                  </w:tcMar>
                  <w:vAlign w:val="center"/>
                </w:tcPr>
                <w:p w14:paraId="0CE24C1F">
                  <w:pPr>
                    <w:adjustRightInd w:val="0"/>
                    <w:snapToGrid w:val="0"/>
                    <w:spacing w:line="240" w:lineRule="auto"/>
                    <w:ind w:firstLine="0" w:firstLineChars="0"/>
                    <w:jc w:val="center"/>
                    <w:rPr>
                      <w:sz w:val="21"/>
                      <w:szCs w:val="21"/>
                    </w:rPr>
                  </w:pPr>
                </w:p>
              </w:tc>
              <w:tc>
                <w:tcPr>
                  <w:tcW w:w="1170" w:type="dxa"/>
                  <w:tcBorders>
                    <w:tl2br w:val="nil"/>
                    <w:tr2bl w:val="nil"/>
                  </w:tcBorders>
                  <w:shd w:val="clear" w:color="auto" w:fill="auto"/>
                  <w:tcMar>
                    <w:top w:w="0" w:type="dxa"/>
                    <w:left w:w="0" w:type="dxa"/>
                    <w:bottom w:w="0" w:type="dxa"/>
                    <w:right w:w="0" w:type="dxa"/>
                  </w:tcMar>
                  <w:vAlign w:val="center"/>
                </w:tcPr>
                <w:p w14:paraId="62324F62">
                  <w:pPr>
                    <w:adjustRightInd w:val="0"/>
                    <w:snapToGrid w:val="0"/>
                    <w:spacing w:line="240" w:lineRule="auto"/>
                    <w:ind w:firstLine="0" w:firstLineChars="0"/>
                    <w:jc w:val="center"/>
                    <w:rPr>
                      <w:rFonts w:cs="Times New Roman"/>
                      <w:sz w:val="21"/>
                      <w:szCs w:val="21"/>
                    </w:rPr>
                  </w:pPr>
                  <w:r>
                    <w:rPr>
                      <w:rFonts w:hint="eastAsia" w:cs="Times New Roman"/>
                      <w:sz w:val="21"/>
                      <w:szCs w:val="21"/>
                    </w:rPr>
                    <w:t>废活性炭S4</w:t>
                  </w:r>
                </w:p>
              </w:tc>
              <w:tc>
                <w:tcPr>
                  <w:tcW w:w="1470" w:type="dxa"/>
                  <w:tcBorders>
                    <w:tl2br w:val="nil"/>
                    <w:tr2bl w:val="nil"/>
                  </w:tcBorders>
                  <w:shd w:val="clear" w:color="auto" w:fill="auto"/>
                  <w:tcMar>
                    <w:top w:w="0" w:type="dxa"/>
                    <w:left w:w="0" w:type="dxa"/>
                    <w:bottom w:w="0" w:type="dxa"/>
                    <w:right w:w="0" w:type="dxa"/>
                  </w:tcMar>
                  <w:vAlign w:val="center"/>
                </w:tcPr>
                <w:p w14:paraId="58B6E5E3">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3496" w:type="dxa"/>
                  <w:tcBorders>
                    <w:tl2br w:val="nil"/>
                    <w:tr2bl w:val="nil"/>
                  </w:tcBorders>
                  <w:tcMar>
                    <w:top w:w="0" w:type="dxa"/>
                    <w:left w:w="0" w:type="dxa"/>
                    <w:bottom w:w="0" w:type="dxa"/>
                    <w:right w:w="0" w:type="dxa"/>
                  </w:tcMar>
                  <w:vAlign w:val="center"/>
                </w:tcPr>
                <w:p w14:paraId="5DFF444B">
                  <w:pPr>
                    <w:adjustRightInd w:val="0"/>
                    <w:snapToGrid w:val="0"/>
                    <w:spacing w:line="240" w:lineRule="auto"/>
                    <w:ind w:firstLine="0" w:firstLineChars="0"/>
                    <w:jc w:val="center"/>
                    <w:rPr>
                      <w:sz w:val="21"/>
                      <w:szCs w:val="21"/>
                    </w:rPr>
                  </w:pPr>
                  <w:r>
                    <w:rPr>
                      <w:rFonts w:hint="eastAsia"/>
                      <w:sz w:val="21"/>
                      <w:szCs w:val="21"/>
                      <w:lang w:val="zh-CN"/>
                    </w:rPr>
                    <w:t>统一收集后</w:t>
                  </w:r>
                  <w:r>
                    <w:rPr>
                      <w:rFonts w:hint="eastAsia"/>
                      <w:sz w:val="21"/>
                      <w:szCs w:val="21"/>
                    </w:rPr>
                    <w:t>暂存于危险废物暂存间，定期委托资质单位清运处置</w:t>
                  </w:r>
                </w:p>
              </w:tc>
            </w:tr>
            <w:tr w14:paraId="033289F9">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2" w:type="dxa"/>
                  <w:vMerge w:val="continue"/>
                  <w:tcBorders>
                    <w:tl2br w:val="nil"/>
                    <w:tr2bl w:val="nil"/>
                  </w:tcBorders>
                  <w:tcMar>
                    <w:top w:w="0" w:type="dxa"/>
                    <w:left w:w="0" w:type="dxa"/>
                    <w:bottom w:w="0" w:type="dxa"/>
                    <w:right w:w="0" w:type="dxa"/>
                  </w:tcMar>
                  <w:vAlign w:val="center"/>
                </w:tcPr>
                <w:p w14:paraId="23290018">
                  <w:pPr>
                    <w:adjustRightInd w:val="0"/>
                    <w:snapToGrid w:val="0"/>
                    <w:spacing w:line="240" w:lineRule="auto"/>
                    <w:ind w:firstLine="0" w:firstLineChars="0"/>
                    <w:jc w:val="center"/>
                    <w:rPr>
                      <w:sz w:val="21"/>
                      <w:szCs w:val="21"/>
                    </w:rPr>
                  </w:pPr>
                </w:p>
              </w:tc>
              <w:tc>
                <w:tcPr>
                  <w:tcW w:w="1095" w:type="dxa"/>
                  <w:tcBorders>
                    <w:tl2br w:val="nil"/>
                    <w:tr2bl w:val="nil"/>
                  </w:tcBorders>
                  <w:tcMar>
                    <w:top w:w="0" w:type="dxa"/>
                    <w:left w:w="0" w:type="dxa"/>
                    <w:bottom w:w="0" w:type="dxa"/>
                    <w:right w:w="0" w:type="dxa"/>
                  </w:tcMar>
                  <w:vAlign w:val="center"/>
                </w:tcPr>
                <w:p w14:paraId="554AEF79">
                  <w:pPr>
                    <w:adjustRightInd w:val="0"/>
                    <w:snapToGrid w:val="0"/>
                    <w:spacing w:line="240" w:lineRule="auto"/>
                    <w:ind w:firstLine="0" w:firstLineChars="0"/>
                    <w:jc w:val="center"/>
                    <w:rPr>
                      <w:sz w:val="21"/>
                      <w:szCs w:val="21"/>
                    </w:rPr>
                  </w:pPr>
                  <w:r>
                    <w:rPr>
                      <w:rFonts w:hint="eastAsia"/>
                      <w:sz w:val="21"/>
                      <w:szCs w:val="21"/>
                    </w:rPr>
                    <w:t>职工生活</w:t>
                  </w:r>
                </w:p>
              </w:tc>
              <w:tc>
                <w:tcPr>
                  <w:tcW w:w="1170" w:type="dxa"/>
                  <w:tcBorders>
                    <w:tl2br w:val="nil"/>
                    <w:tr2bl w:val="nil"/>
                  </w:tcBorders>
                  <w:shd w:val="clear" w:color="auto" w:fill="auto"/>
                  <w:tcMar>
                    <w:top w:w="0" w:type="dxa"/>
                    <w:left w:w="0" w:type="dxa"/>
                    <w:bottom w:w="0" w:type="dxa"/>
                    <w:right w:w="0" w:type="dxa"/>
                  </w:tcMar>
                  <w:vAlign w:val="center"/>
                </w:tcPr>
                <w:p w14:paraId="09F4410A">
                  <w:pPr>
                    <w:adjustRightInd w:val="0"/>
                    <w:snapToGrid w:val="0"/>
                    <w:spacing w:line="240" w:lineRule="auto"/>
                    <w:ind w:firstLine="0" w:firstLineChars="0"/>
                    <w:jc w:val="center"/>
                    <w:rPr>
                      <w:rFonts w:cs="Times New Roman"/>
                      <w:sz w:val="21"/>
                      <w:szCs w:val="21"/>
                    </w:rPr>
                  </w:pPr>
                  <w:r>
                    <w:rPr>
                      <w:rFonts w:hint="eastAsia" w:cs="Times New Roman"/>
                      <w:sz w:val="21"/>
                      <w:szCs w:val="21"/>
                    </w:rPr>
                    <w:t>生活垃圾</w:t>
                  </w:r>
                </w:p>
              </w:tc>
              <w:tc>
                <w:tcPr>
                  <w:tcW w:w="1470" w:type="dxa"/>
                  <w:tcBorders>
                    <w:tl2br w:val="nil"/>
                    <w:tr2bl w:val="nil"/>
                  </w:tcBorders>
                  <w:shd w:val="clear" w:color="auto" w:fill="auto"/>
                  <w:tcMar>
                    <w:top w:w="0" w:type="dxa"/>
                    <w:left w:w="0" w:type="dxa"/>
                    <w:bottom w:w="0" w:type="dxa"/>
                    <w:right w:w="0" w:type="dxa"/>
                  </w:tcMar>
                  <w:vAlign w:val="center"/>
                </w:tcPr>
                <w:p w14:paraId="09A8E9F9">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3496" w:type="dxa"/>
                  <w:tcBorders>
                    <w:tl2br w:val="nil"/>
                    <w:tr2bl w:val="nil"/>
                  </w:tcBorders>
                  <w:tcMar>
                    <w:top w:w="0" w:type="dxa"/>
                    <w:left w:w="0" w:type="dxa"/>
                    <w:bottom w:w="0" w:type="dxa"/>
                    <w:right w:w="0" w:type="dxa"/>
                  </w:tcMar>
                  <w:vAlign w:val="center"/>
                </w:tcPr>
                <w:p w14:paraId="60540522">
                  <w:pPr>
                    <w:adjustRightInd w:val="0"/>
                    <w:snapToGrid w:val="0"/>
                    <w:spacing w:line="240" w:lineRule="auto"/>
                    <w:ind w:firstLine="0" w:firstLineChars="0"/>
                    <w:jc w:val="center"/>
                    <w:rPr>
                      <w:sz w:val="21"/>
                      <w:szCs w:val="21"/>
                    </w:rPr>
                  </w:pPr>
                  <w:r>
                    <w:rPr>
                      <w:rFonts w:hint="eastAsia"/>
                      <w:sz w:val="21"/>
                      <w:szCs w:val="21"/>
                    </w:rPr>
                    <w:t>统一收集后定期交环卫部门清运处理</w:t>
                  </w:r>
                </w:p>
              </w:tc>
            </w:tr>
          </w:tbl>
          <w:p w14:paraId="4A126AA1">
            <w:pPr>
              <w:ind w:firstLine="480"/>
              <w:rPr>
                <w:rFonts w:cs="Times New Roman"/>
              </w:rPr>
            </w:pPr>
          </w:p>
          <w:p w14:paraId="19672492">
            <w:pPr>
              <w:pStyle w:val="11"/>
              <w:ind w:firstLine="480"/>
              <w:rPr>
                <w:rFonts w:cs="Times New Roman"/>
              </w:rPr>
            </w:pPr>
          </w:p>
        </w:tc>
      </w:tr>
      <w:tr w14:paraId="5AB29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8C2A5F1">
            <w:pPr>
              <w:spacing w:line="240" w:lineRule="auto"/>
              <w:ind w:firstLine="0" w:firstLineChars="0"/>
              <w:jc w:val="center"/>
              <w:rPr>
                <w:rFonts w:cs="Times New Roman"/>
              </w:rPr>
            </w:pPr>
            <w:r>
              <w:rPr>
                <w:rFonts w:cs="Times New Roman"/>
              </w:rPr>
              <w:t>与项目有关的原有环境污染问题</w:t>
            </w:r>
          </w:p>
        </w:tc>
        <w:tc>
          <w:tcPr>
            <w:tcW w:w="8239" w:type="dxa"/>
            <w:vAlign w:val="center"/>
          </w:tcPr>
          <w:p w14:paraId="5047F844">
            <w:pPr>
              <w:ind w:firstLine="480"/>
              <w:rPr>
                <w:rFonts w:cs="Times New Roman"/>
              </w:rPr>
            </w:pPr>
            <w:r>
              <w:rPr>
                <w:rFonts w:cs="Times New Roman"/>
              </w:rPr>
              <w:t>项目为新建项目，项目所在地原为闲置厂房，不存在原有污染情况。</w:t>
            </w:r>
          </w:p>
          <w:p w14:paraId="2BB15CDB">
            <w:pPr>
              <w:ind w:firstLine="480"/>
              <w:rPr>
                <w:rFonts w:cs="Times New Roman"/>
              </w:rPr>
            </w:pPr>
          </w:p>
          <w:p w14:paraId="39457664">
            <w:pPr>
              <w:ind w:firstLine="480"/>
              <w:rPr>
                <w:rFonts w:cs="Times New Roman"/>
              </w:rPr>
            </w:pPr>
          </w:p>
          <w:p w14:paraId="5B134B56">
            <w:pPr>
              <w:ind w:firstLine="480"/>
              <w:rPr>
                <w:rFonts w:cs="Times New Roman"/>
              </w:rPr>
            </w:pPr>
          </w:p>
          <w:p w14:paraId="52DA9A31">
            <w:pPr>
              <w:ind w:firstLine="480"/>
              <w:rPr>
                <w:rFonts w:cs="Times New Roman"/>
              </w:rPr>
            </w:pPr>
          </w:p>
          <w:p w14:paraId="2904D32D">
            <w:pPr>
              <w:ind w:firstLine="480"/>
              <w:rPr>
                <w:rFonts w:cs="Times New Roman"/>
              </w:rPr>
            </w:pPr>
          </w:p>
          <w:p w14:paraId="1020B252">
            <w:pPr>
              <w:ind w:firstLine="480"/>
              <w:rPr>
                <w:rFonts w:cs="Times New Roman"/>
              </w:rPr>
            </w:pPr>
          </w:p>
          <w:p w14:paraId="18A6BCEF">
            <w:pPr>
              <w:ind w:firstLine="480"/>
              <w:rPr>
                <w:rFonts w:cs="Times New Roman"/>
              </w:rPr>
            </w:pPr>
          </w:p>
          <w:p w14:paraId="5E4493F2">
            <w:pPr>
              <w:ind w:firstLine="480"/>
              <w:rPr>
                <w:rFonts w:cs="Times New Roman"/>
              </w:rPr>
            </w:pPr>
          </w:p>
          <w:p w14:paraId="23FAF820">
            <w:pPr>
              <w:ind w:firstLine="480"/>
              <w:rPr>
                <w:rFonts w:cs="Times New Roman"/>
              </w:rPr>
            </w:pPr>
          </w:p>
          <w:p w14:paraId="29EA5EBF">
            <w:pPr>
              <w:ind w:firstLine="480"/>
              <w:rPr>
                <w:rFonts w:cs="Times New Roman"/>
              </w:rPr>
            </w:pPr>
          </w:p>
          <w:p w14:paraId="73F3C6BB">
            <w:pPr>
              <w:ind w:firstLine="480"/>
              <w:rPr>
                <w:rFonts w:cs="Times New Roman"/>
              </w:rPr>
            </w:pPr>
          </w:p>
          <w:p w14:paraId="44B4704D">
            <w:pPr>
              <w:ind w:firstLine="480"/>
              <w:rPr>
                <w:rFonts w:cs="Times New Roman"/>
              </w:rPr>
            </w:pPr>
          </w:p>
          <w:p w14:paraId="4A9301CA">
            <w:pPr>
              <w:ind w:firstLine="480"/>
              <w:rPr>
                <w:rFonts w:cs="Times New Roman"/>
              </w:rPr>
            </w:pPr>
          </w:p>
          <w:p w14:paraId="5F324550">
            <w:pPr>
              <w:ind w:firstLine="480"/>
              <w:rPr>
                <w:rFonts w:cs="Times New Roman"/>
              </w:rPr>
            </w:pPr>
          </w:p>
          <w:p w14:paraId="5C2EEFBB">
            <w:pPr>
              <w:ind w:firstLine="480"/>
              <w:rPr>
                <w:rFonts w:cs="Times New Roman"/>
              </w:rPr>
            </w:pPr>
          </w:p>
          <w:p w14:paraId="4D5342F4">
            <w:pPr>
              <w:ind w:firstLine="480"/>
              <w:rPr>
                <w:rFonts w:cs="Times New Roman"/>
              </w:rPr>
            </w:pPr>
          </w:p>
          <w:p w14:paraId="61F7747F">
            <w:pPr>
              <w:ind w:firstLine="480"/>
              <w:rPr>
                <w:rFonts w:cs="Times New Roman"/>
              </w:rPr>
            </w:pPr>
          </w:p>
          <w:p w14:paraId="12658B56">
            <w:pPr>
              <w:ind w:firstLine="480"/>
              <w:rPr>
                <w:rFonts w:cs="Times New Roman"/>
              </w:rPr>
            </w:pPr>
          </w:p>
          <w:p w14:paraId="31FD7BD5">
            <w:pPr>
              <w:ind w:firstLine="480"/>
              <w:rPr>
                <w:rFonts w:cs="Times New Roman"/>
              </w:rPr>
            </w:pPr>
          </w:p>
        </w:tc>
      </w:tr>
    </w:tbl>
    <w:p w14:paraId="750FD238">
      <w:pPr>
        <w:ind w:firstLine="480"/>
        <w:sectPr>
          <w:pgSz w:w="11906" w:h="16838"/>
          <w:pgMar w:top="1440" w:right="1587" w:bottom="1440" w:left="1587" w:header="851" w:footer="992" w:gutter="0"/>
          <w:cols w:space="425" w:num="1"/>
          <w:docGrid w:type="lines" w:linePitch="312" w:charSpace="0"/>
        </w:sectPr>
      </w:pPr>
    </w:p>
    <w:p w14:paraId="5EC03744">
      <w:pPr>
        <w:pStyle w:val="2"/>
        <w:numPr>
          <w:ilvl w:val="0"/>
          <w:numId w:val="0"/>
        </w:numPr>
      </w:pPr>
      <w:r>
        <w:rPr>
          <w:rFonts w:hint="eastAsia"/>
        </w:rPr>
        <w:t>三、区域环境质量现状、环境保护目标及评价标准</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3D48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FE42BE1">
            <w:pPr>
              <w:adjustRightInd w:val="0"/>
              <w:snapToGrid w:val="0"/>
              <w:spacing w:line="240" w:lineRule="auto"/>
              <w:ind w:firstLine="0" w:firstLineChars="0"/>
              <w:jc w:val="center"/>
              <w:rPr>
                <w:rFonts w:cs="Times New Roman"/>
              </w:rPr>
            </w:pPr>
            <w:r>
              <w:rPr>
                <w:rFonts w:hint="eastAsia" w:cs="Times New Roman"/>
              </w:rPr>
              <w:t>区域环境质量现状</w:t>
            </w:r>
          </w:p>
        </w:tc>
        <w:tc>
          <w:tcPr>
            <w:tcW w:w="8239" w:type="dxa"/>
            <w:vAlign w:val="center"/>
          </w:tcPr>
          <w:p w14:paraId="5FCC5B15">
            <w:pPr>
              <w:adjustRightInd w:val="0"/>
              <w:snapToGrid w:val="0"/>
              <w:ind w:firstLine="482"/>
              <w:rPr>
                <w:rFonts w:cs="Times New Roman"/>
              </w:rPr>
            </w:pPr>
            <w:r>
              <w:rPr>
                <w:rFonts w:hint="eastAsia" w:cs="Times New Roman"/>
                <w:b/>
                <w:bCs/>
              </w:rPr>
              <w:t>1、大气环境质量现状</w:t>
            </w:r>
          </w:p>
          <w:p w14:paraId="706829C6">
            <w:pPr>
              <w:adjustRightInd w:val="0"/>
              <w:snapToGrid w:val="0"/>
              <w:ind w:firstLine="480"/>
              <w:rPr>
                <w:rFonts w:cs="Times New Roman"/>
              </w:rPr>
            </w:pPr>
            <w:r>
              <w:rPr>
                <w:rFonts w:hint="eastAsia" w:cs="Times New Roman"/>
              </w:rPr>
              <w:t>本项目所在区域为二类环境空气功能区，环境空气质量执行《环境空气质量标准》（GB3095-2012）及其修改单中二级标准。本次环评引用《2023年北京市生态环境状况公报》（2024年5月）数据对北京市、大兴区空气质量状况进行评价，具体见下表。</w:t>
            </w:r>
          </w:p>
          <w:p w14:paraId="75DCB841">
            <w:pPr>
              <w:pStyle w:val="22"/>
            </w:pPr>
            <w:r>
              <w:rPr>
                <w:rFonts w:hint="eastAsia"/>
              </w:rPr>
              <w:t>表3-1 北京市及大兴区2023年度环境空气监测结果一览表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3"/>
              <w:gridCol w:w="1014"/>
              <w:gridCol w:w="1797"/>
              <w:gridCol w:w="1183"/>
              <w:gridCol w:w="1106"/>
              <w:gridCol w:w="1106"/>
              <w:gridCol w:w="914"/>
            </w:tblGrid>
            <w:tr w14:paraId="30FD06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tcBorders>
                    <w:tl2br w:val="nil"/>
                    <w:tr2bl w:val="nil"/>
                  </w:tcBorders>
                  <w:vAlign w:val="center"/>
                </w:tcPr>
                <w:p w14:paraId="702814F0">
                  <w:pPr>
                    <w:widowControl/>
                    <w:adjustRightInd w:val="0"/>
                    <w:snapToGrid w:val="0"/>
                    <w:spacing w:line="240" w:lineRule="auto"/>
                    <w:ind w:firstLine="0" w:firstLineChars="0"/>
                    <w:jc w:val="center"/>
                    <w:rPr>
                      <w:rFonts w:cs="Times New Roman"/>
                      <w:b/>
                      <w:bCs/>
                      <w:kern w:val="0"/>
                      <w:sz w:val="21"/>
                      <w:szCs w:val="21"/>
                      <w:lang w:bidi="ar"/>
                    </w:rPr>
                  </w:pPr>
                  <w:r>
                    <w:rPr>
                      <w:rFonts w:cs="Times New Roman"/>
                      <w:b/>
                      <w:bCs/>
                      <w:kern w:val="0"/>
                      <w:sz w:val="21"/>
                      <w:szCs w:val="21"/>
                      <w:lang w:bidi="ar"/>
                    </w:rPr>
                    <w:t>区域</w:t>
                  </w:r>
                </w:p>
              </w:tc>
              <w:tc>
                <w:tcPr>
                  <w:tcW w:w="990" w:type="dxa"/>
                  <w:tcBorders>
                    <w:tl2br w:val="nil"/>
                    <w:tr2bl w:val="nil"/>
                  </w:tcBorders>
                  <w:vAlign w:val="center"/>
                </w:tcPr>
                <w:p w14:paraId="22C92CEA">
                  <w:pPr>
                    <w:widowControl/>
                    <w:adjustRightInd w:val="0"/>
                    <w:snapToGrid w:val="0"/>
                    <w:spacing w:line="240" w:lineRule="auto"/>
                    <w:ind w:firstLine="0" w:firstLineChars="0"/>
                    <w:jc w:val="center"/>
                    <w:rPr>
                      <w:rFonts w:cs="Times New Roman"/>
                      <w:b/>
                      <w:bCs/>
                      <w:kern w:val="0"/>
                      <w:sz w:val="21"/>
                      <w:szCs w:val="21"/>
                      <w:lang w:bidi="ar"/>
                    </w:rPr>
                  </w:pPr>
                  <w:r>
                    <w:rPr>
                      <w:rFonts w:cs="Times New Roman"/>
                      <w:b/>
                      <w:bCs/>
                      <w:kern w:val="0"/>
                      <w:sz w:val="21"/>
                      <w:szCs w:val="21"/>
                      <w:lang w:bidi="ar"/>
                    </w:rPr>
                    <w:t>污染物</w:t>
                  </w:r>
                </w:p>
              </w:tc>
              <w:tc>
                <w:tcPr>
                  <w:tcW w:w="1755" w:type="dxa"/>
                  <w:tcBorders>
                    <w:tl2br w:val="nil"/>
                    <w:tr2bl w:val="nil"/>
                  </w:tcBorders>
                  <w:vAlign w:val="center"/>
                </w:tcPr>
                <w:p w14:paraId="36172D42">
                  <w:pPr>
                    <w:widowControl/>
                    <w:adjustRightInd w:val="0"/>
                    <w:snapToGrid w:val="0"/>
                    <w:spacing w:line="240" w:lineRule="auto"/>
                    <w:ind w:firstLine="0" w:firstLineChars="0"/>
                    <w:jc w:val="center"/>
                    <w:rPr>
                      <w:rFonts w:cs="Times New Roman"/>
                      <w:b/>
                      <w:bCs/>
                      <w:kern w:val="0"/>
                      <w:sz w:val="21"/>
                      <w:szCs w:val="21"/>
                      <w:lang w:bidi="ar"/>
                    </w:rPr>
                  </w:pPr>
                  <w:r>
                    <w:rPr>
                      <w:rFonts w:cs="Times New Roman"/>
                      <w:b/>
                      <w:bCs/>
                      <w:kern w:val="0"/>
                      <w:sz w:val="21"/>
                      <w:szCs w:val="21"/>
                      <w:lang w:bidi="ar"/>
                    </w:rPr>
                    <w:t>评价指标</w:t>
                  </w:r>
                </w:p>
              </w:tc>
              <w:tc>
                <w:tcPr>
                  <w:tcW w:w="1155" w:type="dxa"/>
                  <w:tcBorders>
                    <w:tl2br w:val="nil"/>
                    <w:tr2bl w:val="nil"/>
                  </w:tcBorders>
                  <w:vAlign w:val="center"/>
                </w:tcPr>
                <w:p w14:paraId="48FCF646">
                  <w:pPr>
                    <w:widowControl/>
                    <w:adjustRightInd w:val="0"/>
                    <w:snapToGrid w:val="0"/>
                    <w:spacing w:line="240" w:lineRule="auto"/>
                    <w:ind w:firstLine="0" w:firstLineChars="0"/>
                    <w:jc w:val="center"/>
                    <w:rPr>
                      <w:rFonts w:cs="Times New Roman"/>
                      <w:b/>
                      <w:bCs/>
                      <w:kern w:val="0"/>
                      <w:sz w:val="21"/>
                      <w:szCs w:val="21"/>
                      <w:lang w:bidi="ar"/>
                    </w:rPr>
                  </w:pPr>
                  <w:r>
                    <w:rPr>
                      <w:rFonts w:cs="Times New Roman"/>
                      <w:b/>
                      <w:bCs/>
                      <w:kern w:val="0"/>
                      <w:sz w:val="21"/>
                      <w:szCs w:val="21"/>
                      <w:lang w:bidi="ar"/>
                    </w:rPr>
                    <w:t>现状浓度μg/m</w:t>
                  </w:r>
                  <w:r>
                    <w:rPr>
                      <w:rFonts w:cs="Times New Roman"/>
                      <w:b/>
                      <w:bCs/>
                      <w:kern w:val="0"/>
                      <w:sz w:val="21"/>
                      <w:szCs w:val="21"/>
                      <w:vertAlign w:val="superscript"/>
                      <w:lang w:bidi="ar"/>
                    </w:rPr>
                    <w:t>3</w:t>
                  </w:r>
                </w:p>
              </w:tc>
              <w:tc>
                <w:tcPr>
                  <w:tcW w:w="1080" w:type="dxa"/>
                  <w:tcBorders>
                    <w:tl2br w:val="nil"/>
                    <w:tr2bl w:val="nil"/>
                  </w:tcBorders>
                  <w:vAlign w:val="center"/>
                </w:tcPr>
                <w:p w14:paraId="2A4219F4">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标准值</w:t>
                  </w:r>
                  <w:r>
                    <w:rPr>
                      <w:rFonts w:cs="Times New Roman"/>
                      <w:b/>
                      <w:bCs/>
                      <w:kern w:val="0"/>
                      <w:sz w:val="21"/>
                      <w:szCs w:val="21"/>
                      <w:lang w:bidi="ar"/>
                    </w:rPr>
                    <w:t>μg/m</w:t>
                  </w:r>
                  <w:r>
                    <w:rPr>
                      <w:rFonts w:cs="Times New Roman"/>
                      <w:b/>
                      <w:bCs/>
                      <w:kern w:val="0"/>
                      <w:sz w:val="21"/>
                      <w:szCs w:val="21"/>
                      <w:vertAlign w:val="superscript"/>
                      <w:lang w:bidi="ar"/>
                    </w:rPr>
                    <w:t>3</w:t>
                  </w:r>
                </w:p>
              </w:tc>
              <w:tc>
                <w:tcPr>
                  <w:tcW w:w="1080" w:type="dxa"/>
                  <w:tcBorders>
                    <w:tl2br w:val="nil"/>
                    <w:tr2bl w:val="nil"/>
                  </w:tcBorders>
                  <w:vAlign w:val="center"/>
                </w:tcPr>
                <w:p w14:paraId="668A1932">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占标率%</w:t>
                  </w:r>
                </w:p>
              </w:tc>
              <w:tc>
                <w:tcPr>
                  <w:tcW w:w="892" w:type="dxa"/>
                  <w:tcBorders>
                    <w:tl2br w:val="nil"/>
                    <w:tr2bl w:val="nil"/>
                  </w:tcBorders>
                  <w:vAlign w:val="center"/>
                </w:tcPr>
                <w:p w14:paraId="36187C42">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达标</w:t>
                  </w:r>
                </w:p>
                <w:p w14:paraId="184C2D2C">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情况</w:t>
                  </w:r>
                </w:p>
              </w:tc>
            </w:tr>
            <w:tr w14:paraId="57DE94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07F1104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北京市</w:t>
                  </w:r>
                </w:p>
              </w:tc>
              <w:tc>
                <w:tcPr>
                  <w:tcW w:w="990" w:type="dxa"/>
                  <w:tcBorders>
                    <w:tl2br w:val="nil"/>
                    <w:tr2bl w:val="nil"/>
                  </w:tcBorders>
                  <w:vAlign w:val="center"/>
                </w:tcPr>
                <w:p w14:paraId="6999F00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PM</w:t>
                  </w:r>
                  <w:r>
                    <w:rPr>
                      <w:rFonts w:hint="eastAsia" w:cs="Times New Roman"/>
                      <w:kern w:val="0"/>
                      <w:sz w:val="21"/>
                      <w:szCs w:val="21"/>
                      <w:vertAlign w:val="subscript"/>
                      <w:lang w:bidi="ar"/>
                    </w:rPr>
                    <w:t>2.5</w:t>
                  </w:r>
                </w:p>
              </w:tc>
              <w:tc>
                <w:tcPr>
                  <w:tcW w:w="1755" w:type="dxa"/>
                  <w:tcBorders>
                    <w:tl2br w:val="nil"/>
                    <w:tr2bl w:val="nil"/>
                  </w:tcBorders>
                  <w:vAlign w:val="center"/>
                </w:tcPr>
                <w:p w14:paraId="6D36D6C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5107488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32</w:t>
                  </w:r>
                </w:p>
              </w:tc>
              <w:tc>
                <w:tcPr>
                  <w:tcW w:w="1080" w:type="dxa"/>
                  <w:tcBorders>
                    <w:tl2br w:val="nil"/>
                    <w:tr2bl w:val="nil"/>
                  </w:tcBorders>
                  <w:vAlign w:val="center"/>
                </w:tcPr>
                <w:p w14:paraId="1E56BF4E">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35</w:t>
                  </w:r>
                </w:p>
              </w:tc>
              <w:tc>
                <w:tcPr>
                  <w:tcW w:w="1080" w:type="dxa"/>
                  <w:tcBorders>
                    <w:tl2br w:val="nil"/>
                    <w:tr2bl w:val="nil"/>
                  </w:tcBorders>
                  <w:vAlign w:val="center"/>
                </w:tcPr>
                <w:p w14:paraId="59722941">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91.4</w:t>
                  </w:r>
                </w:p>
              </w:tc>
              <w:tc>
                <w:tcPr>
                  <w:tcW w:w="892" w:type="dxa"/>
                  <w:tcBorders>
                    <w:tl2br w:val="nil"/>
                    <w:tr2bl w:val="nil"/>
                  </w:tcBorders>
                  <w:vAlign w:val="center"/>
                </w:tcPr>
                <w:p w14:paraId="59905058">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23900B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6BD7BB95">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3D67D54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PM</w:t>
                  </w:r>
                  <w:r>
                    <w:rPr>
                      <w:rFonts w:hint="eastAsia" w:cs="Times New Roman"/>
                      <w:kern w:val="0"/>
                      <w:sz w:val="21"/>
                      <w:szCs w:val="21"/>
                      <w:vertAlign w:val="subscript"/>
                      <w:lang w:bidi="ar"/>
                    </w:rPr>
                    <w:t>10</w:t>
                  </w:r>
                </w:p>
              </w:tc>
              <w:tc>
                <w:tcPr>
                  <w:tcW w:w="1755" w:type="dxa"/>
                  <w:tcBorders>
                    <w:tl2br w:val="nil"/>
                    <w:tr2bl w:val="nil"/>
                  </w:tcBorders>
                  <w:vAlign w:val="center"/>
                </w:tcPr>
                <w:p w14:paraId="380F38A8">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587ECB0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61</w:t>
                  </w:r>
                </w:p>
              </w:tc>
              <w:tc>
                <w:tcPr>
                  <w:tcW w:w="1080" w:type="dxa"/>
                  <w:tcBorders>
                    <w:tl2br w:val="nil"/>
                    <w:tr2bl w:val="nil"/>
                  </w:tcBorders>
                  <w:vAlign w:val="center"/>
                </w:tcPr>
                <w:p w14:paraId="27EED2C3">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70</w:t>
                  </w:r>
                </w:p>
              </w:tc>
              <w:tc>
                <w:tcPr>
                  <w:tcW w:w="1080" w:type="dxa"/>
                  <w:tcBorders>
                    <w:tl2br w:val="nil"/>
                    <w:tr2bl w:val="nil"/>
                  </w:tcBorders>
                  <w:vAlign w:val="center"/>
                </w:tcPr>
                <w:p w14:paraId="5431189E">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87.1</w:t>
                  </w:r>
                </w:p>
              </w:tc>
              <w:tc>
                <w:tcPr>
                  <w:tcW w:w="892" w:type="dxa"/>
                  <w:tcBorders>
                    <w:tl2br w:val="nil"/>
                    <w:tr2bl w:val="nil"/>
                  </w:tcBorders>
                  <w:vAlign w:val="center"/>
                </w:tcPr>
                <w:p w14:paraId="7977ED16">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3BD2639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69562EB">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13297E7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SO</w:t>
                  </w:r>
                  <w:r>
                    <w:rPr>
                      <w:rFonts w:hint="eastAsia" w:cs="Times New Roman"/>
                      <w:kern w:val="0"/>
                      <w:sz w:val="21"/>
                      <w:szCs w:val="21"/>
                      <w:vertAlign w:val="subscript"/>
                      <w:lang w:bidi="ar"/>
                    </w:rPr>
                    <w:t>2</w:t>
                  </w:r>
                </w:p>
              </w:tc>
              <w:tc>
                <w:tcPr>
                  <w:tcW w:w="1755" w:type="dxa"/>
                  <w:tcBorders>
                    <w:tl2br w:val="nil"/>
                    <w:tr2bl w:val="nil"/>
                  </w:tcBorders>
                  <w:vAlign w:val="center"/>
                </w:tcPr>
                <w:p w14:paraId="145E94F3">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66633353">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w:t>
                  </w:r>
                </w:p>
              </w:tc>
              <w:tc>
                <w:tcPr>
                  <w:tcW w:w="1080" w:type="dxa"/>
                  <w:tcBorders>
                    <w:tl2br w:val="nil"/>
                    <w:tr2bl w:val="nil"/>
                  </w:tcBorders>
                  <w:vAlign w:val="center"/>
                </w:tcPr>
                <w:p w14:paraId="0765963C">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60</w:t>
                  </w:r>
                </w:p>
              </w:tc>
              <w:tc>
                <w:tcPr>
                  <w:tcW w:w="1080" w:type="dxa"/>
                  <w:tcBorders>
                    <w:tl2br w:val="nil"/>
                    <w:tr2bl w:val="nil"/>
                  </w:tcBorders>
                  <w:vAlign w:val="center"/>
                </w:tcPr>
                <w:p w14:paraId="38F347C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5</w:t>
                  </w:r>
                </w:p>
              </w:tc>
              <w:tc>
                <w:tcPr>
                  <w:tcW w:w="892" w:type="dxa"/>
                  <w:tcBorders>
                    <w:tl2br w:val="nil"/>
                    <w:tr2bl w:val="nil"/>
                  </w:tcBorders>
                  <w:vAlign w:val="center"/>
                </w:tcPr>
                <w:p w14:paraId="688FEB5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55D1C8B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24733608">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65D7BAF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NO</w:t>
                  </w:r>
                  <w:r>
                    <w:rPr>
                      <w:rFonts w:hint="eastAsia" w:cs="Times New Roman"/>
                      <w:kern w:val="0"/>
                      <w:sz w:val="21"/>
                      <w:szCs w:val="21"/>
                      <w:vertAlign w:val="subscript"/>
                      <w:lang w:bidi="ar"/>
                    </w:rPr>
                    <w:t>2</w:t>
                  </w:r>
                </w:p>
              </w:tc>
              <w:tc>
                <w:tcPr>
                  <w:tcW w:w="1755" w:type="dxa"/>
                  <w:tcBorders>
                    <w:tl2br w:val="nil"/>
                    <w:tr2bl w:val="nil"/>
                  </w:tcBorders>
                  <w:vAlign w:val="center"/>
                </w:tcPr>
                <w:p w14:paraId="6991EE50">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18B05846">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26</w:t>
                  </w:r>
                </w:p>
              </w:tc>
              <w:tc>
                <w:tcPr>
                  <w:tcW w:w="1080" w:type="dxa"/>
                  <w:tcBorders>
                    <w:tl2br w:val="nil"/>
                    <w:tr2bl w:val="nil"/>
                  </w:tcBorders>
                  <w:vAlign w:val="center"/>
                </w:tcPr>
                <w:p w14:paraId="5F23189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40</w:t>
                  </w:r>
                </w:p>
              </w:tc>
              <w:tc>
                <w:tcPr>
                  <w:tcW w:w="1080" w:type="dxa"/>
                  <w:tcBorders>
                    <w:tl2br w:val="nil"/>
                    <w:tr2bl w:val="nil"/>
                  </w:tcBorders>
                  <w:vAlign w:val="center"/>
                </w:tcPr>
                <w:p w14:paraId="40C798B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65</w:t>
                  </w:r>
                </w:p>
              </w:tc>
              <w:tc>
                <w:tcPr>
                  <w:tcW w:w="892" w:type="dxa"/>
                  <w:tcBorders>
                    <w:tl2br w:val="nil"/>
                    <w:tr2bl w:val="nil"/>
                  </w:tcBorders>
                  <w:vAlign w:val="center"/>
                </w:tcPr>
                <w:p w14:paraId="3358EABF">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1D6814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03225F82">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455A447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O</w:t>
                  </w:r>
                  <w:r>
                    <w:rPr>
                      <w:rFonts w:hint="eastAsia" w:cs="Times New Roman"/>
                      <w:kern w:val="0"/>
                      <w:sz w:val="21"/>
                      <w:szCs w:val="21"/>
                      <w:vertAlign w:val="subscript"/>
                      <w:lang w:bidi="ar"/>
                    </w:rPr>
                    <w:t>3</w:t>
                  </w:r>
                </w:p>
              </w:tc>
              <w:tc>
                <w:tcPr>
                  <w:tcW w:w="1755" w:type="dxa"/>
                  <w:tcBorders>
                    <w:tl2br w:val="nil"/>
                    <w:tr2bl w:val="nil"/>
                  </w:tcBorders>
                  <w:vAlign w:val="center"/>
                </w:tcPr>
                <w:p w14:paraId="77D143A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日最大8小时</w:t>
                  </w:r>
                </w:p>
                <w:p w14:paraId="5471255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平均浓度</w:t>
                  </w:r>
                </w:p>
              </w:tc>
              <w:tc>
                <w:tcPr>
                  <w:tcW w:w="1155" w:type="dxa"/>
                  <w:tcBorders>
                    <w:tl2br w:val="nil"/>
                    <w:tr2bl w:val="nil"/>
                  </w:tcBorders>
                  <w:vAlign w:val="center"/>
                </w:tcPr>
                <w:p w14:paraId="1A18D4D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175</w:t>
                  </w:r>
                </w:p>
              </w:tc>
              <w:tc>
                <w:tcPr>
                  <w:tcW w:w="1080" w:type="dxa"/>
                  <w:tcBorders>
                    <w:tl2br w:val="nil"/>
                    <w:tr2bl w:val="nil"/>
                  </w:tcBorders>
                  <w:vAlign w:val="center"/>
                </w:tcPr>
                <w:p w14:paraId="51B339D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160</w:t>
                  </w:r>
                </w:p>
              </w:tc>
              <w:tc>
                <w:tcPr>
                  <w:tcW w:w="1080" w:type="dxa"/>
                  <w:tcBorders>
                    <w:tl2br w:val="nil"/>
                    <w:tr2bl w:val="nil"/>
                  </w:tcBorders>
                  <w:vAlign w:val="center"/>
                </w:tcPr>
                <w:p w14:paraId="38D9510C">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109.4</w:t>
                  </w:r>
                </w:p>
              </w:tc>
              <w:tc>
                <w:tcPr>
                  <w:tcW w:w="892" w:type="dxa"/>
                  <w:tcBorders>
                    <w:tl2br w:val="nil"/>
                    <w:tr2bl w:val="nil"/>
                  </w:tcBorders>
                  <w:vAlign w:val="center"/>
                </w:tcPr>
                <w:p w14:paraId="49F5EA9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不达标</w:t>
                  </w:r>
                </w:p>
              </w:tc>
            </w:tr>
            <w:tr w14:paraId="3E77E3E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1365D5F1">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3892C284">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CO</w:t>
                  </w:r>
                </w:p>
              </w:tc>
              <w:tc>
                <w:tcPr>
                  <w:tcW w:w="1755" w:type="dxa"/>
                  <w:tcBorders>
                    <w:tl2br w:val="nil"/>
                    <w:tr2bl w:val="nil"/>
                  </w:tcBorders>
                  <w:vAlign w:val="center"/>
                </w:tcPr>
                <w:p w14:paraId="3E29A26C">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24小时平均浓度</w:t>
                  </w:r>
                </w:p>
              </w:tc>
              <w:tc>
                <w:tcPr>
                  <w:tcW w:w="1155" w:type="dxa"/>
                  <w:tcBorders>
                    <w:tl2br w:val="nil"/>
                    <w:tr2bl w:val="nil"/>
                  </w:tcBorders>
                  <w:vAlign w:val="center"/>
                </w:tcPr>
                <w:p w14:paraId="5AE3481D">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900</w:t>
                  </w:r>
                </w:p>
              </w:tc>
              <w:tc>
                <w:tcPr>
                  <w:tcW w:w="1080" w:type="dxa"/>
                  <w:tcBorders>
                    <w:tl2br w:val="nil"/>
                    <w:tr2bl w:val="nil"/>
                  </w:tcBorders>
                  <w:vAlign w:val="center"/>
                </w:tcPr>
                <w:p w14:paraId="2B4DA7FD">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4000</w:t>
                  </w:r>
                </w:p>
              </w:tc>
              <w:tc>
                <w:tcPr>
                  <w:tcW w:w="1080" w:type="dxa"/>
                  <w:tcBorders>
                    <w:tl2br w:val="nil"/>
                    <w:tr2bl w:val="nil"/>
                  </w:tcBorders>
                  <w:vAlign w:val="center"/>
                </w:tcPr>
                <w:p w14:paraId="18A3C2B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22.5</w:t>
                  </w:r>
                </w:p>
              </w:tc>
              <w:tc>
                <w:tcPr>
                  <w:tcW w:w="892" w:type="dxa"/>
                  <w:tcBorders>
                    <w:tl2br w:val="nil"/>
                    <w:tr2bl w:val="nil"/>
                  </w:tcBorders>
                  <w:vAlign w:val="center"/>
                </w:tcPr>
                <w:p w14:paraId="04552FB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0E93810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restart"/>
                  <w:tcBorders>
                    <w:tl2br w:val="nil"/>
                    <w:tr2bl w:val="nil"/>
                  </w:tcBorders>
                  <w:vAlign w:val="center"/>
                </w:tcPr>
                <w:p w14:paraId="17078546">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大兴区</w:t>
                  </w:r>
                </w:p>
              </w:tc>
              <w:tc>
                <w:tcPr>
                  <w:tcW w:w="990" w:type="dxa"/>
                  <w:tcBorders>
                    <w:tl2br w:val="nil"/>
                    <w:tr2bl w:val="nil"/>
                  </w:tcBorders>
                  <w:vAlign w:val="center"/>
                </w:tcPr>
                <w:p w14:paraId="770975B0">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PM</w:t>
                  </w:r>
                  <w:r>
                    <w:rPr>
                      <w:rFonts w:hint="eastAsia" w:cs="Times New Roman"/>
                      <w:kern w:val="0"/>
                      <w:sz w:val="21"/>
                      <w:szCs w:val="21"/>
                      <w:vertAlign w:val="subscript"/>
                      <w:lang w:bidi="ar"/>
                    </w:rPr>
                    <w:t>2.5</w:t>
                  </w:r>
                </w:p>
              </w:tc>
              <w:tc>
                <w:tcPr>
                  <w:tcW w:w="1755" w:type="dxa"/>
                  <w:tcBorders>
                    <w:tl2br w:val="nil"/>
                    <w:tr2bl w:val="nil"/>
                  </w:tcBorders>
                  <w:vAlign w:val="center"/>
                </w:tcPr>
                <w:p w14:paraId="32CD27A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16BC882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36</w:t>
                  </w:r>
                </w:p>
              </w:tc>
              <w:tc>
                <w:tcPr>
                  <w:tcW w:w="1080" w:type="dxa"/>
                  <w:tcBorders>
                    <w:tl2br w:val="nil"/>
                    <w:tr2bl w:val="nil"/>
                  </w:tcBorders>
                  <w:vAlign w:val="center"/>
                </w:tcPr>
                <w:p w14:paraId="5BDE95E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35</w:t>
                  </w:r>
                </w:p>
              </w:tc>
              <w:tc>
                <w:tcPr>
                  <w:tcW w:w="1080" w:type="dxa"/>
                  <w:tcBorders>
                    <w:tl2br w:val="nil"/>
                    <w:tr2bl w:val="nil"/>
                  </w:tcBorders>
                  <w:vAlign w:val="center"/>
                </w:tcPr>
                <w:p w14:paraId="7FEB05C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102.86</w:t>
                  </w:r>
                </w:p>
              </w:tc>
              <w:tc>
                <w:tcPr>
                  <w:tcW w:w="892" w:type="dxa"/>
                  <w:tcBorders>
                    <w:tl2br w:val="nil"/>
                    <w:tr2bl w:val="nil"/>
                  </w:tcBorders>
                  <w:vAlign w:val="center"/>
                </w:tcPr>
                <w:p w14:paraId="375D5121">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不达标</w:t>
                  </w:r>
                </w:p>
              </w:tc>
            </w:tr>
            <w:tr w14:paraId="56C26EB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tcBorders>
                    <w:tl2br w:val="nil"/>
                    <w:tr2bl w:val="nil"/>
                  </w:tcBorders>
                  <w:vAlign w:val="center"/>
                </w:tcPr>
                <w:p w14:paraId="0DDDFDD4">
                  <w:pPr>
                    <w:widowControl/>
                    <w:adjustRightInd w:val="0"/>
                    <w:snapToGrid w:val="0"/>
                    <w:spacing w:line="240" w:lineRule="auto"/>
                    <w:ind w:firstLine="0" w:firstLineChars="0"/>
                    <w:jc w:val="center"/>
                    <w:rPr>
                      <w:rFonts w:cs="Times New Roman"/>
                      <w:kern w:val="0"/>
                      <w:sz w:val="21"/>
                      <w:szCs w:val="21"/>
                      <w:lang w:bidi="ar"/>
                    </w:rPr>
                  </w:pPr>
                </w:p>
              </w:tc>
              <w:tc>
                <w:tcPr>
                  <w:tcW w:w="990" w:type="dxa"/>
                  <w:tcBorders>
                    <w:tl2br w:val="nil"/>
                    <w:tr2bl w:val="nil"/>
                  </w:tcBorders>
                  <w:vAlign w:val="center"/>
                </w:tcPr>
                <w:p w14:paraId="580B97AC">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PM</w:t>
                  </w:r>
                  <w:r>
                    <w:rPr>
                      <w:rFonts w:hint="eastAsia" w:cs="Times New Roman"/>
                      <w:kern w:val="0"/>
                      <w:sz w:val="21"/>
                      <w:szCs w:val="21"/>
                      <w:vertAlign w:val="subscript"/>
                      <w:lang w:bidi="ar"/>
                    </w:rPr>
                    <w:t>10</w:t>
                  </w:r>
                </w:p>
              </w:tc>
              <w:tc>
                <w:tcPr>
                  <w:tcW w:w="1755" w:type="dxa"/>
                  <w:tcBorders>
                    <w:tl2br w:val="nil"/>
                    <w:tr2bl w:val="nil"/>
                  </w:tcBorders>
                  <w:vAlign w:val="center"/>
                </w:tcPr>
                <w:p w14:paraId="64B6F50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tcBorders>
                    <w:tl2br w:val="nil"/>
                    <w:tr2bl w:val="nil"/>
                  </w:tcBorders>
                  <w:vAlign w:val="center"/>
                </w:tcPr>
                <w:p w14:paraId="565ADD5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68</w:t>
                  </w:r>
                </w:p>
              </w:tc>
              <w:tc>
                <w:tcPr>
                  <w:tcW w:w="1080" w:type="dxa"/>
                  <w:tcBorders>
                    <w:tl2br w:val="nil"/>
                    <w:tr2bl w:val="nil"/>
                  </w:tcBorders>
                  <w:vAlign w:val="center"/>
                </w:tcPr>
                <w:p w14:paraId="0B9A619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70</w:t>
                  </w:r>
                </w:p>
              </w:tc>
              <w:tc>
                <w:tcPr>
                  <w:tcW w:w="1080" w:type="dxa"/>
                  <w:tcBorders>
                    <w:tl2br w:val="nil"/>
                    <w:tr2bl w:val="nil"/>
                  </w:tcBorders>
                  <w:vAlign w:val="center"/>
                </w:tcPr>
                <w:p w14:paraId="22001480">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97.14</w:t>
                  </w:r>
                </w:p>
              </w:tc>
              <w:tc>
                <w:tcPr>
                  <w:tcW w:w="892" w:type="dxa"/>
                  <w:tcBorders>
                    <w:tl2br w:val="nil"/>
                    <w:tr2bl w:val="nil"/>
                  </w:tcBorders>
                  <w:vAlign w:val="center"/>
                </w:tcPr>
                <w:p w14:paraId="51727D8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799FA1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40A9BD8C">
                  <w:pPr>
                    <w:widowControl/>
                    <w:adjustRightInd w:val="0"/>
                    <w:snapToGrid w:val="0"/>
                    <w:spacing w:line="240" w:lineRule="auto"/>
                    <w:ind w:firstLine="0" w:firstLineChars="0"/>
                    <w:jc w:val="center"/>
                    <w:rPr>
                      <w:rFonts w:cs="Times New Roman"/>
                      <w:kern w:val="0"/>
                      <w:sz w:val="21"/>
                      <w:szCs w:val="21"/>
                      <w:lang w:bidi="ar"/>
                    </w:rPr>
                  </w:pPr>
                </w:p>
              </w:tc>
              <w:tc>
                <w:tcPr>
                  <w:tcW w:w="990" w:type="dxa"/>
                  <w:vAlign w:val="center"/>
                </w:tcPr>
                <w:p w14:paraId="68C7E7B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SO</w:t>
                  </w:r>
                  <w:r>
                    <w:rPr>
                      <w:rFonts w:hint="eastAsia" w:cs="Times New Roman"/>
                      <w:kern w:val="0"/>
                      <w:sz w:val="21"/>
                      <w:szCs w:val="21"/>
                      <w:vertAlign w:val="subscript"/>
                      <w:lang w:bidi="ar"/>
                    </w:rPr>
                    <w:t>2</w:t>
                  </w:r>
                </w:p>
              </w:tc>
              <w:tc>
                <w:tcPr>
                  <w:tcW w:w="1755" w:type="dxa"/>
                  <w:vAlign w:val="center"/>
                </w:tcPr>
                <w:p w14:paraId="354BEFC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vAlign w:val="center"/>
                </w:tcPr>
                <w:p w14:paraId="444B301F">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2</w:t>
                  </w:r>
                </w:p>
              </w:tc>
              <w:tc>
                <w:tcPr>
                  <w:tcW w:w="1080" w:type="dxa"/>
                  <w:vAlign w:val="center"/>
                </w:tcPr>
                <w:p w14:paraId="6BF70823">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60</w:t>
                  </w:r>
                </w:p>
              </w:tc>
              <w:tc>
                <w:tcPr>
                  <w:tcW w:w="1080" w:type="dxa"/>
                  <w:vAlign w:val="center"/>
                </w:tcPr>
                <w:p w14:paraId="5B23AD0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3.33</w:t>
                  </w:r>
                </w:p>
              </w:tc>
              <w:tc>
                <w:tcPr>
                  <w:tcW w:w="892" w:type="dxa"/>
                  <w:vAlign w:val="center"/>
                </w:tcPr>
                <w:p w14:paraId="21A7BA90">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r w14:paraId="549401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82" w:type="dxa"/>
                  <w:vMerge w:val="continue"/>
                  <w:vAlign w:val="center"/>
                </w:tcPr>
                <w:p w14:paraId="72F9097E">
                  <w:pPr>
                    <w:widowControl/>
                    <w:adjustRightInd w:val="0"/>
                    <w:snapToGrid w:val="0"/>
                    <w:spacing w:line="240" w:lineRule="auto"/>
                    <w:ind w:firstLine="0" w:firstLineChars="0"/>
                    <w:jc w:val="center"/>
                    <w:rPr>
                      <w:rFonts w:cs="Times New Roman"/>
                      <w:kern w:val="0"/>
                      <w:sz w:val="21"/>
                      <w:szCs w:val="21"/>
                      <w:lang w:bidi="ar"/>
                    </w:rPr>
                  </w:pPr>
                </w:p>
              </w:tc>
              <w:tc>
                <w:tcPr>
                  <w:tcW w:w="990" w:type="dxa"/>
                  <w:vAlign w:val="center"/>
                </w:tcPr>
                <w:p w14:paraId="1532C2D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NO</w:t>
                  </w:r>
                  <w:r>
                    <w:rPr>
                      <w:rFonts w:hint="eastAsia" w:cs="Times New Roman"/>
                      <w:kern w:val="0"/>
                      <w:sz w:val="21"/>
                      <w:szCs w:val="21"/>
                      <w:vertAlign w:val="subscript"/>
                      <w:lang w:bidi="ar"/>
                    </w:rPr>
                    <w:t>2</w:t>
                  </w:r>
                </w:p>
              </w:tc>
              <w:tc>
                <w:tcPr>
                  <w:tcW w:w="1755" w:type="dxa"/>
                  <w:vAlign w:val="center"/>
                </w:tcPr>
                <w:p w14:paraId="4F25C84F">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年平均浓度</w:t>
                  </w:r>
                </w:p>
              </w:tc>
              <w:tc>
                <w:tcPr>
                  <w:tcW w:w="1155" w:type="dxa"/>
                  <w:vAlign w:val="center"/>
                </w:tcPr>
                <w:p w14:paraId="2D14F59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32</w:t>
                  </w:r>
                </w:p>
              </w:tc>
              <w:tc>
                <w:tcPr>
                  <w:tcW w:w="1080" w:type="dxa"/>
                  <w:vAlign w:val="center"/>
                </w:tcPr>
                <w:p w14:paraId="3BDDC19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40</w:t>
                  </w:r>
                </w:p>
              </w:tc>
              <w:tc>
                <w:tcPr>
                  <w:tcW w:w="1080" w:type="dxa"/>
                  <w:vAlign w:val="center"/>
                </w:tcPr>
                <w:p w14:paraId="376EE010">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80.00</w:t>
                  </w:r>
                </w:p>
              </w:tc>
              <w:tc>
                <w:tcPr>
                  <w:tcW w:w="892" w:type="dxa"/>
                  <w:vAlign w:val="center"/>
                </w:tcPr>
                <w:p w14:paraId="64AEDF9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达标</w:t>
                  </w:r>
                </w:p>
              </w:tc>
            </w:tr>
          </w:tbl>
          <w:p w14:paraId="4F6DC608">
            <w:pPr>
              <w:pStyle w:val="23"/>
            </w:pPr>
            <w:r>
              <w:t>注：*CO为24小时平均浓度第95百分位数，O</w:t>
            </w:r>
            <w:r>
              <w:rPr>
                <w:vertAlign w:val="subscript"/>
              </w:rPr>
              <w:t>3</w:t>
            </w:r>
            <w:r>
              <w:t>为日最大8小时平均浓度第90位百分位数。</w:t>
            </w:r>
          </w:p>
          <w:p w14:paraId="70E3920D">
            <w:pPr>
              <w:adjustRightInd w:val="0"/>
              <w:snapToGrid w:val="0"/>
              <w:ind w:firstLine="480"/>
              <w:rPr>
                <w:rFonts w:cs="Times New Roman"/>
              </w:rPr>
            </w:pPr>
            <w:r>
              <w:rPr>
                <w:rFonts w:cs="Times New Roman"/>
              </w:rPr>
              <w:t>根据以上监测结果可知，2023年本项目所在区域PM</w:t>
            </w:r>
            <w:r>
              <w:rPr>
                <w:rFonts w:cs="Times New Roman"/>
                <w:vertAlign w:val="subscript"/>
              </w:rPr>
              <w:t>10</w:t>
            </w:r>
            <w:r>
              <w:rPr>
                <w:rFonts w:cs="Times New Roman"/>
              </w:rPr>
              <w:t>年平均浓度、NO</w:t>
            </w:r>
            <w:r>
              <w:rPr>
                <w:rFonts w:cs="Times New Roman"/>
                <w:vertAlign w:val="subscript"/>
              </w:rPr>
              <w:t>2</w:t>
            </w:r>
            <w:r>
              <w:rPr>
                <w:rFonts w:cs="Times New Roman"/>
              </w:rPr>
              <w:t>年平均浓度、SO</w:t>
            </w:r>
            <w:r>
              <w:rPr>
                <w:rFonts w:cs="Times New Roman"/>
                <w:vertAlign w:val="subscript"/>
              </w:rPr>
              <w:t>2</w:t>
            </w:r>
            <w:r>
              <w:rPr>
                <w:rFonts w:cs="Times New Roman"/>
              </w:rPr>
              <w:t>年平均浓度</w:t>
            </w:r>
            <w:r>
              <w:rPr>
                <w:rFonts w:hint="eastAsia" w:cs="Times New Roman"/>
              </w:rPr>
              <w:t>满足</w:t>
            </w:r>
            <w:r>
              <w:rPr>
                <w:rFonts w:cs="Times New Roman"/>
              </w:rPr>
              <w:t>《环境空气质量标准》（GB3095-2012）及其修改单（公告[2018]第29号）（二级）标准要求</w:t>
            </w:r>
            <w:r>
              <w:rPr>
                <w:rFonts w:hint="eastAsia" w:cs="Times New Roman"/>
              </w:rPr>
              <w:t>，</w:t>
            </w:r>
            <w:r>
              <w:rPr>
                <w:rFonts w:cs="Times New Roman"/>
              </w:rPr>
              <w:t>PM</w:t>
            </w:r>
            <w:r>
              <w:rPr>
                <w:rFonts w:cs="Times New Roman"/>
                <w:vertAlign w:val="subscript"/>
              </w:rPr>
              <w:t>2.5</w:t>
            </w:r>
            <w:r>
              <w:rPr>
                <w:rFonts w:cs="Times New Roman"/>
              </w:rPr>
              <w:t>年平均浓度超过《环境空气质量标准》（GB3095-2012）及其修改单（公告[2018]第29号）（二级）标准限值</w:t>
            </w:r>
            <w:r>
              <w:rPr>
                <w:rFonts w:hint="eastAsia" w:cs="Times New Roman"/>
              </w:rPr>
              <w:t>；大兴区</w:t>
            </w:r>
            <w:r>
              <w:rPr>
                <w:rFonts w:cs="Times New Roman"/>
              </w:rPr>
              <w:t>无</w:t>
            </w:r>
            <w:r>
              <w:rPr>
                <w:rFonts w:hint="eastAsia" w:cs="Times New Roman"/>
              </w:rPr>
              <w:t>CO、O</w:t>
            </w:r>
            <w:r>
              <w:rPr>
                <w:rFonts w:hint="eastAsia" w:cs="Times New Roman"/>
                <w:vertAlign w:val="subscript"/>
              </w:rPr>
              <w:t>3</w:t>
            </w:r>
            <w:r>
              <w:rPr>
                <w:rFonts w:cs="Times New Roman"/>
              </w:rPr>
              <w:t>监测数据，引用北京市现状监测值，北京市</w:t>
            </w:r>
            <w:r>
              <w:rPr>
                <w:rFonts w:hint="eastAsia" w:cs="Times New Roman"/>
              </w:rPr>
              <w:t>CO24小时平均浓度满足</w:t>
            </w:r>
            <w:r>
              <w:rPr>
                <w:rFonts w:cs="Times New Roman"/>
              </w:rPr>
              <w:t>《环境空气质量标准》（GB3095-2012）及其修改单（公告[2018]第29号）（二级）标准要求</w:t>
            </w:r>
            <w:r>
              <w:rPr>
                <w:rFonts w:hint="eastAsia" w:cs="Times New Roman"/>
              </w:rPr>
              <w:t>，</w:t>
            </w:r>
            <w:r>
              <w:rPr>
                <w:rFonts w:cs="Times New Roman"/>
              </w:rPr>
              <w:t>O</w:t>
            </w:r>
            <w:r>
              <w:rPr>
                <w:rFonts w:cs="Times New Roman"/>
                <w:vertAlign w:val="subscript"/>
              </w:rPr>
              <w:t>3</w:t>
            </w:r>
            <w:r>
              <w:rPr>
                <w:rFonts w:cs="Times New Roman"/>
              </w:rPr>
              <w:t>日最大8小时平均浓度超过《环境空气质量标准》（GB3095-2012）及其修改单（公告[2018]第29号）（二级）标准限值。因此，本项目所在评价区域为不达标区。</w:t>
            </w:r>
          </w:p>
          <w:p w14:paraId="362DDF78">
            <w:pPr>
              <w:adjustRightInd w:val="0"/>
              <w:snapToGrid w:val="0"/>
              <w:ind w:firstLine="482"/>
              <w:rPr>
                <w:rFonts w:cs="Times New Roman"/>
              </w:rPr>
            </w:pPr>
            <w:r>
              <w:rPr>
                <w:rFonts w:hint="eastAsia" w:cs="Times New Roman"/>
                <w:b/>
                <w:bCs/>
              </w:rPr>
              <w:t>2、地表水环境质量现状</w:t>
            </w:r>
          </w:p>
          <w:p w14:paraId="18B9F8E0">
            <w:pPr>
              <w:adjustRightInd w:val="0"/>
              <w:snapToGrid w:val="0"/>
              <w:ind w:firstLine="480"/>
              <w:rPr>
                <w:rFonts w:cs="Times New Roman"/>
              </w:rPr>
            </w:pPr>
            <w:r>
              <w:rPr>
                <w:rFonts w:hint="eastAsia" w:cs="Times New Roman"/>
              </w:rPr>
              <w:t>距离项目最近的地表水体为项目厂界东侧约519m的永兴河。根据北京市地面水水域功能分类图（2014）中所作的划分，永兴河水体功能为“农业用水及一般景观要求水域”，水质划分为</w:t>
            </w:r>
            <w:r>
              <w:rPr>
                <w:rFonts w:cs="Times New Roman"/>
              </w:rPr>
              <w:t>Ⅴ</w:t>
            </w:r>
            <w:r>
              <w:rPr>
                <w:rFonts w:hint="eastAsia" w:cs="Times New Roman"/>
              </w:rPr>
              <w:t>类功能水体，水质执行《地表水环境质量标准》（GB3838-2002）中的</w:t>
            </w:r>
            <w:r>
              <w:rPr>
                <w:rFonts w:cs="Times New Roman"/>
              </w:rPr>
              <w:t>Ⅴ</w:t>
            </w:r>
            <w:r>
              <w:rPr>
                <w:rFonts w:hint="eastAsia" w:cs="Times New Roman"/>
              </w:rPr>
              <w:t>类标准。</w:t>
            </w:r>
          </w:p>
          <w:p w14:paraId="2ABF3C5C">
            <w:pPr>
              <w:adjustRightInd w:val="0"/>
              <w:snapToGrid w:val="0"/>
              <w:ind w:firstLine="480"/>
              <w:rPr>
                <w:rFonts w:cs="Times New Roman"/>
              </w:rPr>
            </w:pPr>
            <w:r>
              <w:rPr>
                <w:rFonts w:hint="eastAsia" w:cs="Times New Roman"/>
              </w:rPr>
              <w:t>根据北京市生态环境局网站公布的2024年1月至2024年12月河流水质状况，永兴河水质均能达到《地表水环境质量标准》（GB3838-2002）中的</w:t>
            </w:r>
            <w:r>
              <w:rPr>
                <w:rFonts w:cs="Times New Roman"/>
              </w:rPr>
              <w:t>Ⅴ</w:t>
            </w:r>
            <w:r>
              <w:rPr>
                <w:rFonts w:hint="eastAsia" w:cs="Times New Roman"/>
              </w:rPr>
              <w:t>类水质标准要求。具体统计结果详见下表。</w:t>
            </w:r>
          </w:p>
          <w:p w14:paraId="5C1290AF">
            <w:pPr>
              <w:pStyle w:val="22"/>
            </w:pPr>
            <w:r>
              <w:rPr>
                <w:rFonts w:hint="eastAsia"/>
              </w:rPr>
              <w:t>表3-2 永兴河水质状况一览表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2"/>
              <w:gridCol w:w="651"/>
              <w:gridCol w:w="611"/>
              <w:gridCol w:w="611"/>
              <w:gridCol w:w="611"/>
              <w:gridCol w:w="612"/>
              <w:gridCol w:w="612"/>
              <w:gridCol w:w="612"/>
              <w:gridCol w:w="612"/>
              <w:gridCol w:w="612"/>
              <w:gridCol w:w="612"/>
              <w:gridCol w:w="612"/>
              <w:gridCol w:w="613"/>
            </w:tblGrid>
            <w:tr w14:paraId="5BE219B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restart"/>
                  <w:tcBorders>
                    <w:tl2br w:val="nil"/>
                    <w:tr2bl w:val="nil"/>
                  </w:tcBorders>
                  <w:vAlign w:val="center"/>
                </w:tcPr>
                <w:p w14:paraId="465B0397">
                  <w:pPr>
                    <w:adjustRightInd w:val="0"/>
                    <w:snapToGrid w:val="0"/>
                    <w:spacing w:line="240" w:lineRule="auto"/>
                    <w:ind w:firstLine="0" w:firstLineChars="0"/>
                    <w:jc w:val="center"/>
                    <w:rPr>
                      <w:rFonts w:cs="Times New Roman"/>
                      <w:b/>
                      <w:bCs/>
                      <w:sz w:val="21"/>
                      <w:szCs w:val="21"/>
                    </w:rPr>
                  </w:pPr>
                  <w:r>
                    <w:rPr>
                      <w:rFonts w:cs="Times New Roman"/>
                      <w:b/>
                      <w:bCs/>
                      <w:sz w:val="21"/>
                      <w:szCs w:val="21"/>
                    </w:rPr>
                    <w:t>日期</w:t>
                  </w:r>
                </w:p>
              </w:tc>
              <w:tc>
                <w:tcPr>
                  <w:tcW w:w="7381" w:type="dxa"/>
                  <w:gridSpan w:val="12"/>
                  <w:tcBorders>
                    <w:tl2br w:val="nil"/>
                    <w:tr2bl w:val="nil"/>
                  </w:tcBorders>
                  <w:vAlign w:val="center"/>
                </w:tcPr>
                <w:p w14:paraId="643BF564">
                  <w:pPr>
                    <w:adjustRightInd w:val="0"/>
                    <w:snapToGrid w:val="0"/>
                    <w:spacing w:line="240" w:lineRule="auto"/>
                    <w:ind w:firstLine="0" w:firstLineChars="0"/>
                    <w:jc w:val="center"/>
                    <w:rPr>
                      <w:rFonts w:cs="Times New Roman"/>
                      <w:b/>
                      <w:bCs/>
                      <w:sz w:val="21"/>
                      <w:szCs w:val="21"/>
                    </w:rPr>
                  </w:pPr>
                  <w:r>
                    <w:rPr>
                      <w:rFonts w:cs="Times New Roman"/>
                      <w:b/>
                      <w:bCs/>
                      <w:sz w:val="21"/>
                      <w:szCs w:val="21"/>
                    </w:rPr>
                    <w:t>2024年</w:t>
                  </w:r>
                </w:p>
              </w:tc>
            </w:tr>
            <w:tr w14:paraId="4C0B71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vMerge w:val="continue"/>
                  <w:tcBorders>
                    <w:tl2br w:val="nil"/>
                    <w:tr2bl w:val="nil"/>
                  </w:tcBorders>
                  <w:vAlign w:val="center"/>
                </w:tcPr>
                <w:p w14:paraId="112CFDB8">
                  <w:pPr>
                    <w:adjustRightInd w:val="0"/>
                    <w:snapToGrid w:val="0"/>
                    <w:spacing w:line="240" w:lineRule="auto"/>
                    <w:ind w:firstLine="0" w:firstLineChars="0"/>
                    <w:jc w:val="center"/>
                    <w:rPr>
                      <w:rFonts w:cs="Times New Roman"/>
                      <w:sz w:val="21"/>
                      <w:szCs w:val="21"/>
                    </w:rPr>
                  </w:pPr>
                </w:p>
              </w:tc>
              <w:tc>
                <w:tcPr>
                  <w:tcW w:w="651" w:type="dxa"/>
                  <w:tcBorders>
                    <w:tl2br w:val="nil"/>
                    <w:tr2bl w:val="nil"/>
                  </w:tcBorders>
                  <w:shd w:val="clear" w:color="auto" w:fill="auto"/>
                  <w:vAlign w:val="center"/>
                </w:tcPr>
                <w:p w14:paraId="48B194FE">
                  <w:pPr>
                    <w:adjustRightInd w:val="0"/>
                    <w:snapToGrid w:val="0"/>
                    <w:spacing w:line="240" w:lineRule="auto"/>
                    <w:ind w:firstLine="0" w:firstLineChars="0"/>
                    <w:jc w:val="center"/>
                    <w:rPr>
                      <w:rFonts w:cs="Times New Roman"/>
                      <w:b/>
                      <w:bCs/>
                      <w:sz w:val="21"/>
                      <w:szCs w:val="21"/>
                    </w:rPr>
                  </w:pPr>
                  <w:r>
                    <w:rPr>
                      <w:rFonts w:cs="Times New Roman"/>
                      <w:b/>
                      <w:bCs/>
                      <w:sz w:val="21"/>
                      <w:szCs w:val="21"/>
                    </w:rPr>
                    <w:t>1月</w:t>
                  </w:r>
                </w:p>
              </w:tc>
              <w:tc>
                <w:tcPr>
                  <w:tcW w:w="611" w:type="dxa"/>
                  <w:tcBorders>
                    <w:right w:val="single" w:color="000000" w:sz="4" w:space="0"/>
                    <w:tl2br w:val="nil"/>
                    <w:tr2bl w:val="nil"/>
                  </w:tcBorders>
                  <w:shd w:val="clear" w:color="auto" w:fill="auto"/>
                  <w:vAlign w:val="center"/>
                </w:tcPr>
                <w:p w14:paraId="35B30849">
                  <w:pPr>
                    <w:adjustRightInd w:val="0"/>
                    <w:snapToGrid w:val="0"/>
                    <w:spacing w:line="240" w:lineRule="auto"/>
                    <w:ind w:firstLine="0" w:firstLineChars="0"/>
                    <w:jc w:val="center"/>
                    <w:rPr>
                      <w:rFonts w:cs="Times New Roman"/>
                      <w:b/>
                      <w:bCs/>
                      <w:sz w:val="21"/>
                      <w:szCs w:val="21"/>
                    </w:rPr>
                  </w:pPr>
                  <w:r>
                    <w:rPr>
                      <w:rFonts w:cs="Times New Roman"/>
                      <w:b/>
                      <w:bCs/>
                      <w:sz w:val="21"/>
                      <w:szCs w:val="21"/>
                    </w:rPr>
                    <w:t>2月</w:t>
                  </w:r>
                </w:p>
              </w:tc>
              <w:tc>
                <w:tcPr>
                  <w:tcW w:w="611" w:type="dxa"/>
                  <w:tcBorders>
                    <w:left w:val="single" w:color="000000" w:sz="4" w:space="0"/>
                    <w:tl2br w:val="nil"/>
                    <w:tr2bl w:val="nil"/>
                  </w:tcBorders>
                  <w:shd w:val="clear" w:color="auto" w:fill="auto"/>
                  <w:vAlign w:val="center"/>
                </w:tcPr>
                <w:p w14:paraId="494402B0">
                  <w:pPr>
                    <w:adjustRightInd w:val="0"/>
                    <w:snapToGrid w:val="0"/>
                    <w:spacing w:line="240" w:lineRule="auto"/>
                    <w:ind w:firstLine="0" w:firstLineChars="0"/>
                    <w:jc w:val="center"/>
                    <w:rPr>
                      <w:rFonts w:cs="Times New Roman"/>
                      <w:b/>
                      <w:bCs/>
                      <w:sz w:val="21"/>
                      <w:szCs w:val="21"/>
                    </w:rPr>
                  </w:pPr>
                  <w:r>
                    <w:rPr>
                      <w:rFonts w:cs="Times New Roman"/>
                      <w:b/>
                      <w:bCs/>
                      <w:sz w:val="21"/>
                      <w:szCs w:val="21"/>
                    </w:rPr>
                    <w:t>3月</w:t>
                  </w:r>
                </w:p>
              </w:tc>
              <w:tc>
                <w:tcPr>
                  <w:tcW w:w="611" w:type="dxa"/>
                  <w:tcBorders>
                    <w:tl2br w:val="nil"/>
                    <w:tr2bl w:val="nil"/>
                  </w:tcBorders>
                  <w:shd w:val="clear" w:color="auto" w:fill="auto"/>
                  <w:vAlign w:val="center"/>
                </w:tcPr>
                <w:p w14:paraId="1C0907F7">
                  <w:pPr>
                    <w:adjustRightInd w:val="0"/>
                    <w:snapToGrid w:val="0"/>
                    <w:spacing w:line="240" w:lineRule="auto"/>
                    <w:ind w:firstLine="0" w:firstLineChars="0"/>
                    <w:jc w:val="center"/>
                    <w:rPr>
                      <w:rFonts w:cs="Times New Roman"/>
                      <w:b/>
                      <w:bCs/>
                      <w:sz w:val="21"/>
                      <w:szCs w:val="21"/>
                    </w:rPr>
                  </w:pPr>
                  <w:r>
                    <w:rPr>
                      <w:rFonts w:cs="Times New Roman"/>
                      <w:b/>
                      <w:bCs/>
                      <w:sz w:val="21"/>
                      <w:szCs w:val="21"/>
                    </w:rPr>
                    <w:t>4月</w:t>
                  </w:r>
                </w:p>
              </w:tc>
              <w:tc>
                <w:tcPr>
                  <w:tcW w:w="612" w:type="dxa"/>
                  <w:tcBorders>
                    <w:tl2br w:val="nil"/>
                    <w:tr2bl w:val="nil"/>
                  </w:tcBorders>
                  <w:shd w:val="clear" w:color="auto" w:fill="auto"/>
                  <w:vAlign w:val="center"/>
                </w:tcPr>
                <w:p w14:paraId="070FB693">
                  <w:pPr>
                    <w:adjustRightInd w:val="0"/>
                    <w:snapToGrid w:val="0"/>
                    <w:spacing w:line="240" w:lineRule="auto"/>
                    <w:ind w:firstLine="0" w:firstLineChars="0"/>
                    <w:jc w:val="center"/>
                    <w:rPr>
                      <w:rFonts w:cs="Times New Roman"/>
                      <w:b/>
                      <w:bCs/>
                      <w:sz w:val="21"/>
                      <w:szCs w:val="21"/>
                    </w:rPr>
                  </w:pPr>
                  <w:r>
                    <w:rPr>
                      <w:rFonts w:cs="Times New Roman"/>
                      <w:b/>
                      <w:bCs/>
                      <w:sz w:val="21"/>
                      <w:szCs w:val="21"/>
                    </w:rPr>
                    <w:t>5月</w:t>
                  </w:r>
                </w:p>
              </w:tc>
              <w:tc>
                <w:tcPr>
                  <w:tcW w:w="612" w:type="dxa"/>
                  <w:tcBorders>
                    <w:right w:val="single" w:color="000000" w:sz="8" w:space="0"/>
                    <w:tl2br w:val="nil"/>
                    <w:tr2bl w:val="nil"/>
                  </w:tcBorders>
                  <w:shd w:val="clear" w:color="auto" w:fill="auto"/>
                  <w:vAlign w:val="center"/>
                </w:tcPr>
                <w:p w14:paraId="3F557F96">
                  <w:pPr>
                    <w:adjustRightInd w:val="0"/>
                    <w:snapToGrid w:val="0"/>
                    <w:spacing w:line="240" w:lineRule="auto"/>
                    <w:ind w:firstLine="0" w:firstLineChars="0"/>
                    <w:jc w:val="center"/>
                    <w:rPr>
                      <w:rFonts w:cs="Times New Roman"/>
                      <w:b/>
                      <w:bCs/>
                      <w:sz w:val="21"/>
                      <w:szCs w:val="21"/>
                    </w:rPr>
                  </w:pPr>
                  <w:r>
                    <w:rPr>
                      <w:rFonts w:cs="Times New Roman"/>
                      <w:b/>
                      <w:bCs/>
                      <w:sz w:val="21"/>
                      <w:szCs w:val="21"/>
                    </w:rPr>
                    <w:t>6月</w:t>
                  </w:r>
                </w:p>
              </w:tc>
              <w:tc>
                <w:tcPr>
                  <w:tcW w:w="612" w:type="dxa"/>
                  <w:tcBorders>
                    <w:left w:val="single" w:color="000000" w:sz="8" w:space="0"/>
                    <w:tl2br w:val="nil"/>
                    <w:tr2bl w:val="nil"/>
                  </w:tcBorders>
                  <w:shd w:val="clear" w:color="auto" w:fill="auto"/>
                  <w:vAlign w:val="center"/>
                </w:tcPr>
                <w:p w14:paraId="7C8F2F6D">
                  <w:pPr>
                    <w:adjustRightInd w:val="0"/>
                    <w:snapToGrid w:val="0"/>
                    <w:spacing w:line="240" w:lineRule="auto"/>
                    <w:ind w:firstLine="0" w:firstLineChars="0"/>
                    <w:jc w:val="center"/>
                    <w:rPr>
                      <w:rFonts w:cs="Times New Roman"/>
                      <w:b/>
                      <w:bCs/>
                      <w:sz w:val="21"/>
                      <w:szCs w:val="21"/>
                    </w:rPr>
                  </w:pPr>
                  <w:r>
                    <w:rPr>
                      <w:rFonts w:cs="Times New Roman"/>
                      <w:b/>
                      <w:bCs/>
                      <w:sz w:val="21"/>
                      <w:szCs w:val="21"/>
                    </w:rPr>
                    <w:t>7月</w:t>
                  </w:r>
                </w:p>
              </w:tc>
              <w:tc>
                <w:tcPr>
                  <w:tcW w:w="612" w:type="dxa"/>
                  <w:tcBorders>
                    <w:tl2br w:val="nil"/>
                    <w:tr2bl w:val="nil"/>
                  </w:tcBorders>
                  <w:shd w:val="clear" w:color="auto" w:fill="auto"/>
                  <w:vAlign w:val="center"/>
                </w:tcPr>
                <w:p w14:paraId="4CC4B375">
                  <w:pPr>
                    <w:adjustRightInd w:val="0"/>
                    <w:snapToGrid w:val="0"/>
                    <w:spacing w:line="240" w:lineRule="auto"/>
                    <w:ind w:firstLine="0" w:firstLineChars="0"/>
                    <w:jc w:val="center"/>
                    <w:rPr>
                      <w:rFonts w:cs="Times New Roman"/>
                      <w:b/>
                      <w:bCs/>
                      <w:sz w:val="21"/>
                      <w:szCs w:val="21"/>
                    </w:rPr>
                  </w:pPr>
                  <w:r>
                    <w:rPr>
                      <w:rFonts w:cs="Times New Roman"/>
                      <w:b/>
                      <w:bCs/>
                      <w:sz w:val="21"/>
                      <w:szCs w:val="21"/>
                    </w:rPr>
                    <w:t>8月</w:t>
                  </w:r>
                </w:p>
              </w:tc>
              <w:tc>
                <w:tcPr>
                  <w:tcW w:w="612" w:type="dxa"/>
                  <w:tcBorders>
                    <w:tl2br w:val="nil"/>
                    <w:tr2bl w:val="nil"/>
                  </w:tcBorders>
                  <w:shd w:val="clear" w:color="auto" w:fill="auto"/>
                  <w:vAlign w:val="center"/>
                </w:tcPr>
                <w:p w14:paraId="0CD60E44">
                  <w:pPr>
                    <w:adjustRightInd w:val="0"/>
                    <w:snapToGrid w:val="0"/>
                    <w:spacing w:line="240" w:lineRule="auto"/>
                    <w:ind w:firstLine="0" w:firstLineChars="0"/>
                    <w:jc w:val="center"/>
                    <w:rPr>
                      <w:rFonts w:cs="Times New Roman"/>
                      <w:b/>
                      <w:bCs/>
                      <w:sz w:val="21"/>
                      <w:szCs w:val="21"/>
                    </w:rPr>
                  </w:pPr>
                  <w:r>
                    <w:rPr>
                      <w:rFonts w:cs="Times New Roman"/>
                      <w:b/>
                      <w:bCs/>
                      <w:sz w:val="21"/>
                      <w:szCs w:val="21"/>
                    </w:rPr>
                    <w:t>9月</w:t>
                  </w:r>
                </w:p>
              </w:tc>
              <w:tc>
                <w:tcPr>
                  <w:tcW w:w="612" w:type="dxa"/>
                  <w:tcBorders>
                    <w:tl2br w:val="nil"/>
                    <w:tr2bl w:val="nil"/>
                  </w:tcBorders>
                  <w:shd w:val="clear" w:color="auto" w:fill="auto"/>
                  <w:vAlign w:val="center"/>
                </w:tcPr>
                <w:p w14:paraId="6BF8A5FE">
                  <w:pPr>
                    <w:adjustRightInd w:val="0"/>
                    <w:snapToGrid w:val="0"/>
                    <w:spacing w:line="240" w:lineRule="auto"/>
                    <w:ind w:firstLine="0" w:firstLineChars="0"/>
                    <w:jc w:val="center"/>
                    <w:rPr>
                      <w:rFonts w:cs="Times New Roman"/>
                      <w:b/>
                      <w:bCs/>
                      <w:sz w:val="21"/>
                      <w:szCs w:val="21"/>
                    </w:rPr>
                  </w:pPr>
                  <w:r>
                    <w:rPr>
                      <w:rFonts w:cs="Times New Roman"/>
                      <w:b/>
                      <w:bCs/>
                      <w:sz w:val="21"/>
                      <w:szCs w:val="21"/>
                    </w:rPr>
                    <w:t>10月</w:t>
                  </w:r>
                </w:p>
              </w:tc>
              <w:tc>
                <w:tcPr>
                  <w:tcW w:w="612" w:type="dxa"/>
                  <w:tcBorders>
                    <w:tl2br w:val="nil"/>
                    <w:tr2bl w:val="nil"/>
                  </w:tcBorders>
                  <w:vAlign w:val="center"/>
                </w:tcPr>
                <w:p w14:paraId="4970FA53">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11</w:t>
                  </w:r>
                  <w:r>
                    <w:rPr>
                      <w:rFonts w:cs="Times New Roman"/>
                      <w:b/>
                      <w:bCs/>
                      <w:sz w:val="21"/>
                      <w:szCs w:val="21"/>
                    </w:rPr>
                    <w:t>月</w:t>
                  </w:r>
                </w:p>
              </w:tc>
              <w:tc>
                <w:tcPr>
                  <w:tcW w:w="613" w:type="dxa"/>
                  <w:tcBorders>
                    <w:tl2br w:val="nil"/>
                    <w:tr2bl w:val="nil"/>
                  </w:tcBorders>
                  <w:vAlign w:val="center"/>
                </w:tcPr>
                <w:p w14:paraId="70589E3A">
                  <w:pPr>
                    <w:adjustRightInd w:val="0"/>
                    <w:snapToGrid w:val="0"/>
                    <w:spacing w:line="240" w:lineRule="auto"/>
                    <w:ind w:firstLine="0" w:firstLineChars="0"/>
                    <w:jc w:val="center"/>
                    <w:rPr>
                      <w:rFonts w:cs="Times New Roman"/>
                      <w:b/>
                      <w:bCs/>
                      <w:sz w:val="21"/>
                      <w:szCs w:val="21"/>
                    </w:rPr>
                  </w:pPr>
                  <w:r>
                    <w:rPr>
                      <w:rFonts w:cs="Times New Roman"/>
                      <w:b/>
                      <w:bCs/>
                      <w:sz w:val="21"/>
                      <w:szCs w:val="21"/>
                    </w:rPr>
                    <w:t>1</w:t>
                  </w:r>
                  <w:r>
                    <w:rPr>
                      <w:rFonts w:hint="eastAsia" w:cs="Times New Roman"/>
                      <w:b/>
                      <w:bCs/>
                      <w:sz w:val="21"/>
                      <w:szCs w:val="21"/>
                    </w:rPr>
                    <w:t>2</w:t>
                  </w:r>
                  <w:r>
                    <w:rPr>
                      <w:rFonts w:cs="Times New Roman"/>
                      <w:b/>
                      <w:bCs/>
                      <w:sz w:val="21"/>
                      <w:szCs w:val="21"/>
                    </w:rPr>
                    <w:t>月</w:t>
                  </w:r>
                </w:p>
              </w:tc>
            </w:tr>
            <w:tr w14:paraId="5DD2E4B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42" w:type="dxa"/>
                  <w:tcBorders>
                    <w:tl2br w:val="nil"/>
                    <w:tr2bl w:val="nil"/>
                  </w:tcBorders>
                  <w:vAlign w:val="center"/>
                </w:tcPr>
                <w:p w14:paraId="65491923">
                  <w:pPr>
                    <w:adjustRightInd w:val="0"/>
                    <w:snapToGrid w:val="0"/>
                    <w:spacing w:line="240" w:lineRule="auto"/>
                    <w:ind w:firstLine="0" w:firstLineChars="0"/>
                    <w:jc w:val="center"/>
                    <w:rPr>
                      <w:rFonts w:cs="Times New Roman"/>
                      <w:sz w:val="21"/>
                      <w:szCs w:val="21"/>
                    </w:rPr>
                  </w:pPr>
                  <w:r>
                    <w:rPr>
                      <w:rFonts w:cs="Times New Roman"/>
                      <w:sz w:val="21"/>
                      <w:szCs w:val="21"/>
                    </w:rPr>
                    <w:t>永兴河</w:t>
                  </w:r>
                </w:p>
              </w:tc>
              <w:tc>
                <w:tcPr>
                  <w:tcW w:w="651" w:type="dxa"/>
                  <w:tcBorders>
                    <w:tl2br w:val="nil"/>
                    <w:tr2bl w:val="nil"/>
                  </w:tcBorders>
                  <w:shd w:val="clear" w:color="auto" w:fill="auto"/>
                  <w:vAlign w:val="center"/>
                </w:tcPr>
                <w:p w14:paraId="16AB266E">
                  <w:pPr>
                    <w:adjustRightInd w:val="0"/>
                    <w:snapToGrid w:val="0"/>
                    <w:spacing w:line="240" w:lineRule="auto"/>
                    <w:ind w:firstLine="0" w:firstLineChars="0"/>
                    <w:jc w:val="center"/>
                    <w:rPr>
                      <w:rFonts w:cs="Times New Roman"/>
                      <w:sz w:val="21"/>
                      <w:szCs w:val="21"/>
                    </w:rPr>
                  </w:pPr>
                  <w:r>
                    <w:rPr>
                      <w:rFonts w:eastAsia="微软雅黑" w:cs="Times New Roman"/>
                      <w:sz w:val="21"/>
                      <w:szCs w:val="21"/>
                      <w:shd w:val="clear" w:color="auto" w:fill="FFFFFF"/>
                    </w:rPr>
                    <w:t>Ⅳ</w:t>
                  </w:r>
                </w:p>
              </w:tc>
              <w:tc>
                <w:tcPr>
                  <w:tcW w:w="611" w:type="dxa"/>
                  <w:tcBorders>
                    <w:tl2br w:val="nil"/>
                    <w:tr2bl w:val="nil"/>
                  </w:tcBorders>
                  <w:shd w:val="clear" w:color="auto" w:fill="auto"/>
                  <w:vAlign w:val="center"/>
                </w:tcPr>
                <w:p w14:paraId="14FAE8F4">
                  <w:pPr>
                    <w:adjustRightInd w:val="0"/>
                    <w:snapToGrid w:val="0"/>
                    <w:spacing w:line="240" w:lineRule="auto"/>
                    <w:ind w:firstLine="0" w:firstLineChars="0"/>
                    <w:jc w:val="center"/>
                    <w:rPr>
                      <w:rFonts w:cs="Times New Roman"/>
                      <w:sz w:val="21"/>
                      <w:szCs w:val="21"/>
                    </w:rPr>
                  </w:pPr>
                  <w:r>
                    <w:rPr>
                      <w:rFonts w:eastAsia="微软雅黑" w:cs="Times New Roman"/>
                      <w:sz w:val="21"/>
                      <w:szCs w:val="21"/>
                      <w:shd w:val="clear" w:color="auto" w:fill="FFFFFF"/>
                    </w:rPr>
                    <w:t>Ⅳ</w:t>
                  </w:r>
                </w:p>
              </w:tc>
              <w:tc>
                <w:tcPr>
                  <w:tcW w:w="611" w:type="dxa"/>
                  <w:tcBorders>
                    <w:tl2br w:val="nil"/>
                    <w:tr2bl w:val="nil"/>
                  </w:tcBorders>
                  <w:shd w:val="clear" w:color="auto" w:fill="auto"/>
                  <w:vAlign w:val="center"/>
                </w:tcPr>
                <w:p w14:paraId="6A588530">
                  <w:pPr>
                    <w:adjustRightInd w:val="0"/>
                    <w:snapToGrid w:val="0"/>
                    <w:spacing w:line="240" w:lineRule="auto"/>
                    <w:ind w:firstLine="0" w:firstLineChars="0"/>
                    <w:jc w:val="center"/>
                    <w:rPr>
                      <w:rFonts w:cs="Times New Roman"/>
                      <w:sz w:val="21"/>
                      <w:szCs w:val="21"/>
                    </w:rPr>
                  </w:pPr>
                  <w:r>
                    <w:rPr>
                      <w:rFonts w:cs="Times New Roman"/>
                      <w:sz w:val="21"/>
                      <w:szCs w:val="21"/>
                    </w:rPr>
                    <w:t>Ⅱ</w:t>
                  </w:r>
                </w:p>
              </w:tc>
              <w:tc>
                <w:tcPr>
                  <w:tcW w:w="611" w:type="dxa"/>
                  <w:tcBorders>
                    <w:tl2br w:val="nil"/>
                    <w:tr2bl w:val="nil"/>
                  </w:tcBorders>
                  <w:shd w:val="clear" w:color="auto" w:fill="auto"/>
                  <w:vAlign w:val="center"/>
                </w:tcPr>
                <w:p w14:paraId="08ADEBE5">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shd w:val="clear" w:color="auto" w:fill="auto"/>
                  <w:vAlign w:val="center"/>
                </w:tcPr>
                <w:p w14:paraId="38085F97">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shd w:val="clear" w:color="auto" w:fill="auto"/>
                  <w:vAlign w:val="center"/>
                </w:tcPr>
                <w:p w14:paraId="33090978">
                  <w:pPr>
                    <w:adjustRightInd w:val="0"/>
                    <w:snapToGrid w:val="0"/>
                    <w:spacing w:line="240" w:lineRule="auto"/>
                    <w:ind w:firstLine="0" w:firstLineChars="0"/>
                    <w:jc w:val="center"/>
                    <w:rPr>
                      <w:rFonts w:cs="Times New Roman"/>
                      <w:sz w:val="21"/>
                      <w:szCs w:val="21"/>
                    </w:rPr>
                  </w:pPr>
                  <w:r>
                    <w:rPr>
                      <w:rFonts w:eastAsia="微软雅黑" w:cs="Times New Roman"/>
                      <w:sz w:val="21"/>
                      <w:szCs w:val="21"/>
                      <w:shd w:val="clear" w:color="auto" w:fill="FFFFFF"/>
                    </w:rPr>
                    <w:t>Ⅳ</w:t>
                  </w:r>
                </w:p>
              </w:tc>
              <w:tc>
                <w:tcPr>
                  <w:tcW w:w="612" w:type="dxa"/>
                  <w:tcBorders>
                    <w:tl2br w:val="nil"/>
                    <w:tr2bl w:val="nil"/>
                  </w:tcBorders>
                  <w:shd w:val="clear" w:color="auto" w:fill="auto"/>
                  <w:vAlign w:val="center"/>
                </w:tcPr>
                <w:p w14:paraId="21C93549">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shd w:val="clear" w:color="auto" w:fill="auto"/>
                  <w:vAlign w:val="center"/>
                </w:tcPr>
                <w:p w14:paraId="580AEE9D">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shd w:val="clear" w:color="auto" w:fill="auto"/>
                  <w:vAlign w:val="center"/>
                </w:tcPr>
                <w:p w14:paraId="3DECEB2C">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shd w:val="clear" w:color="auto" w:fill="auto"/>
                  <w:vAlign w:val="center"/>
                </w:tcPr>
                <w:p w14:paraId="45F6AA2B">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2" w:type="dxa"/>
                  <w:tcBorders>
                    <w:tl2br w:val="nil"/>
                    <w:tr2bl w:val="nil"/>
                  </w:tcBorders>
                  <w:vAlign w:val="center"/>
                </w:tcPr>
                <w:p w14:paraId="31AA0877">
                  <w:pPr>
                    <w:adjustRightInd w:val="0"/>
                    <w:snapToGrid w:val="0"/>
                    <w:spacing w:line="240" w:lineRule="auto"/>
                    <w:ind w:firstLine="0" w:firstLineChars="0"/>
                    <w:jc w:val="center"/>
                    <w:rPr>
                      <w:rFonts w:cs="Times New Roman"/>
                      <w:sz w:val="21"/>
                      <w:szCs w:val="21"/>
                    </w:rPr>
                  </w:pPr>
                  <w:r>
                    <w:rPr>
                      <w:rFonts w:cs="Times New Roman"/>
                      <w:sz w:val="21"/>
                      <w:szCs w:val="21"/>
                    </w:rPr>
                    <w:t>Ⅲ</w:t>
                  </w:r>
                </w:p>
              </w:tc>
              <w:tc>
                <w:tcPr>
                  <w:tcW w:w="613" w:type="dxa"/>
                  <w:tcBorders>
                    <w:tl2br w:val="nil"/>
                    <w:tr2bl w:val="nil"/>
                  </w:tcBorders>
                  <w:vAlign w:val="center"/>
                </w:tcPr>
                <w:p w14:paraId="0C61D4C4">
                  <w:pPr>
                    <w:adjustRightInd w:val="0"/>
                    <w:snapToGrid w:val="0"/>
                    <w:spacing w:line="240" w:lineRule="auto"/>
                    <w:ind w:firstLine="0" w:firstLineChars="0"/>
                    <w:jc w:val="center"/>
                    <w:rPr>
                      <w:rFonts w:cs="Times New Roman"/>
                      <w:sz w:val="21"/>
                      <w:szCs w:val="21"/>
                    </w:rPr>
                  </w:pPr>
                  <w:r>
                    <w:rPr>
                      <w:rFonts w:hint="eastAsia" w:ascii="微软雅黑" w:hAnsi="微软雅黑" w:eastAsia="微软雅黑" w:cs="微软雅黑"/>
                      <w:sz w:val="21"/>
                      <w:szCs w:val="21"/>
                      <w:shd w:val="clear" w:color="auto" w:fill="FFFFFF"/>
                    </w:rPr>
                    <w:t>Ⅳ</w:t>
                  </w:r>
                </w:p>
              </w:tc>
            </w:tr>
          </w:tbl>
          <w:p w14:paraId="04EA8A32">
            <w:pPr>
              <w:adjustRightInd w:val="0"/>
              <w:snapToGrid w:val="0"/>
              <w:ind w:firstLine="480"/>
              <w:rPr>
                <w:rFonts w:cs="Times New Roman"/>
              </w:rPr>
            </w:pPr>
            <w:r>
              <w:rPr>
                <w:rFonts w:hint="eastAsia" w:cs="Times New Roman"/>
              </w:rPr>
              <w:t>根据上述分析，近一年内</w:t>
            </w:r>
            <w:r>
              <w:rPr>
                <w:rFonts w:hint="eastAsia"/>
              </w:rPr>
              <w:t>永兴河</w:t>
            </w:r>
            <w:r>
              <w:rPr>
                <w:rFonts w:hint="eastAsia" w:cs="Times New Roman"/>
              </w:rPr>
              <w:t>水质均能达到《地表水环境质量标准》（GB3838-2002）中的</w:t>
            </w:r>
            <w:r>
              <w:rPr>
                <w:rFonts w:cs="Times New Roman"/>
              </w:rPr>
              <w:t>Ⅴ</w:t>
            </w:r>
            <w:r>
              <w:rPr>
                <w:rFonts w:hint="eastAsia" w:cs="Times New Roman"/>
              </w:rPr>
              <w:t>类水质标准要求。</w:t>
            </w:r>
          </w:p>
          <w:p w14:paraId="3AEF719B">
            <w:pPr>
              <w:adjustRightInd w:val="0"/>
              <w:snapToGrid w:val="0"/>
              <w:ind w:firstLine="482"/>
              <w:rPr>
                <w:rFonts w:cs="Times New Roman"/>
              </w:rPr>
            </w:pPr>
            <w:r>
              <w:rPr>
                <w:rFonts w:hint="eastAsia" w:cs="Times New Roman"/>
                <w:b/>
                <w:bCs/>
              </w:rPr>
              <w:t>3、声环境质量现状</w:t>
            </w:r>
          </w:p>
          <w:p w14:paraId="2D6A80EF">
            <w:pPr>
              <w:adjustRightInd w:val="0"/>
              <w:snapToGrid w:val="0"/>
              <w:ind w:firstLine="480"/>
              <w:rPr>
                <w:rFonts w:cs="Times New Roman"/>
              </w:rPr>
            </w:pPr>
            <w:r>
              <w:rPr>
                <w:rFonts w:hint="eastAsia" w:cs="Times New Roman"/>
              </w:rPr>
              <w:t>本项目位于北京市大兴区庞各庄镇甜园路20号院7号楼2单元-101室，本项目厂界周边50m范围内无居民住宅等声环境敏感建筑物。根据《北京市大兴区人民政府关于印发&lt;北京市大兴区声环境功能区划实施细则&gt;的通知》（京兴政发[2024]16号）中的相关规定，项目位于庞各庄镇工业区，属于独立于乡村村庄、位于乡村连片住宅区和集镇之外的工业、仓储、物流企业集中区域或乡村地区的工业集聚区，执行3类声环境功能区标准。</w:t>
            </w:r>
          </w:p>
          <w:p w14:paraId="52E37C01">
            <w:pPr>
              <w:adjustRightInd w:val="0"/>
              <w:snapToGrid w:val="0"/>
              <w:ind w:firstLine="480"/>
              <w:rPr>
                <w:rFonts w:cs="Times New Roman"/>
              </w:rPr>
            </w:pPr>
            <w:r>
              <w:rPr>
                <w:rFonts w:hint="eastAsia" w:cs="Times New Roman"/>
              </w:rPr>
              <w:t>项目厂界外50m范围内无声环境保护目标，无需进行声环境质量现状监测。</w:t>
            </w:r>
          </w:p>
          <w:p w14:paraId="18DAAC37">
            <w:pPr>
              <w:adjustRightInd w:val="0"/>
              <w:snapToGrid w:val="0"/>
              <w:ind w:firstLine="482"/>
              <w:rPr>
                <w:rFonts w:cs="Times New Roman"/>
              </w:rPr>
            </w:pPr>
            <w:r>
              <w:rPr>
                <w:rFonts w:cs="Times New Roman"/>
                <w:b/>
                <w:bCs/>
              </w:rPr>
              <w:t>4、地下水、土壤环境</w:t>
            </w:r>
          </w:p>
          <w:p w14:paraId="0D24D4C9">
            <w:pPr>
              <w:adjustRightInd w:val="0"/>
              <w:snapToGrid w:val="0"/>
              <w:ind w:firstLine="480"/>
              <w:rPr>
                <w:rFonts w:cs="Times New Roman"/>
              </w:rPr>
            </w:pPr>
            <w:r>
              <w:rPr>
                <w:rFonts w:cs="Times New Roman"/>
              </w:rPr>
              <w:t>本项目</w:t>
            </w:r>
            <w:r>
              <w:rPr>
                <w:rFonts w:hint="eastAsia" w:cs="Times New Roman"/>
              </w:rPr>
              <w:t>租用北京市大兴区庞各庄镇甜园路20号院7号楼2单元-101室，根据《北京市人民政府关于大兴区区级饮用水水源保护区调整划分方案的批复》（京政字[2021]21号）的规定，项目不在地下水源保护区范围内。经现场勘查，本项目不在区县级、镇级水源保护区范围内。项目运营过程产生的生活污水排入园区化粪池，最终通过市政管网排入污水处理厂厂处理。本项目危险废物暂存间采取了防渗措施，如泄漏后能及时发现收集处理，因此，本项目无需开展地下水、土壤环境质量现状调查。</w:t>
            </w:r>
          </w:p>
          <w:p w14:paraId="4D668F81">
            <w:pPr>
              <w:adjustRightInd w:val="0"/>
              <w:snapToGrid w:val="0"/>
              <w:ind w:firstLine="482"/>
              <w:rPr>
                <w:rFonts w:cs="Times New Roman"/>
              </w:rPr>
            </w:pPr>
            <w:r>
              <w:rPr>
                <w:rFonts w:hint="eastAsia" w:cs="Times New Roman"/>
                <w:b/>
                <w:bCs/>
              </w:rPr>
              <w:t>5、生态环境</w:t>
            </w:r>
          </w:p>
          <w:p w14:paraId="20EE451C">
            <w:pPr>
              <w:adjustRightInd w:val="0"/>
              <w:snapToGrid w:val="0"/>
              <w:ind w:firstLine="480"/>
              <w:rPr>
                <w:rFonts w:cs="Times New Roman"/>
              </w:rPr>
            </w:pPr>
            <w:r>
              <w:rPr>
                <w:rFonts w:hint="eastAsia" w:cs="Times New Roman"/>
              </w:rPr>
              <w:t>本项目位于北京市大兴区庞各庄镇甜园路20号院7号楼2单元-101室，不新增土地，项目范围内无生态保护目标。</w:t>
            </w:r>
          </w:p>
        </w:tc>
      </w:tr>
      <w:tr w14:paraId="0355B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1C17B22">
            <w:pPr>
              <w:adjustRightInd w:val="0"/>
              <w:snapToGrid w:val="0"/>
              <w:spacing w:line="240" w:lineRule="auto"/>
              <w:ind w:firstLine="0" w:firstLineChars="0"/>
              <w:jc w:val="center"/>
              <w:rPr>
                <w:rFonts w:cs="Times New Roman"/>
              </w:rPr>
            </w:pPr>
            <w:r>
              <w:rPr>
                <w:rFonts w:hint="eastAsia" w:cs="Times New Roman"/>
              </w:rPr>
              <w:t>环境保护目标</w:t>
            </w:r>
          </w:p>
        </w:tc>
        <w:tc>
          <w:tcPr>
            <w:tcW w:w="8239" w:type="dxa"/>
            <w:vAlign w:val="center"/>
          </w:tcPr>
          <w:p w14:paraId="30275F71">
            <w:pPr>
              <w:adjustRightInd w:val="0"/>
              <w:snapToGrid w:val="0"/>
              <w:ind w:firstLine="482"/>
              <w:rPr>
                <w:rFonts w:cs="Times New Roman"/>
              </w:rPr>
            </w:pPr>
            <w:r>
              <w:rPr>
                <w:rFonts w:hint="eastAsia" w:cs="Times New Roman"/>
                <w:b/>
                <w:bCs/>
              </w:rPr>
              <w:t>1、大气环境</w:t>
            </w:r>
          </w:p>
          <w:p w14:paraId="53373C9C">
            <w:pPr>
              <w:adjustRightInd w:val="0"/>
              <w:snapToGrid w:val="0"/>
              <w:ind w:firstLine="480"/>
              <w:rPr>
                <w:rFonts w:cs="Times New Roman"/>
              </w:rPr>
            </w:pPr>
            <w:r>
              <w:rPr>
                <w:rFonts w:hint="eastAsia" w:cs="Times New Roman"/>
              </w:rPr>
              <w:t>根据现场调查，本项目位于北京市大兴区庞各庄镇甜园路20号院7号楼2单元-101室，项目周边无地下水源保护区、重点文物单位、珍贵动植物等敏感因素，项目不在生态红线用地保护范围内，周边相邻均为其他企业运营用房、办公用房。本项目厂界外500m范围内大气环境保护目标主要是居民楼等。</w:t>
            </w:r>
          </w:p>
          <w:p w14:paraId="28D1C26B">
            <w:pPr>
              <w:pStyle w:val="22"/>
            </w:pPr>
            <w:r>
              <w:rPr>
                <w:rFonts w:hint="eastAsia"/>
              </w:rPr>
              <w:t>表3-3 环境保护目标一览表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8"/>
              <w:gridCol w:w="2024"/>
              <w:gridCol w:w="1290"/>
              <w:gridCol w:w="1095"/>
              <w:gridCol w:w="1275"/>
              <w:gridCol w:w="1651"/>
            </w:tblGrid>
            <w:tr w14:paraId="7F43578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tcBorders>
                    <w:tl2br w:val="nil"/>
                    <w:tr2bl w:val="nil"/>
                  </w:tcBorders>
                  <w:vAlign w:val="center"/>
                </w:tcPr>
                <w:p w14:paraId="33AB7607">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环境类别</w:t>
                  </w:r>
                </w:p>
              </w:tc>
              <w:tc>
                <w:tcPr>
                  <w:tcW w:w="2024" w:type="dxa"/>
                  <w:tcBorders>
                    <w:tl2br w:val="nil"/>
                    <w:tr2bl w:val="nil"/>
                  </w:tcBorders>
                  <w:vAlign w:val="center"/>
                </w:tcPr>
                <w:p w14:paraId="11784C0A">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环境保护目标</w:t>
                  </w:r>
                </w:p>
              </w:tc>
              <w:tc>
                <w:tcPr>
                  <w:tcW w:w="1290" w:type="dxa"/>
                  <w:tcBorders>
                    <w:tl2br w:val="nil"/>
                    <w:tr2bl w:val="nil"/>
                  </w:tcBorders>
                  <w:vAlign w:val="center"/>
                </w:tcPr>
                <w:p w14:paraId="42727320">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与项目位置关系</w:t>
                  </w:r>
                </w:p>
              </w:tc>
              <w:tc>
                <w:tcPr>
                  <w:tcW w:w="1095" w:type="dxa"/>
                  <w:tcBorders>
                    <w:tl2br w:val="nil"/>
                    <w:tr2bl w:val="nil"/>
                  </w:tcBorders>
                  <w:vAlign w:val="center"/>
                </w:tcPr>
                <w:p w14:paraId="0CC7B223">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最近距离m</w:t>
                  </w:r>
                </w:p>
              </w:tc>
              <w:tc>
                <w:tcPr>
                  <w:tcW w:w="1275" w:type="dxa"/>
                  <w:tcBorders>
                    <w:tl2br w:val="nil"/>
                    <w:tr2bl w:val="nil"/>
                  </w:tcBorders>
                  <w:vAlign w:val="center"/>
                </w:tcPr>
                <w:p w14:paraId="49919B14">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环境功能</w:t>
                  </w:r>
                </w:p>
              </w:tc>
              <w:tc>
                <w:tcPr>
                  <w:tcW w:w="1651" w:type="dxa"/>
                  <w:tcBorders>
                    <w:tl2br w:val="nil"/>
                    <w:tr2bl w:val="nil"/>
                  </w:tcBorders>
                  <w:vAlign w:val="center"/>
                </w:tcPr>
                <w:p w14:paraId="6AF41632">
                  <w:pPr>
                    <w:widowControl/>
                    <w:adjustRightInd w:val="0"/>
                    <w:snapToGrid w:val="0"/>
                    <w:spacing w:line="240" w:lineRule="auto"/>
                    <w:ind w:firstLine="0" w:firstLineChars="0"/>
                    <w:jc w:val="center"/>
                    <w:rPr>
                      <w:rFonts w:cs="Times New Roman"/>
                      <w:b/>
                      <w:bCs/>
                      <w:kern w:val="0"/>
                      <w:sz w:val="21"/>
                      <w:szCs w:val="21"/>
                      <w:lang w:bidi="ar"/>
                    </w:rPr>
                  </w:pPr>
                  <w:r>
                    <w:rPr>
                      <w:rFonts w:hint="eastAsia" w:cs="Times New Roman"/>
                      <w:b/>
                      <w:bCs/>
                      <w:kern w:val="0"/>
                      <w:sz w:val="21"/>
                      <w:szCs w:val="21"/>
                      <w:lang w:bidi="ar"/>
                    </w:rPr>
                    <w:t>环境功能要求</w:t>
                  </w:r>
                </w:p>
              </w:tc>
            </w:tr>
            <w:tr w14:paraId="1A7327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restart"/>
                  <w:tcBorders>
                    <w:tl2br w:val="nil"/>
                    <w:tr2bl w:val="nil"/>
                  </w:tcBorders>
                  <w:vAlign w:val="center"/>
                </w:tcPr>
                <w:p w14:paraId="1CCB9244">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大气环境</w:t>
                  </w:r>
                </w:p>
              </w:tc>
              <w:tc>
                <w:tcPr>
                  <w:tcW w:w="2024" w:type="dxa"/>
                  <w:tcBorders>
                    <w:tl2br w:val="nil"/>
                    <w:tr2bl w:val="nil"/>
                  </w:tcBorders>
                  <w:vAlign w:val="center"/>
                </w:tcPr>
                <w:p w14:paraId="49AADDDC">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东南次村</w:t>
                  </w:r>
                </w:p>
              </w:tc>
              <w:tc>
                <w:tcPr>
                  <w:tcW w:w="1290" w:type="dxa"/>
                  <w:tcBorders>
                    <w:tl2br w:val="nil"/>
                    <w:tr2bl w:val="nil"/>
                  </w:tcBorders>
                  <w:vAlign w:val="center"/>
                </w:tcPr>
                <w:p w14:paraId="22D922CF">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S</w:t>
                  </w:r>
                </w:p>
              </w:tc>
              <w:tc>
                <w:tcPr>
                  <w:tcW w:w="1095" w:type="dxa"/>
                  <w:tcBorders>
                    <w:tl2br w:val="nil"/>
                    <w:tr2bl w:val="nil"/>
                  </w:tcBorders>
                  <w:vAlign w:val="center"/>
                </w:tcPr>
                <w:p w14:paraId="1D54879E">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398</w:t>
                  </w:r>
                </w:p>
              </w:tc>
              <w:tc>
                <w:tcPr>
                  <w:tcW w:w="1275" w:type="dxa"/>
                  <w:tcBorders>
                    <w:tl2br w:val="nil"/>
                    <w:tr2bl w:val="nil"/>
                  </w:tcBorders>
                  <w:vAlign w:val="center"/>
                </w:tcPr>
                <w:p w14:paraId="44F1BB23">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居民区</w:t>
                  </w:r>
                </w:p>
              </w:tc>
              <w:tc>
                <w:tcPr>
                  <w:tcW w:w="1651" w:type="dxa"/>
                  <w:vMerge w:val="restart"/>
                  <w:tcBorders>
                    <w:tl2br w:val="nil"/>
                    <w:tr2bl w:val="nil"/>
                  </w:tcBorders>
                  <w:vAlign w:val="center"/>
                </w:tcPr>
                <w:p w14:paraId="027F5049">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《环境空气质量标准》（GB3095-2012）及其修改单中的二级标准</w:t>
                  </w:r>
                </w:p>
              </w:tc>
            </w:tr>
            <w:tr w14:paraId="4D2DBD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2A52DA4C">
                  <w:pPr>
                    <w:widowControl/>
                    <w:adjustRightInd w:val="0"/>
                    <w:snapToGrid w:val="0"/>
                    <w:spacing w:line="240" w:lineRule="auto"/>
                    <w:ind w:firstLine="0" w:firstLineChars="0"/>
                    <w:jc w:val="center"/>
                    <w:rPr>
                      <w:rFonts w:cs="Times New Roman"/>
                      <w:kern w:val="0"/>
                      <w:sz w:val="21"/>
                      <w:szCs w:val="21"/>
                      <w:lang w:bidi="ar"/>
                    </w:rPr>
                  </w:pPr>
                </w:p>
              </w:tc>
              <w:tc>
                <w:tcPr>
                  <w:tcW w:w="2024" w:type="dxa"/>
                  <w:tcBorders>
                    <w:tl2br w:val="nil"/>
                    <w:tr2bl w:val="nil"/>
                  </w:tcBorders>
                  <w:vAlign w:val="center"/>
                </w:tcPr>
                <w:p w14:paraId="4E6CC9DD">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联东U谷宿舍</w:t>
                  </w:r>
                </w:p>
              </w:tc>
              <w:tc>
                <w:tcPr>
                  <w:tcW w:w="1290" w:type="dxa"/>
                  <w:tcBorders>
                    <w:tl2br w:val="nil"/>
                    <w:tr2bl w:val="nil"/>
                  </w:tcBorders>
                  <w:vAlign w:val="center"/>
                </w:tcPr>
                <w:p w14:paraId="019B68FE">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W</w:t>
                  </w:r>
                </w:p>
              </w:tc>
              <w:tc>
                <w:tcPr>
                  <w:tcW w:w="1095" w:type="dxa"/>
                  <w:tcBorders>
                    <w:tl2br w:val="nil"/>
                    <w:tr2bl w:val="nil"/>
                  </w:tcBorders>
                  <w:vAlign w:val="center"/>
                </w:tcPr>
                <w:p w14:paraId="75375EF2">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101</w:t>
                  </w:r>
                </w:p>
              </w:tc>
              <w:tc>
                <w:tcPr>
                  <w:tcW w:w="1275" w:type="dxa"/>
                  <w:tcBorders>
                    <w:tl2br w:val="nil"/>
                    <w:tr2bl w:val="nil"/>
                  </w:tcBorders>
                  <w:vAlign w:val="center"/>
                </w:tcPr>
                <w:p w14:paraId="10FA693A">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职工居住</w:t>
                  </w:r>
                </w:p>
              </w:tc>
              <w:tc>
                <w:tcPr>
                  <w:tcW w:w="1651" w:type="dxa"/>
                  <w:vMerge w:val="continue"/>
                  <w:tcBorders>
                    <w:tl2br w:val="nil"/>
                    <w:tr2bl w:val="nil"/>
                  </w:tcBorders>
                  <w:vAlign w:val="center"/>
                </w:tcPr>
                <w:p w14:paraId="2597D40B">
                  <w:pPr>
                    <w:widowControl/>
                    <w:adjustRightInd w:val="0"/>
                    <w:snapToGrid w:val="0"/>
                    <w:spacing w:line="240" w:lineRule="auto"/>
                    <w:ind w:firstLine="0" w:firstLineChars="0"/>
                    <w:jc w:val="center"/>
                    <w:rPr>
                      <w:rFonts w:cs="Times New Roman"/>
                      <w:kern w:val="0"/>
                      <w:sz w:val="21"/>
                      <w:szCs w:val="21"/>
                      <w:lang w:bidi="ar"/>
                    </w:rPr>
                  </w:pPr>
                </w:p>
              </w:tc>
            </w:tr>
            <w:tr w14:paraId="4FD9B4E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42B40463">
                  <w:pPr>
                    <w:widowControl/>
                    <w:adjustRightInd w:val="0"/>
                    <w:snapToGrid w:val="0"/>
                    <w:spacing w:line="240" w:lineRule="auto"/>
                    <w:ind w:firstLine="0" w:firstLineChars="0"/>
                    <w:jc w:val="center"/>
                    <w:rPr>
                      <w:rFonts w:cs="Times New Roman"/>
                      <w:kern w:val="0"/>
                      <w:sz w:val="21"/>
                      <w:szCs w:val="21"/>
                      <w:lang w:bidi="ar"/>
                    </w:rPr>
                  </w:pPr>
                </w:p>
              </w:tc>
              <w:tc>
                <w:tcPr>
                  <w:tcW w:w="2024" w:type="dxa"/>
                  <w:tcBorders>
                    <w:tl2br w:val="nil"/>
                    <w:tr2bl w:val="nil"/>
                  </w:tcBorders>
                  <w:vAlign w:val="center"/>
                </w:tcPr>
                <w:p w14:paraId="6CF8C425">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中瑞酒店管理学院</w:t>
                  </w:r>
                </w:p>
              </w:tc>
              <w:tc>
                <w:tcPr>
                  <w:tcW w:w="1290" w:type="dxa"/>
                  <w:tcBorders>
                    <w:tl2br w:val="nil"/>
                    <w:tr2bl w:val="nil"/>
                  </w:tcBorders>
                  <w:vAlign w:val="center"/>
                </w:tcPr>
                <w:p w14:paraId="740FB72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NW</w:t>
                  </w:r>
                </w:p>
              </w:tc>
              <w:tc>
                <w:tcPr>
                  <w:tcW w:w="1095" w:type="dxa"/>
                  <w:tcBorders>
                    <w:tl2br w:val="nil"/>
                    <w:tr2bl w:val="nil"/>
                  </w:tcBorders>
                  <w:vAlign w:val="center"/>
                </w:tcPr>
                <w:p w14:paraId="0D96028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164</w:t>
                  </w:r>
                </w:p>
              </w:tc>
              <w:tc>
                <w:tcPr>
                  <w:tcW w:w="1275" w:type="dxa"/>
                  <w:tcBorders>
                    <w:tl2br w:val="nil"/>
                    <w:tr2bl w:val="nil"/>
                  </w:tcBorders>
                  <w:vAlign w:val="center"/>
                </w:tcPr>
                <w:p w14:paraId="2D7228F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教育</w:t>
                  </w:r>
                </w:p>
              </w:tc>
              <w:tc>
                <w:tcPr>
                  <w:tcW w:w="1651" w:type="dxa"/>
                  <w:vMerge w:val="continue"/>
                  <w:tcBorders>
                    <w:tl2br w:val="nil"/>
                    <w:tr2bl w:val="nil"/>
                  </w:tcBorders>
                  <w:vAlign w:val="center"/>
                </w:tcPr>
                <w:p w14:paraId="15194D91">
                  <w:pPr>
                    <w:widowControl/>
                    <w:adjustRightInd w:val="0"/>
                    <w:snapToGrid w:val="0"/>
                    <w:spacing w:line="240" w:lineRule="auto"/>
                    <w:ind w:firstLine="0" w:firstLineChars="0"/>
                    <w:jc w:val="center"/>
                    <w:rPr>
                      <w:rFonts w:cs="Times New Roman"/>
                      <w:kern w:val="0"/>
                      <w:sz w:val="21"/>
                      <w:szCs w:val="21"/>
                      <w:lang w:bidi="ar"/>
                    </w:rPr>
                  </w:pPr>
                </w:p>
              </w:tc>
            </w:tr>
            <w:tr w14:paraId="7A3267D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dxa"/>
                  <w:vMerge w:val="continue"/>
                  <w:tcBorders>
                    <w:tl2br w:val="nil"/>
                    <w:tr2bl w:val="nil"/>
                  </w:tcBorders>
                  <w:vAlign w:val="center"/>
                </w:tcPr>
                <w:p w14:paraId="662C032E">
                  <w:pPr>
                    <w:widowControl/>
                    <w:adjustRightInd w:val="0"/>
                    <w:snapToGrid w:val="0"/>
                    <w:spacing w:line="240" w:lineRule="auto"/>
                    <w:ind w:firstLine="0" w:firstLineChars="0"/>
                    <w:jc w:val="center"/>
                    <w:rPr>
                      <w:rFonts w:cs="Times New Roman"/>
                      <w:kern w:val="0"/>
                      <w:sz w:val="21"/>
                      <w:szCs w:val="21"/>
                      <w:lang w:bidi="ar"/>
                    </w:rPr>
                  </w:pPr>
                </w:p>
              </w:tc>
              <w:tc>
                <w:tcPr>
                  <w:tcW w:w="2024" w:type="dxa"/>
                  <w:tcBorders>
                    <w:tl2br w:val="nil"/>
                    <w:tr2bl w:val="nil"/>
                  </w:tcBorders>
                  <w:vAlign w:val="center"/>
                </w:tcPr>
                <w:p w14:paraId="299C6E57">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和悦春风</w:t>
                  </w:r>
                </w:p>
              </w:tc>
              <w:tc>
                <w:tcPr>
                  <w:tcW w:w="1290" w:type="dxa"/>
                  <w:tcBorders>
                    <w:tl2br w:val="nil"/>
                    <w:tr2bl w:val="nil"/>
                  </w:tcBorders>
                  <w:vAlign w:val="center"/>
                </w:tcPr>
                <w:p w14:paraId="0D4AAE04">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NE</w:t>
                  </w:r>
                </w:p>
              </w:tc>
              <w:tc>
                <w:tcPr>
                  <w:tcW w:w="1095" w:type="dxa"/>
                  <w:tcBorders>
                    <w:tl2br w:val="nil"/>
                    <w:tr2bl w:val="nil"/>
                  </w:tcBorders>
                  <w:vAlign w:val="center"/>
                </w:tcPr>
                <w:p w14:paraId="0A05DA2B">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215</w:t>
                  </w:r>
                </w:p>
              </w:tc>
              <w:tc>
                <w:tcPr>
                  <w:tcW w:w="1275" w:type="dxa"/>
                  <w:tcBorders>
                    <w:tl2br w:val="nil"/>
                    <w:tr2bl w:val="nil"/>
                  </w:tcBorders>
                  <w:vAlign w:val="center"/>
                </w:tcPr>
                <w:p w14:paraId="0B238711">
                  <w:pPr>
                    <w:widowControl/>
                    <w:adjustRightInd w:val="0"/>
                    <w:snapToGrid w:val="0"/>
                    <w:spacing w:line="240" w:lineRule="auto"/>
                    <w:ind w:firstLine="0" w:firstLineChars="0"/>
                    <w:jc w:val="center"/>
                    <w:rPr>
                      <w:rFonts w:cs="Times New Roman"/>
                      <w:kern w:val="0"/>
                      <w:sz w:val="21"/>
                      <w:szCs w:val="21"/>
                      <w:lang w:bidi="ar"/>
                    </w:rPr>
                  </w:pPr>
                  <w:r>
                    <w:rPr>
                      <w:rFonts w:hint="eastAsia" w:cs="Times New Roman"/>
                      <w:kern w:val="0"/>
                      <w:sz w:val="21"/>
                      <w:szCs w:val="21"/>
                      <w:lang w:bidi="ar"/>
                    </w:rPr>
                    <w:t>居民区</w:t>
                  </w:r>
                </w:p>
              </w:tc>
              <w:tc>
                <w:tcPr>
                  <w:tcW w:w="1651" w:type="dxa"/>
                  <w:vMerge w:val="continue"/>
                  <w:tcBorders>
                    <w:tl2br w:val="nil"/>
                    <w:tr2bl w:val="nil"/>
                  </w:tcBorders>
                  <w:vAlign w:val="center"/>
                </w:tcPr>
                <w:p w14:paraId="323DE8FC">
                  <w:pPr>
                    <w:widowControl/>
                    <w:adjustRightInd w:val="0"/>
                    <w:snapToGrid w:val="0"/>
                    <w:spacing w:line="240" w:lineRule="auto"/>
                    <w:ind w:firstLine="0" w:firstLineChars="0"/>
                    <w:jc w:val="center"/>
                    <w:rPr>
                      <w:rFonts w:cs="Times New Roman"/>
                      <w:kern w:val="0"/>
                      <w:sz w:val="21"/>
                      <w:szCs w:val="21"/>
                      <w:lang w:bidi="ar"/>
                    </w:rPr>
                  </w:pPr>
                </w:p>
              </w:tc>
            </w:tr>
          </w:tbl>
          <w:p w14:paraId="13B95816">
            <w:pPr>
              <w:adjustRightInd w:val="0"/>
              <w:snapToGrid w:val="0"/>
              <w:ind w:firstLine="482"/>
              <w:rPr>
                <w:rFonts w:cs="Times New Roman"/>
              </w:rPr>
            </w:pPr>
            <w:r>
              <w:rPr>
                <w:rFonts w:hint="eastAsia" w:cs="Times New Roman"/>
                <w:b/>
                <w:bCs/>
              </w:rPr>
              <w:t>2、声环境</w:t>
            </w:r>
          </w:p>
          <w:p w14:paraId="66B50617">
            <w:pPr>
              <w:adjustRightInd w:val="0"/>
              <w:snapToGrid w:val="0"/>
              <w:ind w:firstLine="480"/>
              <w:rPr>
                <w:rFonts w:cs="Times New Roman"/>
              </w:rPr>
            </w:pPr>
            <w:r>
              <w:rPr>
                <w:rFonts w:hint="eastAsia" w:cs="Times New Roman"/>
              </w:rPr>
              <w:t>根据现场踏勘，项目厂界外50米范围内不涉及声环境保护目标。</w:t>
            </w:r>
          </w:p>
          <w:p w14:paraId="012FC7BE">
            <w:pPr>
              <w:adjustRightInd w:val="0"/>
              <w:snapToGrid w:val="0"/>
              <w:ind w:firstLine="482"/>
              <w:rPr>
                <w:rFonts w:cs="Times New Roman"/>
              </w:rPr>
            </w:pPr>
            <w:r>
              <w:rPr>
                <w:rFonts w:hint="eastAsia" w:cs="Times New Roman"/>
                <w:b/>
                <w:bCs/>
              </w:rPr>
              <w:t>3、地下水环境</w:t>
            </w:r>
          </w:p>
          <w:p w14:paraId="16464A96">
            <w:pPr>
              <w:adjustRightInd w:val="0"/>
              <w:snapToGrid w:val="0"/>
              <w:ind w:firstLine="480"/>
              <w:rPr>
                <w:rFonts w:cs="Times New Roman"/>
              </w:rPr>
            </w:pPr>
            <w:r>
              <w:rPr>
                <w:rFonts w:hint="eastAsia" w:cs="Times New Roman"/>
              </w:rPr>
              <w:t>根据现场勘探，本项目厂界外500m范围内有一处镇级镇级集中式生活饮用水水源，庞各庄中心水厂水源地，位于厂界西南侧360米。</w:t>
            </w:r>
          </w:p>
          <w:p w14:paraId="6B1865F2">
            <w:pPr>
              <w:adjustRightInd w:val="0"/>
              <w:snapToGrid w:val="0"/>
              <w:ind w:firstLine="482"/>
              <w:rPr>
                <w:rFonts w:cs="Times New Roman"/>
              </w:rPr>
            </w:pPr>
            <w:r>
              <w:rPr>
                <w:rFonts w:hint="eastAsia" w:cs="Times New Roman"/>
                <w:b/>
                <w:bCs/>
              </w:rPr>
              <w:t>4、生态环境</w:t>
            </w:r>
          </w:p>
          <w:p w14:paraId="29D61645">
            <w:pPr>
              <w:adjustRightInd w:val="0"/>
              <w:snapToGrid w:val="0"/>
              <w:ind w:firstLine="480"/>
              <w:rPr>
                <w:rFonts w:cs="Times New Roman"/>
              </w:rPr>
            </w:pPr>
            <w:r>
              <w:rPr>
                <w:rFonts w:hint="eastAsia" w:cs="Times New Roman"/>
              </w:rPr>
              <w:t>本项目利用现有房屋从事生产经营活动，不新增用地，项目周围没有珍稀动植物资源、无自然保护区和文物保护单位，不涉及生态环境保护目标。</w:t>
            </w:r>
          </w:p>
        </w:tc>
      </w:tr>
      <w:tr w14:paraId="31BF7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DE4BB37">
            <w:pPr>
              <w:adjustRightInd w:val="0"/>
              <w:snapToGrid w:val="0"/>
              <w:spacing w:line="240" w:lineRule="auto"/>
              <w:ind w:firstLine="0" w:firstLineChars="0"/>
              <w:jc w:val="center"/>
              <w:rPr>
                <w:rFonts w:cs="Times New Roman"/>
              </w:rPr>
            </w:pPr>
            <w:r>
              <w:rPr>
                <w:rFonts w:hint="eastAsia" w:cs="Times New Roman"/>
              </w:rPr>
              <w:t>污染物排放控制标准</w:t>
            </w:r>
          </w:p>
        </w:tc>
        <w:tc>
          <w:tcPr>
            <w:tcW w:w="8239" w:type="dxa"/>
            <w:vAlign w:val="center"/>
          </w:tcPr>
          <w:p w14:paraId="643F98BD">
            <w:pPr>
              <w:adjustRightInd w:val="0"/>
              <w:snapToGrid w:val="0"/>
              <w:ind w:firstLine="482"/>
            </w:pPr>
            <w:r>
              <w:rPr>
                <w:rFonts w:hint="eastAsia"/>
                <w:b/>
                <w:bCs/>
              </w:rPr>
              <w:t>1、废气</w:t>
            </w:r>
          </w:p>
          <w:p w14:paraId="767D86A6">
            <w:pPr>
              <w:adjustRightInd w:val="0"/>
              <w:snapToGrid w:val="0"/>
              <w:ind w:firstLine="480"/>
            </w:pPr>
            <w:r>
              <w:rPr>
                <w:rFonts w:hint="eastAsia"/>
              </w:rPr>
              <w:t>项目检测过程中产生的废气主要为实验废气，主要污染因子为“颗粒物、非甲烷总烃、一氧化碳、氯化氢”。废气排放执行北京市《大气污染物综合排放标准》（DB11/501-2017）表3“生产工艺废气及其他废气大气污染物排放限值”中相应限值要求。</w:t>
            </w:r>
          </w:p>
          <w:p w14:paraId="456D2761">
            <w:pPr>
              <w:adjustRightInd w:val="0"/>
              <w:snapToGrid w:val="0"/>
              <w:ind w:firstLine="480"/>
            </w:pPr>
            <w:r>
              <w:rPr>
                <w:rFonts w:hint="eastAsia"/>
              </w:rPr>
              <w:t>根据《大气污染物综合排放标准》（DB11/501-2017）中相关规定：</w:t>
            </w:r>
          </w:p>
          <w:p w14:paraId="4B659577">
            <w:pPr>
              <w:adjustRightInd w:val="0"/>
              <w:snapToGrid w:val="0"/>
              <w:ind w:firstLine="480"/>
            </w:pPr>
            <w:r>
              <w:rPr>
                <w:rFonts w:hint="eastAsia"/>
              </w:rPr>
              <w:t>（1）5.1.3 排气筒高度处于表1、表2或表3所列的两个排气筒高度之间时，其执行的最高允许排放速率以内插法计算。</w:t>
            </w:r>
          </w:p>
          <w:p w14:paraId="03768289">
            <w:pPr>
              <w:adjustRightInd w:val="0"/>
              <w:snapToGrid w:val="0"/>
              <w:ind w:firstLine="480"/>
            </w:pPr>
            <w:r>
              <w:rPr>
                <w:rFonts w:hint="eastAsia"/>
              </w:rPr>
              <w:t>（2）5.1.4 排气筒高度应高出周围200m半径范围内的建筑物5m以上；不能达到该项要求的，最高允许排放速率应按表1、表2或表3所列排放速率限值的50%执行或根据5.1.3确定的排放速率限值的50%执行。</w:t>
            </w:r>
          </w:p>
          <w:p w14:paraId="4D6EA503">
            <w:pPr>
              <w:adjustRightInd w:val="0"/>
              <w:snapToGrid w:val="0"/>
              <w:ind w:firstLine="480"/>
            </w:pPr>
            <w:r>
              <w:rPr>
                <w:rFonts w:hint="eastAsia"/>
              </w:rPr>
              <w:t>本项目DA001废气排气筒高度为17.3m，未高出周围200m半径范围内的建筑物5m以上，废气排放速率须根据上述要求严格执行。</w:t>
            </w:r>
          </w:p>
          <w:p w14:paraId="76A157DA">
            <w:pPr>
              <w:pStyle w:val="22"/>
            </w:pPr>
            <w:r>
              <w:rPr>
                <w:rFonts w:hint="eastAsia"/>
              </w:rPr>
              <w:t>表3-4 北京市《大气污染物综合排放标准》（DB11/501-2017）（摘录）</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605"/>
              <w:gridCol w:w="1785"/>
              <w:gridCol w:w="900"/>
              <w:gridCol w:w="1515"/>
              <w:gridCol w:w="1471"/>
            </w:tblGrid>
            <w:tr w14:paraId="3035959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right w:val="single" w:color="000000" w:sz="8" w:space="0"/>
                    <w:tl2br w:val="nil"/>
                    <w:tr2bl w:val="nil"/>
                  </w:tcBorders>
                  <w:vAlign w:val="center"/>
                </w:tcPr>
                <w:p w14:paraId="38A72002">
                  <w:pPr>
                    <w:adjustRightInd w:val="0"/>
                    <w:snapToGrid w:val="0"/>
                    <w:spacing w:line="240" w:lineRule="auto"/>
                    <w:ind w:firstLine="0" w:firstLineChars="0"/>
                    <w:jc w:val="center"/>
                    <w:rPr>
                      <w:b/>
                      <w:bCs/>
                      <w:sz w:val="21"/>
                      <w:szCs w:val="21"/>
                    </w:rPr>
                  </w:pPr>
                  <w:r>
                    <w:rPr>
                      <w:rFonts w:hint="eastAsia"/>
                      <w:b/>
                      <w:bCs/>
                      <w:sz w:val="21"/>
                      <w:szCs w:val="21"/>
                    </w:rPr>
                    <w:t>序号</w:t>
                  </w:r>
                </w:p>
              </w:tc>
              <w:tc>
                <w:tcPr>
                  <w:tcW w:w="1605" w:type="dxa"/>
                  <w:tcBorders>
                    <w:left w:val="single" w:color="000000" w:sz="8" w:space="0"/>
                    <w:tl2br w:val="nil"/>
                    <w:tr2bl w:val="nil"/>
                  </w:tcBorders>
                  <w:vAlign w:val="center"/>
                </w:tcPr>
                <w:p w14:paraId="4CD93EC7">
                  <w:pPr>
                    <w:adjustRightInd w:val="0"/>
                    <w:snapToGrid w:val="0"/>
                    <w:spacing w:line="240" w:lineRule="auto"/>
                    <w:ind w:firstLine="0" w:firstLineChars="0"/>
                    <w:jc w:val="center"/>
                    <w:rPr>
                      <w:b/>
                      <w:bCs/>
                      <w:sz w:val="21"/>
                      <w:szCs w:val="21"/>
                    </w:rPr>
                  </w:pPr>
                  <w:r>
                    <w:rPr>
                      <w:rFonts w:hint="eastAsia"/>
                      <w:b/>
                      <w:bCs/>
                      <w:sz w:val="21"/>
                      <w:szCs w:val="21"/>
                    </w:rPr>
                    <w:t>污染物项目</w:t>
                  </w:r>
                </w:p>
              </w:tc>
              <w:tc>
                <w:tcPr>
                  <w:tcW w:w="1785" w:type="dxa"/>
                  <w:tcBorders>
                    <w:tl2br w:val="nil"/>
                    <w:tr2bl w:val="nil"/>
                  </w:tcBorders>
                  <w:vAlign w:val="center"/>
                </w:tcPr>
                <w:p w14:paraId="4560CABC">
                  <w:pPr>
                    <w:adjustRightInd w:val="0"/>
                    <w:snapToGrid w:val="0"/>
                    <w:spacing w:line="240" w:lineRule="auto"/>
                    <w:ind w:firstLine="0" w:firstLineChars="0"/>
                    <w:jc w:val="center"/>
                    <w:rPr>
                      <w:b/>
                      <w:bCs/>
                      <w:sz w:val="21"/>
                      <w:szCs w:val="21"/>
                    </w:rPr>
                  </w:pPr>
                  <w:r>
                    <w:rPr>
                      <w:b/>
                      <w:bCs/>
                      <w:sz w:val="21"/>
                      <w:szCs w:val="21"/>
                    </w:rPr>
                    <w:t>Ⅱ时段大气污染物最高允许排放浓度（mg/m</w:t>
                  </w:r>
                  <w:r>
                    <w:rPr>
                      <w:b/>
                      <w:bCs/>
                      <w:sz w:val="21"/>
                      <w:szCs w:val="21"/>
                      <w:vertAlign w:val="superscript"/>
                    </w:rPr>
                    <w:t>3</w:t>
                  </w:r>
                  <w:r>
                    <w:rPr>
                      <w:b/>
                      <w:bCs/>
                      <w:sz w:val="21"/>
                      <w:szCs w:val="21"/>
                    </w:rPr>
                    <w:t>）</w:t>
                  </w:r>
                </w:p>
              </w:tc>
              <w:tc>
                <w:tcPr>
                  <w:tcW w:w="900" w:type="dxa"/>
                  <w:tcBorders>
                    <w:tl2br w:val="nil"/>
                    <w:tr2bl w:val="nil"/>
                  </w:tcBorders>
                  <w:vAlign w:val="center"/>
                </w:tcPr>
                <w:p w14:paraId="2C0886D9">
                  <w:pPr>
                    <w:adjustRightInd w:val="0"/>
                    <w:snapToGrid w:val="0"/>
                    <w:spacing w:line="240" w:lineRule="auto"/>
                    <w:ind w:firstLine="0" w:firstLineChars="0"/>
                    <w:jc w:val="center"/>
                    <w:rPr>
                      <w:b/>
                      <w:bCs/>
                      <w:sz w:val="21"/>
                      <w:szCs w:val="21"/>
                    </w:rPr>
                  </w:pPr>
                  <w:r>
                    <w:rPr>
                      <w:rFonts w:hint="eastAsia"/>
                      <w:b/>
                      <w:bCs/>
                      <w:sz w:val="21"/>
                      <w:szCs w:val="21"/>
                    </w:rPr>
                    <w:t>排气筒高度</w:t>
                  </w:r>
                </w:p>
              </w:tc>
              <w:tc>
                <w:tcPr>
                  <w:tcW w:w="1515" w:type="dxa"/>
                  <w:tcBorders>
                    <w:right w:val="single" w:color="000000" w:sz="8" w:space="0"/>
                    <w:tl2br w:val="nil"/>
                    <w:tr2bl w:val="nil"/>
                  </w:tcBorders>
                  <w:vAlign w:val="center"/>
                </w:tcPr>
                <w:p w14:paraId="79FCFD30">
                  <w:pPr>
                    <w:adjustRightInd w:val="0"/>
                    <w:snapToGrid w:val="0"/>
                    <w:spacing w:line="240" w:lineRule="auto"/>
                    <w:ind w:firstLine="0" w:firstLineChars="0"/>
                    <w:jc w:val="center"/>
                    <w:rPr>
                      <w:b/>
                      <w:bCs/>
                      <w:sz w:val="21"/>
                      <w:szCs w:val="21"/>
                    </w:rPr>
                  </w:pPr>
                  <w:r>
                    <w:rPr>
                      <w:b/>
                      <w:bCs/>
                      <w:sz w:val="21"/>
                      <w:szCs w:val="21"/>
                    </w:rPr>
                    <w:t>最高允许排放速率（kg/h）</w:t>
                  </w:r>
                </w:p>
              </w:tc>
              <w:tc>
                <w:tcPr>
                  <w:tcW w:w="1471" w:type="dxa"/>
                  <w:tcBorders>
                    <w:left w:val="single" w:color="000000" w:sz="8" w:space="0"/>
                    <w:tl2br w:val="nil"/>
                    <w:tr2bl w:val="nil"/>
                  </w:tcBorders>
                  <w:vAlign w:val="center"/>
                </w:tcPr>
                <w:p w14:paraId="5657C61A">
                  <w:pPr>
                    <w:adjustRightInd w:val="0"/>
                    <w:snapToGrid w:val="0"/>
                    <w:spacing w:line="240" w:lineRule="auto"/>
                    <w:ind w:firstLine="0" w:firstLineChars="0"/>
                    <w:jc w:val="center"/>
                    <w:rPr>
                      <w:b/>
                      <w:bCs/>
                      <w:sz w:val="21"/>
                      <w:szCs w:val="21"/>
                    </w:rPr>
                  </w:pPr>
                  <w:r>
                    <w:rPr>
                      <w:rFonts w:hint="eastAsia"/>
                      <w:b/>
                      <w:bCs/>
                      <w:sz w:val="21"/>
                      <w:szCs w:val="21"/>
                    </w:rPr>
                    <w:t>严格50%后最高允许排放速率（kg/h）</w:t>
                  </w:r>
                </w:p>
              </w:tc>
            </w:tr>
            <w:tr w14:paraId="25F7A15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right w:val="single" w:color="000000" w:sz="8" w:space="0"/>
                    <w:tl2br w:val="nil"/>
                    <w:tr2bl w:val="nil"/>
                  </w:tcBorders>
                  <w:vAlign w:val="center"/>
                </w:tcPr>
                <w:p w14:paraId="51E80549">
                  <w:pPr>
                    <w:adjustRightInd w:val="0"/>
                    <w:snapToGrid w:val="0"/>
                    <w:spacing w:line="240" w:lineRule="auto"/>
                    <w:ind w:firstLine="0" w:firstLineChars="0"/>
                    <w:jc w:val="center"/>
                    <w:rPr>
                      <w:sz w:val="21"/>
                      <w:szCs w:val="21"/>
                    </w:rPr>
                  </w:pPr>
                  <w:r>
                    <w:rPr>
                      <w:rFonts w:hint="eastAsia"/>
                      <w:sz w:val="21"/>
                      <w:szCs w:val="21"/>
                    </w:rPr>
                    <w:t>1</w:t>
                  </w:r>
                </w:p>
              </w:tc>
              <w:tc>
                <w:tcPr>
                  <w:tcW w:w="1605" w:type="dxa"/>
                  <w:tcBorders>
                    <w:left w:val="single" w:color="000000" w:sz="8" w:space="0"/>
                    <w:tl2br w:val="nil"/>
                    <w:tr2bl w:val="nil"/>
                  </w:tcBorders>
                  <w:vAlign w:val="center"/>
                </w:tcPr>
                <w:p w14:paraId="59118B8E">
                  <w:pPr>
                    <w:adjustRightInd w:val="0"/>
                    <w:snapToGrid w:val="0"/>
                    <w:spacing w:line="240" w:lineRule="auto"/>
                    <w:ind w:firstLine="0" w:firstLineChars="0"/>
                    <w:jc w:val="center"/>
                    <w:rPr>
                      <w:sz w:val="21"/>
                      <w:szCs w:val="21"/>
                    </w:rPr>
                  </w:pPr>
                  <w:r>
                    <w:rPr>
                      <w:rFonts w:hint="eastAsia"/>
                      <w:sz w:val="21"/>
                      <w:szCs w:val="21"/>
                    </w:rPr>
                    <w:t>非甲烷总烃</w:t>
                  </w:r>
                </w:p>
              </w:tc>
              <w:tc>
                <w:tcPr>
                  <w:tcW w:w="1785" w:type="dxa"/>
                  <w:tcBorders>
                    <w:tl2br w:val="nil"/>
                    <w:tr2bl w:val="nil"/>
                  </w:tcBorders>
                  <w:vAlign w:val="center"/>
                </w:tcPr>
                <w:p w14:paraId="56BC7B0C">
                  <w:pPr>
                    <w:adjustRightInd w:val="0"/>
                    <w:snapToGrid w:val="0"/>
                    <w:spacing w:line="240" w:lineRule="auto"/>
                    <w:ind w:firstLine="0" w:firstLineChars="0"/>
                    <w:jc w:val="center"/>
                    <w:rPr>
                      <w:sz w:val="21"/>
                      <w:szCs w:val="21"/>
                    </w:rPr>
                  </w:pPr>
                  <w:r>
                    <w:rPr>
                      <w:rFonts w:hint="eastAsia"/>
                      <w:sz w:val="21"/>
                      <w:szCs w:val="21"/>
                    </w:rPr>
                    <w:t>50</w:t>
                  </w:r>
                </w:p>
              </w:tc>
              <w:tc>
                <w:tcPr>
                  <w:tcW w:w="900" w:type="dxa"/>
                  <w:vMerge w:val="restart"/>
                  <w:tcBorders>
                    <w:tl2br w:val="nil"/>
                    <w:tr2bl w:val="nil"/>
                  </w:tcBorders>
                  <w:vAlign w:val="center"/>
                </w:tcPr>
                <w:p w14:paraId="589C2A8D">
                  <w:pPr>
                    <w:adjustRightInd w:val="0"/>
                    <w:snapToGrid w:val="0"/>
                    <w:spacing w:line="240" w:lineRule="auto"/>
                    <w:ind w:firstLine="0" w:firstLineChars="0"/>
                    <w:jc w:val="center"/>
                    <w:rPr>
                      <w:sz w:val="21"/>
                      <w:szCs w:val="21"/>
                    </w:rPr>
                  </w:pPr>
                  <w:r>
                    <w:rPr>
                      <w:rFonts w:hint="eastAsia"/>
                      <w:sz w:val="21"/>
                      <w:szCs w:val="21"/>
                    </w:rPr>
                    <w:t>17.3m</w:t>
                  </w:r>
                </w:p>
              </w:tc>
              <w:tc>
                <w:tcPr>
                  <w:tcW w:w="1515" w:type="dxa"/>
                  <w:tcBorders>
                    <w:right w:val="single" w:color="000000" w:sz="8" w:space="0"/>
                    <w:tl2br w:val="nil"/>
                    <w:tr2bl w:val="nil"/>
                  </w:tcBorders>
                  <w:vAlign w:val="center"/>
                </w:tcPr>
                <w:p w14:paraId="506A8BA7">
                  <w:pPr>
                    <w:adjustRightInd w:val="0"/>
                    <w:snapToGrid w:val="0"/>
                    <w:spacing w:line="240" w:lineRule="auto"/>
                    <w:ind w:firstLine="0" w:firstLineChars="0"/>
                    <w:jc w:val="center"/>
                    <w:rPr>
                      <w:sz w:val="21"/>
                      <w:szCs w:val="21"/>
                    </w:rPr>
                  </w:pPr>
                  <w:r>
                    <w:rPr>
                      <w:rFonts w:hint="eastAsia"/>
                      <w:sz w:val="21"/>
                      <w:szCs w:val="21"/>
                    </w:rPr>
                    <w:t>4.704</w:t>
                  </w:r>
                </w:p>
              </w:tc>
              <w:tc>
                <w:tcPr>
                  <w:tcW w:w="1471" w:type="dxa"/>
                  <w:tcBorders>
                    <w:left w:val="single" w:color="000000" w:sz="8" w:space="0"/>
                    <w:tl2br w:val="nil"/>
                    <w:tr2bl w:val="nil"/>
                  </w:tcBorders>
                  <w:vAlign w:val="center"/>
                </w:tcPr>
                <w:p w14:paraId="74B6C30A">
                  <w:pPr>
                    <w:adjustRightInd w:val="0"/>
                    <w:snapToGrid w:val="0"/>
                    <w:spacing w:line="240" w:lineRule="auto"/>
                    <w:ind w:firstLine="0" w:firstLineChars="0"/>
                    <w:jc w:val="center"/>
                    <w:rPr>
                      <w:sz w:val="21"/>
                      <w:szCs w:val="21"/>
                    </w:rPr>
                  </w:pPr>
                  <w:r>
                    <w:rPr>
                      <w:rFonts w:hint="eastAsia"/>
                      <w:sz w:val="21"/>
                      <w:szCs w:val="21"/>
                    </w:rPr>
                    <w:t>2.4</w:t>
                  </w:r>
                </w:p>
              </w:tc>
            </w:tr>
            <w:tr w14:paraId="6A8110E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right w:val="single" w:color="000000" w:sz="8" w:space="0"/>
                    <w:tl2br w:val="nil"/>
                    <w:tr2bl w:val="nil"/>
                  </w:tcBorders>
                  <w:vAlign w:val="center"/>
                </w:tcPr>
                <w:p w14:paraId="318654C1">
                  <w:pPr>
                    <w:adjustRightInd w:val="0"/>
                    <w:snapToGrid w:val="0"/>
                    <w:spacing w:line="240" w:lineRule="auto"/>
                    <w:ind w:firstLine="0" w:firstLineChars="0"/>
                    <w:jc w:val="center"/>
                    <w:rPr>
                      <w:sz w:val="21"/>
                      <w:szCs w:val="21"/>
                    </w:rPr>
                  </w:pPr>
                  <w:r>
                    <w:rPr>
                      <w:rFonts w:hint="eastAsia"/>
                      <w:sz w:val="21"/>
                      <w:szCs w:val="21"/>
                    </w:rPr>
                    <w:t>2</w:t>
                  </w:r>
                </w:p>
              </w:tc>
              <w:tc>
                <w:tcPr>
                  <w:tcW w:w="1605" w:type="dxa"/>
                  <w:tcBorders>
                    <w:left w:val="single" w:color="000000" w:sz="8" w:space="0"/>
                    <w:tl2br w:val="nil"/>
                    <w:tr2bl w:val="nil"/>
                  </w:tcBorders>
                  <w:vAlign w:val="center"/>
                </w:tcPr>
                <w:p w14:paraId="768F7C1F">
                  <w:pPr>
                    <w:adjustRightInd w:val="0"/>
                    <w:snapToGrid w:val="0"/>
                    <w:spacing w:line="240" w:lineRule="auto"/>
                    <w:ind w:firstLine="0" w:firstLineChars="0"/>
                    <w:jc w:val="center"/>
                    <w:rPr>
                      <w:sz w:val="21"/>
                      <w:szCs w:val="21"/>
                    </w:rPr>
                  </w:pPr>
                  <w:r>
                    <w:rPr>
                      <w:rFonts w:hint="eastAsia"/>
                      <w:sz w:val="21"/>
                      <w:szCs w:val="21"/>
                    </w:rPr>
                    <w:t>颗粒物</w:t>
                  </w:r>
                </w:p>
              </w:tc>
              <w:tc>
                <w:tcPr>
                  <w:tcW w:w="1785" w:type="dxa"/>
                  <w:tcBorders>
                    <w:tl2br w:val="nil"/>
                    <w:tr2bl w:val="nil"/>
                  </w:tcBorders>
                  <w:vAlign w:val="center"/>
                </w:tcPr>
                <w:p w14:paraId="42F6D055">
                  <w:pPr>
                    <w:adjustRightInd w:val="0"/>
                    <w:snapToGrid w:val="0"/>
                    <w:spacing w:line="240" w:lineRule="auto"/>
                    <w:ind w:firstLine="0" w:firstLineChars="0"/>
                    <w:jc w:val="center"/>
                    <w:rPr>
                      <w:sz w:val="21"/>
                      <w:szCs w:val="21"/>
                    </w:rPr>
                  </w:pPr>
                  <w:r>
                    <w:rPr>
                      <w:rFonts w:hint="eastAsia"/>
                      <w:sz w:val="21"/>
                      <w:szCs w:val="21"/>
                    </w:rPr>
                    <w:t>10</w:t>
                  </w:r>
                </w:p>
              </w:tc>
              <w:tc>
                <w:tcPr>
                  <w:tcW w:w="900" w:type="dxa"/>
                  <w:vMerge w:val="continue"/>
                  <w:tcBorders>
                    <w:tl2br w:val="nil"/>
                    <w:tr2bl w:val="nil"/>
                  </w:tcBorders>
                  <w:vAlign w:val="center"/>
                </w:tcPr>
                <w:p w14:paraId="45C3B7E5">
                  <w:pPr>
                    <w:adjustRightInd w:val="0"/>
                    <w:snapToGrid w:val="0"/>
                    <w:spacing w:line="240" w:lineRule="auto"/>
                    <w:ind w:firstLine="0" w:firstLineChars="0"/>
                    <w:jc w:val="center"/>
                    <w:rPr>
                      <w:sz w:val="21"/>
                      <w:szCs w:val="21"/>
                    </w:rPr>
                  </w:pPr>
                </w:p>
              </w:tc>
              <w:tc>
                <w:tcPr>
                  <w:tcW w:w="1515" w:type="dxa"/>
                  <w:tcBorders>
                    <w:right w:val="single" w:color="000000" w:sz="8" w:space="0"/>
                    <w:tl2br w:val="nil"/>
                    <w:tr2bl w:val="nil"/>
                  </w:tcBorders>
                  <w:vAlign w:val="center"/>
                </w:tcPr>
                <w:p w14:paraId="6560076C">
                  <w:pPr>
                    <w:adjustRightInd w:val="0"/>
                    <w:snapToGrid w:val="0"/>
                    <w:spacing w:line="240" w:lineRule="auto"/>
                    <w:ind w:firstLine="0" w:firstLineChars="0"/>
                    <w:jc w:val="center"/>
                    <w:rPr>
                      <w:sz w:val="21"/>
                      <w:szCs w:val="21"/>
                    </w:rPr>
                  </w:pPr>
                  <w:r>
                    <w:rPr>
                      <w:rFonts w:hint="eastAsia"/>
                      <w:sz w:val="21"/>
                      <w:szCs w:val="21"/>
                    </w:rPr>
                    <w:t>1.019</w:t>
                  </w:r>
                </w:p>
              </w:tc>
              <w:tc>
                <w:tcPr>
                  <w:tcW w:w="1471" w:type="dxa"/>
                  <w:tcBorders>
                    <w:left w:val="single" w:color="000000" w:sz="8" w:space="0"/>
                    <w:tl2br w:val="nil"/>
                    <w:tr2bl w:val="nil"/>
                  </w:tcBorders>
                  <w:vAlign w:val="center"/>
                </w:tcPr>
                <w:p w14:paraId="7CA45971">
                  <w:pPr>
                    <w:adjustRightInd w:val="0"/>
                    <w:snapToGrid w:val="0"/>
                    <w:spacing w:line="240" w:lineRule="auto"/>
                    <w:ind w:firstLine="0" w:firstLineChars="0"/>
                    <w:jc w:val="center"/>
                    <w:rPr>
                      <w:sz w:val="21"/>
                      <w:szCs w:val="21"/>
                    </w:rPr>
                  </w:pPr>
                  <w:r>
                    <w:rPr>
                      <w:rFonts w:hint="eastAsia"/>
                      <w:sz w:val="21"/>
                      <w:szCs w:val="21"/>
                    </w:rPr>
                    <w:t>0.51</w:t>
                  </w:r>
                </w:p>
              </w:tc>
            </w:tr>
            <w:tr w14:paraId="3614ED0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right w:val="single" w:color="000000" w:sz="8" w:space="0"/>
                    <w:tl2br w:val="nil"/>
                    <w:tr2bl w:val="nil"/>
                  </w:tcBorders>
                  <w:vAlign w:val="center"/>
                </w:tcPr>
                <w:p w14:paraId="2C8F1244">
                  <w:pPr>
                    <w:adjustRightInd w:val="0"/>
                    <w:snapToGrid w:val="0"/>
                    <w:spacing w:line="240" w:lineRule="auto"/>
                    <w:ind w:firstLine="0" w:firstLineChars="0"/>
                    <w:jc w:val="center"/>
                    <w:rPr>
                      <w:sz w:val="21"/>
                      <w:szCs w:val="21"/>
                    </w:rPr>
                  </w:pPr>
                  <w:r>
                    <w:rPr>
                      <w:rFonts w:hint="eastAsia"/>
                      <w:sz w:val="21"/>
                      <w:szCs w:val="21"/>
                    </w:rPr>
                    <w:t>3</w:t>
                  </w:r>
                </w:p>
              </w:tc>
              <w:tc>
                <w:tcPr>
                  <w:tcW w:w="1605" w:type="dxa"/>
                  <w:tcBorders>
                    <w:left w:val="single" w:color="000000" w:sz="8" w:space="0"/>
                    <w:tl2br w:val="nil"/>
                    <w:tr2bl w:val="nil"/>
                  </w:tcBorders>
                  <w:vAlign w:val="center"/>
                </w:tcPr>
                <w:p w14:paraId="294EA478">
                  <w:pPr>
                    <w:adjustRightInd w:val="0"/>
                    <w:snapToGrid w:val="0"/>
                    <w:spacing w:line="240" w:lineRule="auto"/>
                    <w:ind w:firstLine="0" w:firstLineChars="0"/>
                    <w:jc w:val="center"/>
                    <w:rPr>
                      <w:sz w:val="21"/>
                      <w:szCs w:val="21"/>
                    </w:rPr>
                  </w:pPr>
                  <w:r>
                    <w:rPr>
                      <w:rFonts w:hint="eastAsia"/>
                      <w:sz w:val="21"/>
                      <w:szCs w:val="21"/>
                    </w:rPr>
                    <w:t>氯化氢</w:t>
                  </w:r>
                </w:p>
              </w:tc>
              <w:tc>
                <w:tcPr>
                  <w:tcW w:w="1785" w:type="dxa"/>
                  <w:tcBorders>
                    <w:tl2br w:val="nil"/>
                    <w:tr2bl w:val="nil"/>
                  </w:tcBorders>
                  <w:vAlign w:val="center"/>
                </w:tcPr>
                <w:p w14:paraId="41B0DE0D">
                  <w:pPr>
                    <w:adjustRightInd w:val="0"/>
                    <w:snapToGrid w:val="0"/>
                    <w:spacing w:line="240" w:lineRule="auto"/>
                    <w:ind w:firstLine="0" w:firstLineChars="0"/>
                    <w:jc w:val="center"/>
                    <w:rPr>
                      <w:sz w:val="21"/>
                      <w:szCs w:val="21"/>
                    </w:rPr>
                  </w:pPr>
                  <w:r>
                    <w:rPr>
                      <w:rFonts w:hint="eastAsia"/>
                      <w:sz w:val="21"/>
                      <w:szCs w:val="21"/>
                    </w:rPr>
                    <w:t>10</w:t>
                  </w:r>
                </w:p>
              </w:tc>
              <w:tc>
                <w:tcPr>
                  <w:tcW w:w="900" w:type="dxa"/>
                  <w:vMerge w:val="continue"/>
                  <w:tcBorders>
                    <w:tl2br w:val="nil"/>
                    <w:tr2bl w:val="nil"/>
                  </w:tcBorders>
                  <w:vAlign w:val="center"/>
                </w:tcPr>
                <w:p w14:paraId="734F1E47">
                  <w:pPr>
                    <w:adjustRightInd w:val="0"/>
                    <w:snapToGrid w:val="0"/>
                    <w:spacing w:line="240" w:lineRule="auto"/>
                    <w:ind w:firstLine="0" w:firstLineChars="0"/>
                    <w:jc w:val="center"/>
                    <w:rPr>
                      <w:sz w:val="21"/>
                      <w:szCs w:val="21"/>
                    </w:rPr>
                  </w:pPr>
                </w:p>
              </w:tc>
              <w:tc>
                <w:tcPr>
                  <w:tcW w:w="1515" w:type="dxa"/>
                  <w:tcBorders>
                    <w:right w:val="single" w:color="000000" w:sz="8" w:space="0"/>
                    <w:tl2br w:val="nil"/>
                    <w:tr2bl w:val="nil"/>
                  </w:tcBorders>
                  <w:vAlign w:val="center"/>
                </w:tcPr>
                <w:p w14:paraId="5F3BB5CC">
                  <w:pPr>
                    <w:adjustRightInd w:val="0"/>
                    <w:snapToGrid w:val="0"/>
                    <w:spacing w:line="240" w:lineRule="auto"/>
                    <w:ind w:firstLine="0" w:firstLineChars="0"/>
                    <w:jc w:val="center"/>
                    <w:rPr>
                      <w:sz w:val="21"/>
                      <w:szCs w:val="21"/>
                    </w:rPr>
                  </w:pPr>
                  <w:r>
                    <w:rPr>
                      <w:rFonts w:hint="eastAsia"/>
                      <w:sz w:val="21"/>
                      <w:szCs w:val="21"/>
                    </w:rPr>
                    <w:t>0.047</w:t>
                  </w:r>
                </w:p>
              </w:tc>
              <w:tc>
                <w:tcPr>
                  <w:tcW w:w="1471" w:type="dxa"/>
                  <w:tcBorders>
                    <w:left w:val="single" w:color="000000" w:sz="8" w:space="0"/>
                    <w:tl2br w:val="nil"/>
                    <w:tr2bl w:val="nil"/>
                  </w:tcBorders>
                  <w:vAlign w:val="center"/>
                </w:tcPr>
                <w:p w14:paraId="4C62912D">
                  <w:pPr>
                    <w:adjustRightInd w:val="0"/>
                    <w:snapToGrid w:val="0"/>
                    <w:spacing w:line="240" w:lineRule="auto"/>
                    <w:ind w:firstLine="0" w:firstLineChars="0"/>
                    <w:jc w:val="center"/>
                    <w:rPr>
                      <w:sz w:val="21"/>
                      <w:szCs w:val="21"/>
                    </w:rPr>
                  </w:pPr>
                  <w:r>
                    <w:rPr>
                      <w:rFonts w:hint="eastAsia"/>
                      <w:sz w:val="21"/>
                      <w:szCs w:val="21"/>
                    </w:rPr>
                    <w:t>0.024</w:t>
                  </w:r>
                </w:p>
              </w:tc>
            </w:tr>
            <w:tr w14:paraId="0201E6D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7" w:type="dxa"/>
                  <w:tcBorders>
                    <w:right w:val="single" w:color="000000" w:sz="8" w:space="0"/>
                    <w:tl2br w:val="nil"/>
                    <w:tr2bl w:val="nil"/>
                  </w:tcBorders>
                  <w:vAlign w:val="center"/>
                </w:tcPr>
                <w:p w14:paraId="553178A1">
                  <w:pPr>
                    <w:adjustRightInd w:val="0"/>
                    <w:snapToGrid w:val="0"/>
                    <w:spacing w:line="240" w:lineRule="auto"/>
                    <w:ind w:firstLine="0" w:firstLineChars="0"/>
                    <w:jc w:val="center"/>
                    <w:rPr>
                      <w:sz w:val="21"/>
                      <w:szCs w:val="21"/>
                    </w:rPr>
                  </w:pPr>
                  <w:r>
                    <w:rPr>
                      <w:rFonts w:hint="eastAsia"/>
                      <w:sz w:val="21"/>
                      <w:szCs w:val="21"/>
                    </w:rPr>
                    <w:t>4</w:t>
                  </w:r>
                </w:p>
              </w:tc>
              <w:tc>
                <w:tcPr>
                  <w:tcW w:w="1605" w:type="dxa"/>
                  <w:tcBorders>
                    <w:left w:val="single" w:color="000000" w:sz="8" w:space="0"/>
                    <w:tl2br w:val="nil"/>
                    <w:tr2bl w:val="nil"/>
                  </w:tcBorders>
                  <w:vAlign w:val="center"/>
                </w:tcPr>
                <w:p w14:paraId="2A1945EA">
                  <w:pPr>
                    <w:adjustRightInd w:val="0"/>
                    <w:snapToGrid w:val="0"/>
                    <w:spacing w:line="240" w:lineRule="auto"/>
                    <w:ind w:firstLine="0" w:firstLineChars="0"/>
                    <w:jc w:val="center"/>
                    <w:rPr>
                      <w:sz w:val="21"/>
                      <w:szCs w:val="21"/>
                    </w:rPr>
                  </w:pPr>
                  <w:r>
                    <w:rPr>
                      <w:rFonts w:hint="eastAsia"/>
                      <w:sz w:val="21"/>
                      <w:szCs w:val="21"/>
                    </w:rPr>
                    <w:t>一氧化碳</w:t>
                  </w:r>
                </w:p>
              </w:tc>
              <w:tc>
                <w:tcPr>
                  <w:tcW w:w="1785" w:type="dxa"/>
                  <w:tcBorders>
                    <w:tl2br w:val="nil"/>
                    <w:tr2bl w:val="nil"/>
                  </w:tcBorders>
                  <w:vAlign w:val="center"/>
                </w:tcPr>
                <w:p w14:paraId="12C48E82">
                  <w:pPr>
                    <w:adjustRightInd w:val="0"/>
                    <w:snapToGrid w:val="0"/>
                    <w:spacing w:line="240" w:lineRule="auto"/>
                    <w:ind w:firstLine="0" w:firstLineChars="0"/>
                    <w:jc w:val="center"/>
                    <w:rPr>
                      <w:sz w:val="21"/>
                      <w:szCs w:val="21"/>
                    </w:rPr>
                  </w:pPr>
                  <w:r>
                    <w:rPr>
                      <w:rFonts w:hint="eastAsia"/>
                      <w:sz w:val="21"/>
                      <w:szCs w:val="21"/>
                    </w:rPr>
                    <w:t>200</w:t>
                  </w:r>
                </w:p>
              </w:tc>
              <w:tc>
                <w:tcPr>
                  <w:tcW w:w="900" w:type="dxa"/>
                  <w:vMerge w:val="continue"/>
                  <w:tcBorders>
                    <w:tl2br w:val="nil"/>
                    <w:tr2bl w:val="nil"/>
                  </w:tcBorders>
                  <w:vAlign w:val="center"/>
                </w:tcPr>
                <w:p w14:paraId="6CD7BBD6">
                  <w:pPr>
                    <w:adjustRightInd w:val="0"/>
                    <w:snapToGrid w:val="0"/>
                    <w:spacing w:line="240" w:lineRule="auto"/>
                    <w:ind w:firstLine="0" w:firstLineChars="0"/>
                    <w:jc w:val="center"/>
                    <w:rPr>
                      <w:sz w:val="21"/>
                      <w:szCs w:val="21"/>
                    </w:rPr>
                  </w:pPr>
                </w:p>
              </w:tc>
              <w:tc>
                <w:tcPr>
                  <w:tcW w:w="1515" w:type="dxa"/>
                  <w:tcBorders>
                    <w:right w:val="single" w:color="000000" w:sz="8" w:space="0"/>
                    <w:tl2br w:val="nil"/>
                    <w:tr2bl w:val="nil"/>
                  </w:tcBorders>
                  <w:vAlign w:val="center"/>
                </w:tcPr>
                <w:p w14:paraId="641CC8E9">
                  <w:pPr>
                    <w:adjustRightInd w:val="0"/>
                    <w:snapToGrid w:val="0"/>
                    <w:spacing w:line="240" w:lineRule="auto"/>
                    <w:ind w:firstLine="0" w:firstLineChars="0"/>
                    <w:jc w:val="center"/>
                    <w:rPr>
                      <w:sz w:val="21"/>
                      <w:szCs w:val="21"/>
                    </w:rPr>
                  </w:pPr>
                  <w:r>
                    <w:rPr>
                      <w:rFonts w:hint="eastAsia"/>
                      <w:sz w:val="21"/>
                      <w:szCs w:val="21"/>
                    </w:rPr>
                    <w:t>14.220</w:t>
                  </w:r>
                </w:p>
              </w:tc>
              <w:tc>
                <w:tcPr>
                  <w:tcW w:w="1471" w:type="dxa"/>
                  <w:tcBorders>
                    <w:left w:val="single" w:color="000000" w:sz="8" w:space="0"/>
                    <w:tl2br w:val="nil"/>
                    <w:tr2bl w:val="nil"/>
                  </w:tcBorders>
                  <w:vAlign w:val="center"/>
                </w:tcPr>
                <w:p w14:paraId="629803D8">
                  <w:pPr>
                    <w:adjustRightInd w:val="0"/>
                    <w:snapToGrid w:val="0"/>
                    <w:spacing w:line="240" w:lineRule="auto"/>
                    <w:ind w:firstLine="0" w:firstLineChars="0"/>
                    <w:jc w:val="center"/>
                    <w:rPr>
                      <w:sz w:val="21"/>
                      <w:szCs w:val="21"/>
                    </w:rPr>
                  </w:pPr>
                  <w:r>
                    <w:rPr>
                      <w:rFonts w:hint="eastAsia"/>
                      <w:sz w:val="21"/>
                      <w:szCs w:val="21"/>
                    </w:rPr>
                    <w:t>7.1</w:t>
                  </w:r>
                </w:p>
              </w:tc>
            </w:tr>
          </w:tbl>
          <w:p w14:paraId="7648C0E1">
            <w:pPr>
              <w:adjustRightInd w:val="0"/>
              <w:snapToGrid w:val="0"/>
              <w:ind w:firstLine="482"/>
            </w:pPr>
            <w:r>
              <w:rPr>
                <w:rFonts w:hint="eastAsia"/>
                <w:b/>
                <w:bCs/>
              </w:rPr>
              <w:t>2、废水</w:t>
            </w:r>
          </w:p>
          <w:p w14:paraId="13C6FF28">
            <w:pPr>
              <w:ind w:firstLine="480"/>
            </w:pPr>
            <w:r>
              <w:rPr>
                <w:rFonts w:hint="eastAsia"/>
              </w:rPr>
              <w:t>本项目无生产废水产生，生活污水经项目所在园区防渗化粪池处理后排入市政污水管网，最终排入庞各庄镇污水处理厂集中处理。废水排放执行北京市《水污染物综合排放标准》（DB11/307-2013）中表3“排入公共污水处理系统的水污染物排放限值”标准要求</w:t>
            </w:r>
          </w:p>
          <w:p w14:paraId="5EB5036B">
            <w:pPr>
              <w:pStyle w:val="22"/>
            </w:pPr>
            <w:r>
              <w:rPr>
                <w:rFonts w:hint="eastAsia"/>
              </w:rPr>
              <w:t>表3-5 项目废水排放标准</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2895"/>
              <w:gridCol w:w="2190"/>
              <w:gridCol w:w="1651"/>
            </w:tblGrid>
            <w:tr w14:paraId="3221989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A164003">
                  <w:pPr>
                    <w:adjustRightInd w:val="0"/>
                    <w:snapToGrid w:val="0"/>
                    <w:spacing w:line="240" w:lineRule="auto"/>
                    <w:ind w:firstLine="0" w:firstLineChars="0"/>
                    <w:jc w:val="center"/>
                    <w:rPr>
                      <w:b/>
                      <w:bCs/>
                      <w:sz w:val="21"/>
                      <w:szCs w:val="21"/>
                    </w:rPr>
                  </w:pPr>
                  <w:r>
                    <w:rPr>
                      <w:rFonts w:hint="eastAsia"/>
                      <w:b/>
                      <w:bCs/>
                      <w:sz w:val="21"/>
                      <w:szCs w:val="21"/>
                    </w:rPr>
                    <w:t>序号</w:t>
                  </w:r>
                </w:p>
              </w:tc>
              <w:tc>
                <w:tcPr>
                  <w:tcW w:w="2895" w:type="dxa"/>
                  <w:tcBorders>
                    <w:tl2br w:val="nil"/>
                    <w:tr2bl w:val="nil"/>
                  </w:tcBorders>
                  <w:vAlign w:val="center"/>
                </w:tcPr>
                <w:p w14:paraId="5EE7753A">
                  <w:pPr>
                    <w:adjustRightInd w:val="0"/>
                    <w:snapToGrid w:val="0"/>
                    <w:spacing w:line="240" w:lineRule="auto"/>
                    <w:ind w:firstLine="0" w:firstLineChars="0"/>
                    <w:jc w:val="center"/>
                    <w:rPr>
                      <w:b/>
                      <w:bCs/>
                      <w:sz w:val="21"/>
                      <w:szCs w:val="21"/>
                    </w:rPr>
                  </w:pPr>
                  <w:r>
                    <w:rPr>
                      <w:rFonts w:hint="eastAsia"/>
                      <w:b/>
                      <w:bCs/>
                      <w:sz w:val="21"/>
                      <w:szCs w:val="21"/>
                    </w:rPr>
                    <w:t>污染物</w:t>
                  </w:r>
                </w:p>
              </w:tc>
              <w:tc>
                <w:tcPr>
                  <w:tcW w:w="2190" w:type="dxa"/>
                  <w:tcBorders>
                    <w:tl2br w:val="nil"/>
                    <w:tr2bl w:val="nil"/>
                  </w:tcBorders>
                  <w:vAlign w:val="center"/>
                </w:tcPr>
                <w:p w14:paraId="59B0B8CB">
                  <w:pPr>
                    <w:adjustRightInd w:val="0"/>
                    <w:snapToGrid w:val="0"/>
                    <w:spacing w:line="240" w:lineRule="auto"/>
                    <w:ind w:firstLine="0" w:firstLineChars="0"/>
                    <w:jc w:val="center"/>
                    <w:rPr>
                      <w:b/>
                      <w:bCs/>
                      <w:sz w:val="21"/>
                      <w:szCs w:val="21"/>
                    </w:rPr>
                  </w:pPr>
                  <w:r>
                    <w:rPr>
                      <w:rFonts w:hint="eastAsia"/>
                      <w:b/>
                      <w:bCs/>
                      <w:sz w:val="21"/>
                      <w:szCs w:val="21"/>
                    </w:rPr>
                    <w:t>标准限值</w:t>
                  </w:r>
                </w:p>
              </w:tc>
              <w:tc>
                <w:tcPr>
                  <w:tcW w:w="1651" w:type="dxa"/>
                  <w:tcBorders>
                    <w:tl2br w:val="nil"/>
                    <w:tr2bl w:val="nil"/>
                  </w:tcBorders>
                  <w:vAlign w:val="center"/>
                </w:tcPr>
                <w:p w14:paraId="10113563">
                  <w:pPr>
                    <w:adjustRightInd w:val="0"/>
                    <w:snapToGrid w:val="0"/>
                    <w:spacing w:line="240" w:lineRule="auto"/>
                    <w:ind w:firstLine="0" w:firstLineChars="0"/>
                    <w:jc w:val="center"/>
                    <w:rPr>
                      <w:b/>
                      <w:bCs/>
                      <w:sz w:val="21"/>
                      <w:szCs w:val="21"/>
                    </w:rPr>
                  </w:pPr>
                  <w:r>
                    <w:rPr>
                      <w:rFonts w:hint="eastAsia"/>
                      <w:b/>
                      <w:bCs/>
                      <w:sz w:val="21"/>
                      <w:szCs w:val="21"/>
                    </w:rPr>
                    <w:t>单位</w:t>
                  </w:r>
                </w:p>
              </w:tc>
            </w:tr>
            <w:tr w14:paraId="6FB847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72051A88">
                  <w:pPr>
                    <w:adjustRightInd w:val="0"/>
                    <w:snapToGrid w:val="0"/>
                    <w:spacing w:line="240" w:lineRule="auto"/>
                    <w:ind w:firstLine="0" w:firstLineChars="0"/>
                    <w:jc w:val="center"/>
                    <w:rPr>
                      <w:sz w:val="21"/>
                      <w:szCs w:val="21"/>
                    </w:rPr>
                  </w:pPr>
                  <w:r>
                    <w:rPr>
                      <w:rFonts w:hint="eastAsia"/>
                      <w:sz w:val="21"/>
                      <w:szCs w:val="21"/>
                    </w:rPr>
                    <w:t>1</w:t>
                  </w:r>
                </w:p>
              </w:tc>
              <w:tc>
                <w:tcPr>
                  <w:tcW w:w="2895" w:type="dxa"/>
                  <w:tcBorders>
                    <w:tl2br w:val="nil"/>
                    <w:tr2bl w:val="nil"/>
                  </w:tcBorders>
                  <w:vAlign w:val="center"/>
                </w:tcPr>
                <w:p w14:paraId="177C2929">
                  <w:pPr>
                    <w:adjustRightInd w:val="0"/>
                    <w:snapToGrid w:val="0"/>
                    <w:spacing w:line="240" w:lineRule="auto"/>
                    <w:ind w:firstLine="0" w:firstLineChars="0"/>
                    <w:jc w:val="center"/>
                    <w:rPr>
                      <w:sz w:val="21"/>
                      <w:szCs w:val="21"/>
                    </w:rPr>
                  </w:pPr>
                  <w:r>
                    <w:rPr>
                      <w:rFonts w:hint="eastAsia"/>
                      <w:sz w:val="21"/>
                      <w:szCs w:val="21"/>
                    </w:rPr>
                    <w:t>pH值</w:t>
                  </w:r>
                </w:p>
              </w:tc>
              <w:tc>
                <w:tcPr>
                  <w:tcW w:w="2190" w:type="dxa"/>
                  <w:tcBorders>
                    <w:tl2br w:val="nil"/>
                    <w:tr2bl w:val="nil"/>
                  </w:tcBorders>
                  <w:vAlign w:val="center"/>
                </w:tcPr>
                <w:p w14:paraId="43C86B9D">
                  <w:pPr>
                    <w:adjustRightInd w:val="0"/>
                    <w:snapToGrid w:val="0"/>
                    <w:spacing w:line="240" w:lineRule="auto"/>
                    <w:ind w:firstLine="0" w:firstLineChars="0"/>
                    <w:jc w:val="center"/>
                    <w:rPr>
                      <w:sz w:val="21"/>
                      <w:szCs w:val="21"/>
                    </w:rPr>
                  </w:pPr>
                  <w:r>
                    <w:rPr>
                      <w:rFonts w:hint="eastAsia"/>
                      <w:sz w:val="21"/>
                      <w:szCs w:val="21"/>
                    </w:rPr>
                    <w:t>6.5-9</w:t>
                  </w:r>
                </w:p>
              </w:tc>
              <w:tc>
                <w:tcPr>
                  <w:tcW w:w="1651" w:type="dxa"/>
                  <w:tcBorders>
                    <w:tl2br w:val="nil"/>
                    <w:tr2bl w:val="nil"/>
                  </w:tcBorders>
                  <w:vAlign w:val="center"/>
                </w:tcPr>
                <w:p w14:paraId="5B035A9E">
                  <w:pPr>
                    <w:adjustRightInd w:val="0"/>
                    <w:snapToGrid w:val="0"/>
                    <w:spacing w:line="240" w:lineRule="auto"/>
                    <w:ind w:firstLine="0" w:firstLineChars="0"/>
                    <w:jc w:val="center"/>
                    <w:rPr>
                      <w:sz w:val="21"/>
                      <w:szCs w:val="21"/>
                    </w:rPr>
                  </w:pPr>
                  <w:r>
                    <w:rPr>
                      <w:rFonts w:hint="eastAsia"/>
                      <w:sz w:val="21"/>
                      <w:szCs w:val="21"/>
                    </w:rPr>
                    <w:t>无量纲</w:t>
                  </w:r>
                </w:p>
              </w:tc>
            </w:tr>
            <w:tr w14:paraId="44682E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4976EA42">
                  <w:pPr>
                    <w:adjustRightInd w:val="0"/>
                    <w:snapToGrid w:val="0"/>
                    <w:spacing w:line="240" w:lineRule="auto"/>
                    <w:ind w:firstLine="0" w:firstLineChars="0"/>
                    <w:jc w:val="center"/>
                    <w:rPr>
                      <w:sz w:val="21"/>
                      <w:szCs w:val="21"/>
                    </w:rPr>
                  </w:pPr>
                  <w:r>
                    <w:rPr>
                      <w:rFonts w:hint="eastAsia"/>
                      <w:sz w:val="21"/>
                      <w:szCs w:val="21"/>
                    </w:rPr>
                    <w:t>2</w:t>
                  </w:r>
                </w:p>
              </w:tc>
              <w:tc>
                <w:tcPr>
                  <w:tcW w:w="2895" w:type="dxa"/>
                  <w:tcBorders>
                    <w:tl2br w:val="nil"/>
                    <w:tr2bl w:val="nil"/>
                  </w:tcBorders>
                  <w:vAlign w:val="center"/>
                </w:tcPr>
                <w:p w14:paraId="41BF3F21">
                  <w:pPr>
                    <w:adjustRightInd w:val="0"/>
                    <w:snapToGrid w:val="0"/>
                    <w:spacing w:line="240" w:lineRule="auto"/>
                    <w:ind w:firstLine="0" w:firstLineChars="0"/>
                    <w:jc w:val="center"/>
                    <w:rPr>
                      <w:sz w:val="21"/>
                      <w:szCs w:val="21"/>
                    </w:rPr>
                  </w:pPr>
                  <w:r>
                    <w:rPr>
                      <w:rFonts w:hint="eastAsia"/>
                      <w:sz w:val="21"/>
                      <w:szCs w:val="21"/>
                    </w:rPr>
                    <w:t>悬浮物（SS）</w:t>
                  </w:r>
                </w:p>
              </w:tc>
              <w:tc>
                <w:tcPr>
                  <w:tcW w:w="2190" w:type="dxa"/>
                  <w:tcBorders>
                    <w:tl2br w:val="nil"/>
                    <w:tr2bl w:val="nil"/>
                  </w:tcBorders>
                  <w:vAlign w:val="center"/>
                </w:tcPr>
                <w:p w14:paraId="147CF425">
                  <w:pPr>
                    <w:adjustRightInd w:val="0"/>
                    <w:snapToGrid w:val="0"/>
                    <w:spacing w:line="240" w:lineRule="auto"/>
                    <w:ind w:firstLine="0" w:firstLineChars="0"/>
                    <w:jc w:val="center"/>
                    <w:rPr>
                      <w:sz w:val="21"/>
                      <w:szCs w:val="21"/>
                    </w:rPr>
                  </w:pPr>
                  <w:r>
                    <w:rPr>
                      <w:rFonts w:hint="eastAsia"/>
                      <w:sz w:val="21"/>
                      <w:szCs w:val="21"/>
                    </w:rPr>
                    <w:t>400</w:t>
                  </w:r>
                </w:p>
              </w:tc>
              <w:tc>
                <w:tcPr>
                  <w:tcW w:w="1651" w:type="dxa"/>
                  <w:tcBorders>
                    <w:tl2br w:val="nil"/>
                    <w:tr2bl w:val="nil"/>
                  </w:tcBorders>
                  <w:vAlign w:val="center"/>
                </w:tcPr>
                <w:p w14:paraId="5B2760CB">
                  <w:pPr>
                    <w:adjustRightInd w:val="0"/>
                    <w:snapToGrid w:val="0"/>
                    <w:spacing w:line="240" w:lineRule="auto"/>
                    <w:ind w:firstLine="0" w:firstLineChars="0"/>
                    <w:jc w:val="center"/>
                    <w:rPr>
                      <w:sz w:val="21"/>
                      <w:szCs w:val="21"/>
                    </w:rPr>
                  </w:pPr>
                  <w:r>
                    <w:rPr>
                      <w:rFonts w:hint="eastAsia"/>
                      <w:sz w:val="21"/>
                      <w:szCs w:val="21"/>
                    </w:rPr>
                    <w:t>mg/L</w:t>
                  </w:r>
                </w:p>
              </w:tc>
            </w:tr>
            <w:tr w14:paraId="4370D9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551B34A8">
                  <w:pPr>
                    <w:adjustRightInd w:val="0"/>
                    <w:snapToGrid w:val="0"/>
                    <w:spacing w:line="240" w:lineRule="auto"/>
                    <w:ind w:firstLine="0" w:firstLineChars="0"/>
                    <w:jc w:val="center"/>
                    <w:rPr>
                      <w:sz w:val="21"/>
                      <w:szCs w:val="21"/>
                    </w:rPr>
                  </w:pPr>
                  <w:r>
                    <w:rPr>
                      <w:rFonts w:hint="eastAsia"/>
                      <w:sz w:val="21"/>
                      <w:szCs w:val="21"/>
                    </w:rPr>
                    <w:t>3</w:t>
                  </w:r>
                </w:p>
              </w:tc>
              <w:tc>
                <w:tcPr>
                  <w:tcW w:w="2895" w:type="dxa"/>
                  <w:tcBorders>
                    <w:tl2br w:val="nil"/>
                    <w:tr2bl w:val="nil"/>
                  </w:tcBorders>
                  <w:vAlign w:val="center"/>
                </w:tcPr>
                <w:p w14:paraId="10E2934B">
                  <w:pPr>
                    <w:adjustRightInd w:val="0"/>
                    <w:snapToGrid w:val="0"/>
                    <w:spacing w:line="240" w:lineRule="auto"/>
                    <w:ind w:firstLine="0" w:firstLineChars="0"/>
                    <w:jc w:val="center"/>
                    <w:rPr>
                      <w:sz w:val="21"/>
                      <w:szCs w:val="21"/>
                    </w:rPr>
                  </w:pPr>
                  <w:r>
                    <w:rPr>
                      <w:rFonts w:hint="eastAsia"/>
                      <w:sz w:val="21"/>
                      <w:szCs w:val="21"/>
                    </w:rPr>
                    <w:t>五日生化需氧量（BOD</w:t>
                  </w:r>
                  <w:r>
                    <w:rPr>
                      <w:rFonts w:hint="eastAsia"/>
                      <w:sz w:val="21"/>
                      <w:szCs w:val="21"/>
                      <w:vertAlign w:val="subscript"/>
                    </w:rPr>
                    <w:t>5</w:t>
                  </w:r>
                  <w:r>
                    <w:rPr>
                      <w:rFonts w:hint="eastAsia"/>
                      <w:sz w:val="21"/>
                      <w:szCs w:val="21"/>
                    </w:rPr>
                    <w:t>）</w:t>
                  </w:r>
                </w:p>
              </w:tc>
              <w:tc>
                <w:tcPr>
                  <w:tcW w:w="2190" w:type="dxa"/>
                  <w:tcBorders>
                    <w:tl2br w:val="nil"/>
                    <w:tr2bl w:val="nil"/>
                  </w:tcBorders>
                  <w:vAlign w:val="center"/>
                </w:tcPr>
                <w:p w14:paraId="2CF51E51">
                  <w:pPr>
                    <w:adjustRightInd w:val="0"/>
                    <w:snapToGrid w:val="0"/>
                    <w:spacing w:line="240" w:lineRule="auto"/>
                    <w:ind w:firstLine="0" w:firstLineChars="0"/>
                    <w:jc w:val="center"/>
                    <w:rPr>
                      <w:sz w:val="21"/>
                      <w:szCs w:val="21"/>
                    </w:rPr>
                  </w:pPr>
                  <w:r>
                    <w:rPr>
                      <w:rFonts w:hint="eastAsia"/>
                      <w:sz w:val="21"/>
                      <w:szCs w:val="21"/>
                    </w:rPr>
                    <w:t>300</w:t>
                  </w:r>
                </w:p>
              </w:tc>
              <w:tc>
                <w:tcPr>
                  <w:tcW w:w="1651" w:type="dxa"/>
                  <w:tcBorders>
                    <w:tl2br w:val="nil"/>
                    <w:tr2bl w:val="nil"/>
                  </w:tcBorders>
                  <w:vAlign w:val="center"/>
                </w:tcPr>
                <w:p w14:paraId="28D74395">
                  <w:pPr>
                    <w:adjustRightInd w:val="0"/>
                    <w:snapToGrid w:val="0"/>
                    <w:spacing w:line="240" w:lineRule="auto"/>
                    <w:ind w:firstLine="0" w:firstLineChars="0"/>
                    <w:jc w:val="center"/>
                    <w:rPr>
                      <w:sz w:val="21"/>
                      <w:szCs w:val="21"/>
                    </w:rPr>
                  </w:pPr>
                  <w:r>
                    <w:rPr>
                      <w:rFonts w:hint="eastAsia"/>
                      <w:sz w:val="21"/>
                      <w:szCs w:val="21"/>
                    </w:rPr>
                    <w:t>mg/L</w:t>
                  </w:r>
                </w:p>
              </w:tc>
            </w:tr>
            <w:tr w14:paraId="10CCEC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3F05D332">
                  <w:pPr>
                    <w:adjustRightInd w:val="0"/>
                    <w:snapToGrid w:val="0"/>
                    <w:spacing w:line="240" w:lineRule="auto"/>
                    <w:ind w:firstLine="0" w:firstLineChars="0"/>
                    <w:jc w:val="center"/>
                    <w:rPr>
                      <w:sz w:val="21"/>
                      <w:szCs w:val="21"/>
                    </w:rPr>
                  </w:pPr>
                  <w:r>
                    <w:rPr>
                      <w:rFonts w:hint="eastAsia"/>
                      <w:sz w:val="21"/>
                      <w:szCs w:val="21"/>
                    </w:rPr>
                    <w:t>4</w:t>
                  </w:r>
                </w:p>
              </w:tc>
              <w:tc>
                <w:tcPr>
                  <w:tcW w:w="2895" w:type="dxa"/>
                  <w:tcBorders>
                    <w:tl2br w:val="nil"/>
                    <w:tr2bl w:val="nil"/>
                  </w:tcBorders>
                  <w:vAlign w:val="center"/>
                </w:tcPr>
                <w:p w14:paraId="4A72AE74">
                  <w:pPr>
                    <w:adjustRightInd w:val="0"/>
                    <w:snapToGrid w:val="0"/>
                    <w:spacing w:line="240" w:lineRule="auto"/>
                    <w:ind w:firstLine="0" w:firstLineChars="0"/>
                    <w:jc w:val="center"/>
                    <w:rPr>
                      <w:sz w:val="21"/>
                      <w:szCs w:val="21"/>
                    </w:rPr>
                  </w:pPr>
                  <w:r>
                    <w:rPr>
                      <w:rFonts w:hint="eastAsia"/>
                      <w:sz w:val="21"/>
                      <w:szCs w:val="21"/>
                    </w:rPr>
                    <w:t>化学需氧量（CODcr）</w:t>
                  </w:r>
                </w:p>
              </w:tc>
              <w:tc>
                <w:tcPr>
                  <w:tcW w:w="2190" w:type="dxa"/>
                  <w:tcBorders>
                    <w:tl2br w:val="nil"/>
                    <w:tr2bl w:val="nil"/>
                  </w:tcBorders>
                  <w:vAlign w:val="center"/>
                </w:tcPr>
                <w:p w14:paraId="5072E027">
                  <w:pPr>
                    <w:adjustRightInd w:val="0"/>
                    <w:snapToGrid w:val="0"/>
                    <w:spacing w:line="240" w:lineRule="auto"/>
                    <w:ind w:firstLine="0" w:firstLineChars="0"/>
                    <w:jc w:val="center"/>
                    <w:rPr>
                      <w:sz w:val="21"/>
                      <w:szCs w:val="21"/>
                    </w:rPr>
                  </w:pPr>
                  <w:r>
                    <w:rPr>
                      <w:rFonts w:hint="eastAsia"/>
                      <w:sz w:val="21"/>
                      <w:szCs w:val="21"/>
                    </w:rPr>
                    <w:t>500</w:t>
                  </w:r>
                </w:p>
              </w:tc>
              <w:tc>
                <w:tcPr>
                  <w:tcW w:w="1651" w:type="dxa"/>
                  <w:tcBorders>
                    <w:tl2br w:val="nil"/>
                    <w:tr2bl w:val="nil"/>
                  </w:tcBorders>
                  <w:vAlign w:val="center"/>
                </w:tcPr>
                <w:p w14:paraId="30A1CEE7">
                  <w:pPr>
                    <w:adjustRightInd w:val="0"/>
                    <w:snapToGrid w:val="0"/>
                    <w:spacing w:line="240" w:lineRule="auto"/>
                    <w:ind w:firstLine="0" w:firstLineChars="0"/>
                    <w:jc w:val="center"/>
                    <w:rPr>
                      <w:sz w:val="21"/>
                      <w:szCs w:val="21"/>
                    </w:rPr>
                  </w:pPr>
                  <w:r>
                    <w:rPr>
                      <w:rFonts w:hint="eastAsia"/>
                      <w:sz w:val="21"/>
                      <w:szCs w:val="21"/>
                    </w:rPr>
                    <w:t>mg/L</w:t>
                  </w:r>
                </w:p>
              </w:tc>
            </w:tr>
            <w:tr w14:paraId="3BC777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87" w:type="dxa"/>
                  <w:tcBorders>
                    <w:tl2br w:val="nil"/>
                    <w:tr2bl w:val="nil"/>
                  </w:tcBorders>
                  <w:vAlign w:val="center"/>
                </w:tcPr>
                <w:p w14:paraId="09BC5444">
                  <w:pPr>
                    <w:adjustRightInd w:val="0"/>
                    <w:snapToGrid w:val="0"/>
                    <w:spacing w:line="240" w:lineRule="auto"/>
                    <w:ind w:firstLine="0" w:firstLineChars="0"/>
                    <w:jc w:val="center"/>
                    <w:rPr>
                      <w:sz w:val="21"/>
                      <w:szCs w:val="21"/>
                    </w:rPr>
                  </w:pPr>
                  <w:r>
                    <w:rPr>
                      <w:rFonts w:hint="eastAsia"/>
                      <w:sz w:val="21"/>
                      <w:szCs w:val="21"/>
                    </w:rPr>
                    <w:t>5</w:t>
                  </w:r>
                </w:p>
              </w:tc>
              <w:tc>
                <w:tcPr>
                  <w:tcW w:w="2895" w:type="dxa"/>
                  <w:tcBorders>
                    <w:tl2br w:val="nil"/>
                    <w:tr2bl w:val="nil"/>
                  </w:tcBorders>
                  <w:vAlign w:val="center"/>
                </w:tcPr>
                <w:p w14:paraId="30CCD988">
                  <w:pPr>
                    <w:adjustRightInd w:val="0"/>
                    <w:snapToGrid w:val="0"/>
                    <w:spacing w:line="240" w:lineRule="auto"/>
                    <w:ind w:firstLine="0" w:firstLineChars="0"/>
                    <w:jc w:val="center"/>
                    <w:rPr>
                      <w:sz w:val="21"/>
                      <w:szCs w:val="21"/>
                    </w:rPr>
                  </w:pPr>
                  <w:r>
                    <w:rPr>
                      <w:rFonts w:hint="eastAsia"/>
                      <w:sz w:val="21"/>
                      <w:szCs w:val="21"/>
                    </w:rPr>
                    <w:t>氨氮（NH</w:t>
                  </w:r>
                  <w:r>
                    <w:rPr>
                      <w:rFonts w:hint="eastAsia"/>
                      <w:sz w:val="21"/>
                      <w:szCs w:val="21"/>
                      <w:vertAlign w:val="subscript"/>
                    </w:rPr>
                    <w:t>3</w:t>
                  </w:r>
                  <w:r>
                    <w:rPr>
                      <w:rFonts w:hint="eastAsia"/>
                      <w:sz w:val="21"/>
                      <w:szCs w:val="21"/>
                    </w:rPr>
                    <w:t>-N）</w:t>
                  </w:r>
                </w:p>
              </w:tc>
              <w:tc>
                <w:tcPr>
                  <w:tcW w:w="2190" w:type="dxa"/>
                  <w:tcBorders>
                    <w:tl2br w:val="nil"/>
                    <w:tr2bl w:val="nil"/>
                  </w:tcBorders>
                  <w:vAlign w:val="center"/>
                </w:tcPr>
                <w:p w14:paraId="515D036E">
                  <w:pPr>
                    <w:adjustRightInd w:val="0"/>
                    <w:snapToGrid w:val="0"/>
                    <w:spacing w:line="240" w:lineRule="auto"/>
                    <w:ind w:firstLine="0" w:firstLineChars="0"/>
                    <w:jc w:val="center"/>
                    <w:rPr>
                      <w:sz w:val="21"/>
                      <w:szCs w:val="21"/>
                    </w:rPr>
                  </w:pPr>
                  <w:r>
                    <w:rPr>
                      <w:rFonts w:hint="eastAsia"/>
                      <w:sz w:val="21"/>
                      <w:szCs w:val="21"/>
                    </w:rPr>
                    <w:t>45</w:t>
                  </w:r>
                </w:p>
              </w:tc>
              <w:tc>
                <w:tcPr>
                  <w:tcW w:w="1651" w:type="dxa"/>
                  <w:tcBorders>
                    <w:tl2br w:val="nil"/>
                    <w:tr2bl w:val="nil"/>
                  </w:tcBorders>
                  <w:vAlign w:val="center"/>
                </w:tcPr>
                <w:p w14:paraId="2DD2D156">
                  <w:pPr>
                    <w:adjustRightInd w:val="0"/>
                    <w:snapToGrid w:val="0"/>
                    <w:spacing w:line="240" w:lineRule="auto"/>
                    <w:ind w:firstLine="0" w:firstLineChars="0"/>
                    <w:jc w:val="center"/>
                    <w:rPr>
                      <w:sz w:val="21"/>
                      <w:szCs w:val="21"/>
                    </w:rPr>
                  </w:pPr>
                  <w:r>
                    <w:rPr>
                      <w:rFonts w:hint="eastAsia"/>
                      <w:sz w:val="21"/>
                      <w:szCs w:val="21"/>
                    </w:rPr>
                    <w:t>mg/L</w:t>
                  </w:r>
                </w:p>
              </w:tc>
            </w:tr>
          </w:tbl>
          <w:p w14:paraId="66F7FE97">
            <w:pPr>
              <w:ind w:firstLine="482"/>
            </w:pPr>
            <w:r>
              <w:rPr>
                <w:rFonts w:hint="eastAsia"/>
                <w:b/>
                <w:bCs/>
              </w:rPr>
              <w:t>3、噪声</w:t>
            </w:r>
          </w:p>
          <w:p w14:paraId="2488A926">
            <w:pPr>
              <w:pStyle w:val="5"/>
              <w:spacing w:before="0" w:beforeLines="0" w:after="0" w:afterLines="0" w:line="360" w:lineRule="auto"/>
              <w:ind w:firstLine="480" w:firstLineChars="200"/>
              <w:jc w:val="both"/>
              <w:outlineLvl w:val="3"/>
              <w:rPr>
                <w:b w:val="0"/>
                <w:bCs w:val="0"/>
              </w:rPr>
            </w:pPr>
            <w:r>
              <w:rPr>
                <w:rFonts w:hint="eastAsia"/>
                <w:b w:val="0"/>
                <w:bCs w:val="0"/>
              </w:rPr>
              <w:t>（1）施工期</w:t>
            </w:r>
          </w:p>
          <w:p w14:paraId="4966DE31">
            <w:pPr>
              <w:ind w:firstLine="480"/>
              <w:rPr>
                <w:rFonts w:cs="Times New Roman"/>
              </w:rPr>
            </w:pPr>
            <w:r>
              <w:rPr>
                <w:rFonts w:hint="eastAsia" w:cs="Times New Roman"/>
              </w:rPr>
              <w:t>本项目施工期场界噪声执行《建筑施工场界环境噪声排放标准》（</w:t>
            </w:r>
            <w:r>
              <w:rPr>
                <w:rFonts w:cs="Times New Roman"/>
              </w:rPr>
              <w:t>GB12523-2011</w:t>
            </w:r>
            <w:r>
              <w:rPr>
                <w:rFonts w:hint="eastAsia" w:cs="Times New Roman"/>
              </w:rPr>
              <w:t>），具体见下表。</w:t>
            </w:r>
          </w:p>
          <w:p w14:paraId="33EE4454">
            <w:pPr>
              <w:pStyle w:val="22"/>
            </w:pPr>
            <w:r>
              <w:rPr>
                <w:rFonts w:hint="eastAsia"/>
              </w:rPr>
              <w:t>表</w:t>
            </w:r>
            <w:r>
              <w:t>3-</w:t>
            </w:r>
            <w:r>
              <w:rPr>
                <w:rFonts w:hint="eastAsia"/>
              </w:rPr>
              <w:t>6</w:t>
            </w:r>
            <w:r>
              <w:t xml:space="preserve"> </w:t>
            </w:r>
            <w:r>
              <w:rPr>
                <w:rFonts w:hint="eastAsia"/>
              </w:rPr>
              <w:t>建筑施工场界噪声排放限值</w:t>
            </w:r>
          </w:p>
          <w:tbl>
            <w:tblPr>
              <w:tblStyle w:val="17"/>
              <w:tblW w:w="5000" w:type="pct"/>
              <w:jc w:val="center"/>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Layout w:type="fixed"/>
              <w:tblCellMar>
                <w:top w:w="0" w:type="dxa"/>
                <w:left w:w="108" w:type="dxa"/>
                <w:bottom w:w="0" w:type="dxa"/>
                <w:right w:w="108" w:type="dxa"/>
              </w:tblCellMar>
            </w:tblPr>
            <w:tblGrid>
              <w:gridCol w:w="3029"/>
              <w:gridCol w:w="2497"/>
              <w:gridCol w:w="2497"/>
            </w:tblGrid>
            <w:tr w14:paraId="6BB227A7">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97" w:hRule="atLeast"/>
                <w:jc w:val="center"/>
              </w:trPr>
              <w:tc>
                <w:tcPr>
                  <w:tcW w:w="3051" w:type="dxa"/>
                  <w:tcBorders>
                    <w:tl2br w:val="nil"/>
                    <w:tr2bl w:val="nil"/>
                  </w:tcBorders>
                  <w:shd w:val="clear" w:color="auto" w:fill="FFFFFF"/>
                  <w:vAlign w:val="center"/>
                </w:tcPr>
                <w:p w14:paraId="5F2A9A25">
                  <w:pPr>
                    <w:pStyle w:val="24"/>
                  </w:pPr>
                  <w:r>
                    <w:rPr>
                      <w:rFonts w:hint="eastAsia"/>
                    </w:rPr>
                    <w:t>项目阶段</w:t>
                  </w:r>
                </w:p>
              </w:tc>
              <w:tc>
                <w:tcPr>
                  <w:tcW w:w="2514" w:type="dxa"/>
                  <w:tcBorders>
                    <w:tl2br w:val="nil"/>
                    <w:tr2bl w:val="nil"/>
                  </w:tcBorders>
                  <w:shd w:val="clear" w:color="auto" w:fill="FFFFFF"/>
                  <w:vAlign w:val="center"/>
                </w:tcPr>
                <w:p w14:paraId="0CFCC8D8">
                  <w:pPr>
                    <w:pStyle w:val="24"/>
                    <w:rPr>
                      <w:rFonts w:eastAsia="仿宋" w:cs="Times New Roman"/>
                    </w:rPr>
                  </w:pPr>
                  <w:r>
                    <w:t>昼间dB（A）</w:t>
                  </w:r>
                </w:p>
              </w:tc>
              <w:tc>
                <w:tcPr>
                  <w:tcW w:w="2514" w:type="dxa"/>
                  <w:tcBorders>
                    <w:tl2br w:val="nil"/>
                    <w:tr2bl w:val="nil"/>
                  </w:tcBorders>
                  <w:shd w:val="clear" w:color="auto" w:fill="FFFFFF"/>
                  <w:vAlign w:val="center"/>
                </w:tcPr>
                <w:p w14:paraId="1A5491DA">
                  <w:pPr>
                    <w:pStyle w:val="24"/>
                    <w:rPr>
                      <w:rFonts w:cs="Times New Roman"/>
                    </w:rPr>
                  </w:pPr>
                  <w:r>
                    <w:rPr>
                      <w:rFonts w:hint="eastAsia"/>
                    </w:rPr>
                    <w:t>夜</w:t>
                  </w:r>
                  <w:r>
                    <w:t>间dB（A）</w:t>
                  </w:r>
                </w:p>
              </w:tc>
            </w:tr>
            <w:tr w14:paraId="66D4D824">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108" w:type="dxa"/>
                  <w:bottom w:w="0" w:type="dxa"/>
                  <w:right w:w="108" w:type="dxa"/>
                </w:tblCellMar>
              </w:tblPrEx>
              <w:trPr>
                <w:cantSplit/>
                <w:trHeight w:val="397" w:hRule="atLeast"/>
                <w:jc w:val="center"/>
              </w:trPr>
              <w:tc>
                <w:tcPr>
                  <w:tcW w:w="3051" w:type="dxa"/>
                  <w:tcBorders>
                    <w:tl2br w:val="nil"/>
                    <w:tr2bl w:val="nil"/>
                  </w:tcBorders>
                  <w:shd w:val="clear" w:color="auto" w:fill="FFFFFF"/>
                  <w:vAlign w:val="center"/>
                </w:tcPr>
                <w:p w14:paraId="18CFD009">
                  <w:pPr>
                    <w:pStyle w:val="24"/>
                    <w:rPr>
                      <w:rFonts w:cs="Times New Roman"/>
                    </w:rPr>
                  </w:pPr>
                  <w:r>
                    <w:rPr>
                      <w:rFonts w:hint="eastAsia"/>
                    </w:rPr>
                    <w:t>施工期</w:t>
                  </w:r>
                </w:p>
              </w:tc>
              <w:tc>
                <w:tcPr>
                  <w:tcW w:w="2514" w:type="dxa"/>
                  <w:tcBorders>
                    <w:tl2br w:val="nil"/>
                    <w:tr2bl w:val="nil"/>
                  </w:tcBorders>
                  <w:shd w:val="clear" w:color="auto" w:fill="FFFFFF"/>
                  <w:vAlign w:val="center"/>
                </w:tcPr>
                <w:p w14:paraId="3456DD7C">
                  <w:pPr>
                    <w:pStyle w:val="24"/>
                    <w:rPr>
                      <w:rFonts w:cs="Times New Roman"/>
                    </w:rPr>
                  </w:pPr>
                  <w:r>
                    <w:rPr>
                      <w:rFonts w:hint="eastAsia"/>
                    </w:rPr>
                    <w:t>70</w:t>
                  </w:r>
                </w:p>
              </w:tc>
              <w:tc>
                <w:tcPr>
                  <w:tcW w:w="2514" w:type="dxa"/>
                  <w:tcBorders>
                    <w:tl2br w:val="nil"/>
                    <w:tr2bl w:val="nil"/>
                  </w:tcBorders>
                  <w:shd w:val="clear" w:color="auto" w:fill="FFFFFF"/>
                  <w:vAlign w:val="center"/>
                </w:tcPr>
                <w:p w14:paraId="63E4A380">
                  <w:pPr>
                    <w:pStyle w:val="24"/>
                    <w:rPr>
                      <w:rFonts w:cs="Times New Roman"/>
                    </w:rPr>
                  </w:pPr>
                  <w:r>
                    <w:rPr>
                      <w:rFonts w:hint="eastAsia"/>
                    </w:rPr>
                    <w:t>55</w:t>
                  </w:r>
                </w:p>
              </w:tc>
            </w:tr>
          </w:tbl>
          <w:p w14:paraId="071E9CF7">
            <w:pPr>
              <w:pStyle w:val="5"/>
              <w:spacing w:before="0" w:beforeLines="0" w:after="0" w:afterLines="0" w:line="360" w:lineRule="auto"/>
              <w:jc w:val="both"/>
              <w:outlineLvl w:val="3"/>
              <w:rPr>
                <w:b w:val="0"/>
                <w:bCs w:val="0"/>
              </w:rPr>
            </w:pPr>
            <w:r>
              <w:rPr>
                <w:rFonts w:hint="eastAsia"/>
                <w:b w:val="0"/>
                <w:bCs w:val="0"/>
              </w:rPr>
              <w:t>（2）运营期</w:t>
            </w:r>
          </w:p>
          <w:p w14:paraId="72288C32">
            <w:pPr>
              <w:ind w:firstLine="480"/>
            </w:pPr>
            <w:r>
              <w:rPr>
                <w:rFonts w:hint="eastAsia"/>
              </w:rPr>
              <w:t>运营</w:t>
            </w:r>
            <w:r>
              <w:t>期厂界昼夜噪声执行《工业企业厂界环境噪声排放标准》（GB 12348-2008）3类标准</w:t>
            </w:r>
            <w:r>
              <w:rPr>
                <w:rFonts w:hint="eastAsia"/>
              </w:rPr>
              <w:t>，具体标准限值见下表。</w:t>
            </w:r>
          </w:p>
          <w:p w14:paraId="139E5253">
            <w:pPr>
              <w:pStyle w:val="22"/>
            </w:pPr>
            <w:r>
              <w:rPr>
                <w:rFonts w:hint="eastAsia"/>
              </w:rPr>
              <w:t>表3-7 工业企业厂界环境噪声排放标准</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17"/>
              <w:gridCol w:w="1575"/>
              <w:gridCol w:w="1365"/>
              <w:gridCol w:w="3466"/>
            </w:tblGrid>
            <w:tr w14:paraId="2E4138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59E0BA0F">
                  <w:pPr>
                    <w:adjustRightInd w:val="0"/>
                    <w:snapToGrid w:val="0"/>
                    <w:spacing w:line="240" w:lineRule="auto"/>
                    <w:ind w:firstLine="0" w:firstLineChars="0"/>
                    <w:jc w:val="center"/>
                    <w:rPr>
                      <w:b/>
                      <w:bCs/>
                      <w:sz w:val="21"/>
                      <w:szCs w:val="21"/>
                    </w:rPr>
                  </w:pPr>
                  <w:r>
                    <w:rPr>
                      <w:rFonts w:hint="eastAsia"/>
                      <w:b/>
                      <w:bCs/>
                      <w:sz w:val="21"/>
                      <w:szCs w:val="21"/>
                    </w:rPr>
                    <w:t>声功能区类别</w:t>
                  </w:r>
                </w:p>
              </w:tc>
              <w:tc>
                <w:tcPr>
                  <w:tcW w:w="1575" w:type="dxa"/>
                  <w:tcBorders>
                    <w:tl2br w:val="nil"/>
                    <w:tr2bl w:val="nil"/>
                  </w:tcBorders>
                  <w:vAlign w:val="center"/>
                </w:tcPr>
                <w:p w14:paraId="0074E0AB">
                  <w:pPr>
                    <w:adjustRightInd w:val="0"/>
                    <w:snapToGrid w:val="0"/>
                    <w:spacing w:line="240" w:lineRule="auto"/>
                    <w:ind w:firstLine="0" w:firstLineChars="0"/>
                    <w:jc w:val="center"/>
                    <w:rPr>
                      <w:b/>
                      <w:bCs/>
                      <w:sz w:val="21"/>
                      <w:szCs w:val="21"/>
                    </w:rPr>
                  </w:pPr>
                  <w:r>
                    <w:rPr>
                      <w:rFonts w:hint="eastAsia"/>
                      <w:b/>
                      <w:bCs/>
                      <w:sz w:val="21"/>
                      <w:szCs w:val="21"/>
                    </w:rPr>
                    <w:t>适用范围</w:t>
                  </w:r>
                </w:p>
              </w:tc>
              <w:tc>
                <w:tcPr>
                  <w:tcW w:w="1365" w:type="dxa"/>
                  <w:tcBorders>
                    <w:tl2br w:val="nil"/>
                    <w:tr2bl w:val="nil"/>
                  </w:tcBorders>
                  <w:vAlign w:val="center"/>
                </w:tcPr>
                <w:p w14:paraId="04DECE06">
                  <w:pPr>
                    <w:adjustRightInd w:val="0"/>
                    <w:snapToGrid w:val="0"/>
                    <w:spacing w:line="240" w:lineRule="auto"/>
                    <w:ind w:firstLine="0" w:firstLineChars="0"/>
                    <w:jc w:val="center"/>
                    <w:rPr>
                      <w:b/>
                      <w:bCs/>
                      <w:sz w:val="21"/>
                      <w:szCs w:val="21"/>
                    </w:rPr>
                  </w:pPr>
                  <w:r>
                    <w:rPr>
                      <w:rFonts w:hint="eastAsia"/>
                      <w:b/>
                      <w:bCs/>
                      <w:sz w:val="21"/>
                      <w:szCs w:val="21"/>
                    </w:rPr>
                    <w:t>标准限值</w:t>
                  </w:r>
                </w:p>
              </w:tc>
              <w:tc>
                <w:tcPr>
                  <w:tcW w:w="3466" w:type="dxa"/>
                  <w:tcBorders>
                    <w:tl2br w:val="nil"/>
                    <w:tr2bl w:val="nil"/>
                  </w:tcBorders>
                  <w:vAlign w:val="center"/>
                </w:tcPr>
                <w:p w14:paraId="0477B4C9">
                  <w:pPr>
                    <w:adjustRightInd w:val="0"/>
                    <w:snapToGrid w:val="0"/>
                    <w:spacing w:line="240" w:lineRule="auto"/>
                    <w:ind w:firstLine="0" w:firstLineChars="0"/>
                    <w:jc w:val="center"/>
                    <w:rPr>
                      <w:sz w:val="21"/>
                      <w:szCs w:val="21"/>
                    </w:rPr>
                  </w:pPr>
                  <w:r>
                    <w:rPr>
                      <w:rFonts w:hint="eastAsia"/>
                      <w:b/>
                      <w:bCs/>
                      <w:sz w:val="21"/>
                      <w:szCs w:val="21"/>
                    </w:rPr>
                    <w:t>执行标准</w:t>
                  </w:r>
                </w:p>
              </w:tc>
            </w:tr>
            <w:tr w14:paraId="5781D10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617" w:type="dxa"/>
                  <w:tcBorders>
                    <w:tl2br w:val="nil"/>
                    <w:tr2bl w:val="nil"/>
                  </w:tcBorders>
                  <w:vAlign w:val="center"/>
                </w:tcPr>
                <w:p w14:paraId="542A2897">
                  <w:pPr>
                    <w:adjustRightInd w:val="0"/>
                    <w:snapToGrid w:val="0"/>
                    <w:spacing w:line="240" w:lineRule="auto"/>
                    <w:ind w:firstLine="0" w:firstLineChars="0"/>
                    <w:jc w:val="center"/>
                    <w:rPr>
                      <w:sz w:val="21"/>
                      <w:szCs w:val="21"/>
                    </w:rPr>
                  </w:pPr>
                  <w:r>
                    <w:rPr>
                      <w:rFonts w:hint="eastAsia"/>
                      <w:sz w:val="21"/>
                      <w:szCs w:val="21"/>
                    </w:rPr>
                    <w:t>3类</w:t>
                  </w:r>
                </w:p>
              </w:tc>
              <w:tc>
                <w:tcPr>
                  <w:tcW w:w="1575" w:type="dxa"/>
                  <w:tcBorders>
                    <w:tl2br w:val="nil"/>
                    <w:tr2bl w:val="nil"/>
                  </w:tcBorders>
                  <w:vAlign w:val="center"/>
                </w:tcPr>
                <w:p w14:paraId="7C52367F">
                  <w:pPr>
                    <w:adjustRightInd w:val="0"/>
                    <w:snapToGrid w:val="0"/>
                    <w:spacing w:line="240" w:lineRule="auto"/>
                    <w:ind w:firstLine="0" w:firstLineChars="0"/>
                    <w:jc w:val="center"/>
                    <w:rPr>
                      <w:sz w:val="21"/>
                      <w:szCs w:val="21"/>
                    </w:rPr>
                  </w:pPr>
                  <w:r>
                    <w:rPr>
                      <w:rFonts w:hint="eastAsia"/>
                      <w:sz w:val="21"/>
                      <w:szCs w:val="21"/>
                    </w:rPr>
                    <w:t>项目所在区域</w:t>
                  </w:r>
                </w:p>
              </w:tc>
              <w:tc>
                <w:tcPr>
                  <w:tcW w:w="1365" w:type="dxa"/>
                  <w:tcBorders>
                    <w:tl2br w:val="nil"/>
                    <w:tr2bl w:val="nil"/>
                  </w:tcBorders>
                  <w:vAlign w:val="center"/>
                </w:tcPr>
                <w:p w14:paraId="32B5AC11">
                  <w:pPr>
                    <w:adjustRightInd w:val="0"/>
                    <w:snapToGrid w:val="0"/>
                    <w:spacing w:line="240" w:lineRule="auto"/>
                    <w:ind w:firstLine="0" w:firstLineChars="0"/>
                    <w:jc w:val="center"/>
                    <w:rPr>
                      <w:sz w:val="21"/>
                      <w:szCs w:val="21"/>
                    </w:rPr>
                  </w:pPr>
                  <w:r>
                    <w:rPr>
                      <w:rFonts w:hint="eastAsia"/>
                      <w:sz w:val="21"/>
                      <w:szCs w:val="21"/>
                    </w:rPr>
                    <w:t>65dB(A)</w:t>
                  </w:r>
                </w:p>
              </w:tc>
              <w:tc>
                <w:tcPr>
                  <w:tcW w:w="3466" w:type="dxa"/>
                  <w:tcBorders>
                    <w:tl2br w:val="nil"/>
                    <w:tr2bl w:val="nil"/>
                  </w:tcBorders>
                  <w:vAlign w:val="center"/>
                </w:tcPr>
                <w:p w14:paraId="4D5CAEC2">
                  <w:pPr>
                    <w:adjustRightInd w:val="0"/>
                    <w:snapToGrid w:val="0"/>
                    <w:spacing w:line="240" w:lineRule="auto"/>
                    <w:ind w:firstLine="0" w:firstLineChars="0"/>
                    <w:jc w:val="center"/>
                    <w:rPr>
                      <w:sz w:val="21"/>
                      <w:szCs w:val="21"/>
                    </w:rPr>
                  </w:pPr>
                  <w:r>
                    <w:rPr>
                      <w:rFonts w:hint="eastAsia"/>
                      <w:sz w:val="21"/>
                      <w:szCs w:val="21"/>
                    </w:rPr>
                    <w:t>《工业企业厂界环境噪声排放标准》（GB12348-2008）中3类标准</w:t>
                  </w:r>
                </w:p>
              </w:tc>
            </w:tr>
          </w:tbl>
          <w:p w14:paraId="73ED40C9">
            <w:pPr>
              <w:adjustRightInd w:val="0"/>
              <w:snapToGrid w:val="0"/>
              <w:ind w:firstLine="482"/>
            </w:pPr>
            <w:r>
              <w:rPr>
                <w:rFonts w:hint="eastAsia"/>
                <w:b/>
                <w:bCs/>
              </w:rPr>
              <w:t>4、固体废物</w:t>
            </w:r>
          </w:p>
          <w:p w14:paraId="3FB9A635">
            <w:pPr>
              <w:adjustRightInd w:val="0"/>
              <w:snapToGrid w:val="0"/>
              <w:ind w:firstLine="480"/>
            </w:pPr>
            <w:r>
              <w:rPr>
                <w:rFonts w:hint="eastAsia"/>
              </w:rPr>
              <w:t>生活垃圾处置执行《中华人民共和国固体废物污染环境防治法》（2020年版）、《北京市生活垃圾管理条例》（2020年5月1日起施行）中的相关规定。</w:t>
            </w:r>
          </w:p>
          <w:p w14:paraId="7CFABABD">
            <w:pPr>
              <w:adjustRightInd w:val="0"/>
              <w:snapToGrid w:val="0"/>
              <w:ind w:firstLine="480"/>
            </w:pPr>
            <w:r>
              <w:rPr>
                <w:rFonts w:hint="eastAsia"/>
              </w:rPr>
              <w:t>一般工业固体废物处置执行《中华人民共和国固体废物污染环境防治法》（2020年9月1日起施行）相关规定，其贮存过程应满足相应防渗漏、防雨淋、防扬尘等环境保护要求。</w:t>
            </w:r>
          </w:p>
          <w:p w14:paraId="3FCAAB52">
            <w:pPr>
              <w:adjustRightInd w:val="0"/>
              <w:snapToGrid w:val="0"/>
              <w:ind w:firstLine="480"/>
            </w:pPr>
            <w:r>
              <w:rPr>
                <w:rFonts w:hint="eastAsia"/>
              </w:rPr>
              <w:t>危险废物收集、储存、转运执行《北京市危险废物污染环境防治条例》（2020年9月1日实施）、《危险废物收集贮存运输技术规范》（HJ2025-2012）、《危险废物贮存污染控制标准》（GB18597-2023）、《危险废物污染防治技术政策》（环发[2021]199号）和《危险废物转移管理办法》（2022年1月1日起施行）中的有关规定。</w:t>
            </w:r>
          </w:p>
        </w:tc>
      </w:tr>
      <w:tr w14:paraId="04D11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33058ADA">
            <w:pPr>
              <w:adjustRightInd w:val="0"/>
              <w:snapToGrid w:val="0"/>
              <w:spacing w:line="240" w:lineRule="auto"/>
              <w:ind w:firstLine="0" w:firstLineChars="0"/>
              <w:jc w:val="center"/>
              <w:rPr>
                <w:rFonts w:cs="Times New Roman"/>
              </w:rPr>
            </w:pPr>
            <w:r>
              <w:rPr>
                <w:rFonts w:hint="eastAsia" w:cs="Times New Roman"/>
              </w:rPr>
              <w:t>总量控制指标</w:t>
            </w:r>
          </w:p>
        </w:tc>
        <w:tc>
          <w:tcPr>
            <w:tcW w:w="8239" w:type="dxa"/>
            <w:vAlign w:val="center"/>
          </w:tcPr>
          <w:p w14:paraId="0B4C38C4">
            <w:pPr>
              <w:adjustRightInd w:val="0"/>
              <w:snapToGrid w:val="0"/>
              <w:ind w:firstLine="482"/>
            </w:pPr>
            <w:r>
              <w:rPr>
                <w:rFonts w:hint="eastAsia"/>
                <w:b/>
                <w:bCs/>
              </w:rPr>
              <w:t>1、总量申请依据</w:t>
            </w:r>
          </w:p>
          <w:p w14:paraId="22EA5690">
            <w:pPr>
              <w:adjustRightInd w:val="0"/>
              <w:snapToGrid w:val="0"/>
              <w:ind w:firstLine="480"/>
            </w:pPr>
            <w:r>
              <w:rPr>
                <w:rFonts w:hint="eastAsia"/>
              </w:rPr>
              <w:t>根据环境保护部《建设项目主要污染物排放总量指标审核及管理办法》（环发[2014]197号）、《北京市环境保护局关于转发环境保护部＜建设项目主要污染物排放总量指标审核及管理暂行办法＞的通知》（京环发[2015]19号）及《北京市环境保护局关于建设项目主要污染物排放总量指标审核及管理的补充通知》（京环发[2016]24号），北京市实施建设项目总量指标审核及管理的污染物包括：二氧化硫、氮氧化物、烟粉尘、挥发性有机物（工业及汽车维修行业）、化学需氧量、氨氮。</w:t>
            </w:r>
          </w:p>
          <w:p w14:paraId="10A50ABE">
            <w:pPr>
              <w:adjustRightInd w:val="0"/>
              <w:snapToGrid w:val="0"/>
              <w:ind w:firstLine="480"/>
            </w:pPr>
            <w:r>
              <w:rPr>
                <w:rFonts w:hint="eastAsia"/>
              </w:rPr>
              <w:t>根据原北京市环境保护局关于《建设项目主要污染物排放总量指标审核及管理的补充通知》（京环发[2016]24号）附件1，“为了使污染物源强的核算更接近实际排放情况，在污染物源强核算过程中优先使用实测法，类比分析法、物料衡算法及排污系数法次之。同时在核算过程中应选择不少于两种方法对污染物源强产生量进行核算，当核算的污染物排放总量差别较大时还应继续采用其他方法进行校验，以便得到更接近实际情况的排放量核算数据”。</w:t>
            </w:r>
          </w:p>
          <w:p w14:paraId="0183FCA7">
            <w:pPr>
              <w:adjustRightInd w:val="0"/>
              <w:snapToGrid w:val="0"/>
              <w:ind w:firstLine="480"/>
            </w:pPr>
            <w:r>
              <w:rPr>
                <w:rFonts w:hint="eastAsia"/>
              </w:rPr>
              <w:t>结合项目特征，项目需申请的总量控制指标为：化学需氧量、氨氮、颗粒物。</w:t>
            </w:r>
          </w:p>
          <w:p w14:paraId="7B90D21A">
            <w:pPr>
              <w:adjustRightInd w:val="0"/>
              <w:snapToGrid w:val="0"/>
              <w:ind w:firstLine="482"/>
            </w:pPr>
            <w:r>
              <w:rPr>
                <w:rFonts w:hint="eastAsia"/>
                <w:b/>
                <w:bCs/>
              </w:rPr>
              <w:t>2、总量控制指标核算</w:t>
            </w:r>
          </w:p>
          <w:p w14:paraId="53B4DF29">
            <w:pPr>
              <w:adjustRightInd w:val="0"/>
              <w:snapToGrid w:val="0"/>
              <w:ind w:firstLine="480"/>
            </w:pPr>
            <w:r>
              <w:rPr>
                <w:rFonts w:hint="eastAsia"/>
              </w:rPr>
              <w:t>（1）大气污染物</w:t>
            </w:r>
          </w:p>
          <w:p w14:paraId="0D8031A1">
            <w:pPr>
              <w:adjustRightInd w:val="0"/>
              <w:snapToGrid w:val="0"/>
              <w:ind w:firstLine="480"/>
            </w:pPr>
            <w:r>
              <w:rPr>
                <w:rFonts w:hint="eastAsia"/>
              </w:rPr>
              <w:t>本项目需要进行总量控制的大气污染物为颗粒物。</w:t>
            </w:r>
          </w:p>
          <w:p w14:paraId="67556FF8">
            <w:pPr>
              <w:adjustRightInd w:val="0"/>
              <w:snapToGrid w:val="0"/>
              <w:ind w:firstLine="480"/>
            </w:pPr>
            <w:r>
              <w:rPr>
                <w:rFonts w:hint="eastAsia"/>
              </w:rPr>
              <w:t>1）类比法</w:t>
            </w:r>
          </w:p>
          <w:p w14:paraId="5554A8CA">
            <w:pPr>
              <w:ind w:firstLine="480"/>
            </w:pPr>
            <w:r>
              <w:rPr>
                <w:rFonts w:hint="eastAsia"/>
              </w:rPr>
              <w:t>根据第四章工程分析，本项目类比中国建筑科学研究院有限公司在朝阳区的《建材检测实验室》的检测报告得出结果。项目总量控制指标排放量为：颗粒物0.043t/a。</w:t>
            </w:r>
          </w:p>
          <w:p w14:paraId="6382072D">
            <w:pPr>
              <w:ind w:firstLine="480"/>
            </w:pPr>
            <w:r>
              <w:rPr>
                <w:rFonts w:hint="eastAsia"/>
              </w:rPr>
              <w:t>2）排污系数法</w:t>
            </w:r>
          </w:p>
          <w:p w14:paraId="55161F01">
            <w:pPr>
              <w:ind w:firstLine="480"/>
            </w:pPr>
            <w:r>
              <w:rPr>
                <w:rFonts w:hint="eastAsia"/>
              </w:rPr>
              <w:t>本项目需要对建筑材料进行燃烧实验，燃烧过程以及燃烧前处理成型过程会产生少量的颗粒物，根据同类设施产污情况，结合同行业统计数据得知：燃烧烟气中颗粒物产生量约为燃烧材料的2%，成型过程中颗粒物产生量约为燃烧材料的0.5%。根据建设单位提供的资料：项目燃烧试验室燃烧材料约为90t/a，则项目燃烧烟气中颗粒物的产生量约为1.8t/a，成型过程中颗粒物的产生量约为0.45t/a。项目燃烧废气经5套“布袋除尘器+活性炭吸附”（TA001、TA002、TA003、TA004、TA005）装置净化后排放（DA001），成型废气经1套“布袋除尘器+活性炭吸附”（TA005）装置净化后排放（DA001）。参照《第二次全国污染源普查工业污染源产排污系数手册（2019修订）》，布袋除尘器对颗粒物的净化效率为95%~98%，项目保守起见按最低95%计算。则燃烧废气颗粒物排放量约为0.09t/a，成型废气颗粒物排放量约为0.023t/a。项目总量控制指标排放量为：颗粒物0.113t/a。</w:t>
            </w:r>
          </w:p>
          <w:p w14:paraId="3E692991">
            <w:pPr>
              <w:ind w:firstLine="480"/>
            </w:pPr>
            <w:r>
              <w:rPr>
                <w:rFonts w:hint="eastAsia"/>
              </w:rPr>
              <w:t>对比类比法和排污系数法污染源核算结果，污染物产生量差距不大，不需要用第三种方法进行校验。本次评价采用类比法的结果作为总量控制指标的参数，即颗粒物0.043t/a。</w:t>
            </w:r>
          </w:p>
          <w:p w14:paraId="7B7CD007">
            <w:pPr>
              <w:ind w:firstLine="480"/>
            </w:pPr>
            <w:r>
              <w:rPr>
                <w:rFonts w:hint="eastAsia"/>
              </w:rPr>
              <w:t>（2）水污染物</w:t>
            </w:r>
          </w:p>
          <w:p w14:paraId="261FA43E">
            <w:pPr>
              <w:ind w:firstLine="480"/>
            </w:pPr>
            <w:r>
              <w:rPr>
                <w:rFonts w:hint="eastAsia"/>
              </w:rPr>
              <w:t>项目仅排放生活污水，废水总排放量为80m</w:t>
            </w:r>
            <w:r>
              <w:rPr>
                <w:rFonts w:hint="eastAsia"/>
                <w:vertAlign w:val="superscript"/>
              </w:rPr>
              <w:t>3</w:t>
            </w:r>
            <w:r>
              <w:rPr>
                <w:rFonts w:hint="eastAsia"/>
              </w:rPr>
              <w:t>/a。项目生活污水经厂区化粪池预处理达《水污染物综合排放标准》（DB11/307-2013）中“表3 排入公共污水处理系统的水污染物排放限值”后通过厂区总排污口纳管排放，最终经庞各庄污水处理厂处理达《城镇污水处理厂水污染物排放标准》（DB11/890-2012）中“表1 新（改、扩）建城镇污水处理厂基本控制项目排放限值”的B标准后外排。</w:t>
            </w:r>
          </w:p>
          <w:p w14:paraId="3F2C29EF">
            <w:pPr>
              <w:ind w:firstLine="480"/>
            </w:pPr>
            <w:r>
              <w:rPr>
                <w:rFonts w:hint="eastAsia"/>
              </w:rPr>
              <w:t>经庞各庄污水处理厂处理，本项目生活污水的化学需氧量排放浓度≤30mg/L，氨氮排放浓度</w:t>
            </w:r>
            <w:r>
              <w:rPr>
                <w:rFonts w:cs="Times New Roman"/>
              </w:rPr>
              <w:t>≤</w:t>
            </w:r>
            <w:r>
              <w:rPr>
                <w:rFonts w:hint="eastAsia"/>
              </w:rPr>
              <w:t>1.5（2.5）mg/L，则本项目水污染物排放量如下：</w:t>
            </w:r>
          </w:p>
          <w:p w14:paraId="53936340">
            <w:pPr>
              <w:ind w:firstLine="480"/>
            </w:pPr>
            <w:r>
              <w:rPr>
                <w:rFonts w:hint="eastAsia"/>
              </w:rPr>
              <w:t>（1）化学需氧量排放量=废水排放量（m</w:t>
            </w:r>
            <w:r>
              <w:rPr>
                <w:rFonts w:hint="eastAsia"/>
                <w:vertAlign w:val="superscript"/>
              </w:rPr>
              <w:t>3</w:t>
            </w:r>
            <w:r>
              <w:rPr>
                <w:rFonts w:hint="eastAsia"/>
              </w:rPr>
              <w:t>/a）×预测排放浓度（mg/L）×10</w:t>
            </w:r>
            <w:r>
              <w:rPr>
                <w:rFonts w:hint="eastAsia"/>
                <w:vertAlign w:val="superscript"/>
              </w:rPr>
              <w:t>-6</w:t>
            </w:r>
            <w:r>
              <w:rPr>
                <w:rFonts w:cs="Times New Roman"/>
              </w:rPr>
              <w:t>（t·L·mg</w:t>
            </w:r>
            <w:r>
              <w:rPr>
                <w:rFonts w:cs="Times New Roman"/>
                <w:vertAlign w:val="superscript"/>
              </w:rPr>
              <w:t>-1</w:t>
            </w:r>
            <w:r>
              <w:rPr>
                <w:rFonts w:cs="Times New Roman"/>
              </w:rPr>
              <w:t>·m</w:t>
            </w:r>
            <w:r>
              <w:rPr>
                <w:rFonts w:cs="Times New Roman"/>
                <w:vertAlign w:val="superscript"/>
              </w:rPr>
              <w:t>-3</w:t>
            </w:r>
            <w:r>
              <w:rPr>
                <w:rFonts w:cs="Times New Roman"/>
              </w:rPr>
              <w:t>）</w:t>
            </w:r>
            <w:r>
              <w:rPr>
                <w:rFonts w:hint="eastAsia"/>
              </w:rPr>
              <w:t>=80m</w:t>
            </w:r>
            <w:r>
              <w:rPr>
                <w:rFonts w:hint="eastAsia"/>
                <w:vertAlign w:val="superscript"/>
              </w:rPr>
              <w:t>3</w:t>
            </w:r>
            <w:r>
              <w:rPr>
                <w:rFonts w:hint="eastAsia"/>
              </w:rPr>
              <w:t>/a×30mg</w:t>
            </w:r>
            <w:r>
              <w:rPr>
                <w:rFonts w:cs="Times New Roman"/>
              </w:rPr>
              <w:t>/L×10</w:t>
            </w:r>
            <w:r>
              <w:rPr>
                <w:rFonts w:cs="Times New Roman"/>
                <w:vertAlign w:val="superscript"/>
              </w:rPr>
              <w:t>-6</w:t>
            </w:r>
            <w:r>
              <w:rPr>
                <w:rFonts w:cs="Times New Roman"/>
              </w:rPr>
              <w:t>（t·L·mg</w:t>
            </w:r>
            <w:r>
              <w:rPr>
                <w:rFonts w:cs="Times New Roman"/>
                <w:vertAlign w:val="superscript"/>
              </w:rPr>
              <w:t>-1</w:t>
            </w:r>
            <w:r>
              <w:rPr>
                <w:rFonts w:cs="Times New Roman"/>
              </w:rPr>
              <w:t>·m</w:t>
            </w:r>
            <w:r>
              <w:rPr>
                <w:rFonts w:cs="Times New Roman"/>
                <w:vertAlign w:val="superscript"/>
              </w:rPr>
              <w:t>-3</w:t>
            </w:r>
            <w:r>
              <w:rPr>
                <w:rFonts w:cs="Times New Roman"/>
              </w:rPr>
              <w:t>）</w:t>
            </w:r>
            <w:r>
              <w:rPr>
                <w:rFonts w:hint="eastAsia"/>
              </w:rPr>
              <w:t>=0.0024t/a</w:t>
            </w:r>
          </w:p>
          <w:p w14:paraId="7784C437">
            <w:pPr>
              <w:ind w:firstLine="480"/>
              <w:rPr>
                <w:rFonts w:cs="Times New Roman"/>
              </w:rPr>
            </w:pPr>
            <w:r>
              <w:rPr>
                <w:rFonts w:cs="Times New Roman"/>
              </w:rPr>
              <w:t>（2）氨氮排放量=废水排放量（m</w:t>
            </w:r>
            <w:r>
              <w:rPr>
                <w:rFonts w:cs="Times New Roman"/>
                <w:vertAlign w:val="superscript"/>
              </w:rPr>
              <w:t>3</w:t>
            </w:r>
            <w:r>
              <w:rPr>
                <w:rFonts w:cs="Times New Roman"/>
              </w:rPr>
              <w:t>/a）×预测排放浓度（mg/L）×10</w:t>
            </w:r>
            <w:r>
              <w:rPr>
                <w:rFonts w:cs="Times New Roman"/>
                <w:vertAlign w:val="superscript"/>
              </w:rPr>
              <w:t>-6</w:t>
            </w:r>
            <w:r>
              <w:rPr>
                <w:rFonts w:cs="Times New Roman"/>
              </w:rPr>
              <w:t>（t·L·mg</w:t>
            </w:r>
            <w:r>
              <w:rPr>
                <w:rFonts w:cs="Times New Roman"/>
                <w:vertAlign w:val="superscript"/>
              </w:rPr>
              <w:t>-1</w:t>
            </w:r>
            <w:r>
              <w:rPr>
                <w:rFonts w:cs="Times New Roman"/>
              </w:rPr>
              <w:t>·m</w:t>
            </w:r>
            <w:r>
              <w:rPr>
                <w:rFonts w:cs="Times New Roman"/>
                <w:vertAlign w:val="superscript"/>
              </w:rPr>
              <w:t>-3</w:t>
            </w:r>
            <w:r>
              <w:rPr>
                <w:rFonts w:cs="Times New Roman"/>
              </w:rPr>
              <w:t>）=80m</w:t>
            </w:r>
            <w:r>
              <w:rPr>
                <w:rFonts w:cs="Times New Roman"/>
                <w:vertAlign w:val="superscript"/>
              </w:rPr>
              <w:t>3</w:t>
            </w:r>
            <w:r>
              <w:rPr>
                <w:rFonts w:cs="Times New Roman"/>
              </w:rPr>
              <w:t>/a×（1.5mg/L×8/12+2.5mg/L×4/12）×10</w:t>
            </w:r>
            <w:r>
              <w:rPr>
                <w:rFonts w:cs="Times New Roman"/>
                <w:vertAlign w:val="superscript"/>
              </w:rPr>
              <w:t>-6</w:t>
            </w:r>
            <w:r>
              <w:rPr>
                <w:rFonts w:cs="Times New Roman"/>
              </w:rPr>
              <w:t>（t·L·mg</w:t>
            </w:r>
            <w:r>
              <w:rPr>
                <w:rFonts w:cs="Times New Roman"/>
                <w:vertAlign w:val="superscript"/>
              </w:rPr>
              <w:t>-1</w:t>
            </w:r>
            <w:r>
              <w:rPr>
                <w:rFonts w:cs="Times New Roman"/>
              </w:rPr>
              <w:t>·m</w:t>
            </w:r>
            <w:r>
              <w:rPr>
                <w:rFonts w:cs="Times New Roman"/>
                <w:vertAlign w:val="superscript"/>
              </w:rPr>
              <w:t>-3</w:t>
            </w:r>
            <w:r>
              <w:rPr>
                <w:rFonts w:cs="Times New Roman"/>
              </w:rPr>
              <w:t>）=0.00</w:t>
            </w:r>
            <w:r>
              <w:rPr>
                <w:rFonts w:hint="eastAsia" w:cs="Times New Roman"/>
              </w:rPr>
              <w:t>01</w:t>
            </w:r>
            <w:r>
              <w:rPr>
                <w:rFonts w:cs="Times New Roman"/>
              </w:rPr>
              <w:t>t/a</w:t>
            </w:r>
          </w:p>
          <w:p w14:paraId="73848C40">
            <w:pPr>
              <w:ind w:firstLine="480"/>
            </w:pPr>
            <w:r>
              <w:rPr>
                <w:rFonts w:cs="Times New Roman"/>
              </w:rPr>
              <w:t>综上，项目水污染物排放量</w:t>
            </w:r>
            <w:r>
              <w:rPr>
                <w:rFonts w:hint="eastAsia"/>
              </w:rPr>
              <w:t>为化学需氧量排放量0.0024t/a、氨氮排放量0.0001t/a。</w:t>
            </w:r>
          </w:p>
          <w:p w14:paraId="5C1C2E7D">
            <w:pPr>
              <w:ind w:firstLine="482"/>
            </w:pPr>
            <w:r>
              <w:rPr>
                <w:rFonts w:hint="eastAsia"/>
                <w:b/>
                <w:bCs/>
              </w:rPr>
              <w:t>3、总量来源</w:t>
            </w:r>
          </w:p>
          <w:p w14:paraId="686D6398">
            <w:pPr>
              <w:ind w:firstLine="480"/>
            </w:pPr>
            <w:r>
              <w:rPr>
                <w:rFonts w:hint="eastAsia"/>
              </w:rPr>
              <w:t>本项目需申请总量指标排放量详见下表。</w:t>
            </w:r>
          </w:p>
          <w:p w14:paraId="64C587D6">
            <w:pPr>
              <w:pStyle w:val="22"/>
            </w:pPr>
            <w:r>
              <w:rPr>
                <w:rFonts w:hint="eastAsia"/>
              </w:rPr>
              <w:t>表3-10 本项目需申请总量指标排放量一览表 单位：t/a</w:t>
            </w:r>
          </w:p>
          <w:tbl>
            <w:tblPr>
              <w:tblStyle w:val="18"/>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25"/>
              <w:gridCol w:w="2707"/>
              <w:gridCol w:w="2741"/>
            </w:tblGrid>
            <w:tr w14:paraId="093802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9" w:type="dxa"/>
                  <w:tcBorders>
                    <w:tl2br w:val="nil"/>
                    <w:tr2bl w:val="nil"/>
                  </w:tcBorders>
                  <w:vAlign w:val="center"/>
                </w:tcPr>
                <w:p w14:paraId="39BD3454">
                  <w:pPr>
                    <w:pStyle w:val="24"/>
                    <w:rPr>
                      <w:b/>
                      <w:bCs/>
                    </w:rPr>
                  </w:pPr>
                  <w:r>
                    <w:rPr>
                      <w:rFonts w:hint="eastAsia"/>
                      <w:b/>
                      <w:bCs/>
                    </w:rPr>
                    <w:t>序号</w:t>
                  </w:r>
                </w:p>
              </w:tc>
              <w:tc>
                <w:tcPr>
                  <w:tcW w:w="1925" w:type="dxa"/>
                  <w:tcBorders>
                    <w:tl2br w:val="nil"/>
                    <w:tr2bl w:val="nil"/>
                  </w:tcBorders>
                  <w:vAlign w:val="center"/>
                </w:tcPr>
                <w:p w14:paraId="42F30BF3">
                  <w:pPr>
                    <w:pStyle w:val="24"/>
                    <w:rPr>
                      <w:b/>
                      <w:bCs/>
                    </w:rPr>
                  </w:pPr>
                  <w:r>
                    <w:rPr>
                      <w:rFonts w:hint="eastAsia"/>
                      <w:b/>
                      <w:bCs/>
                    </w:rPr>
                    <w:t>类别</w:t>
                  </w:r>
                </w:p>
              </w:tc>
              <w:tc>
                <w:tcPr>
                  <w:tcW w:w="2707" w:type="dxa"/>
                  <w:tcBorders>
                    <w:tl2br w:val="nil"/>
                    <w:tr2bl w:val="nil"/>
                  </w:tcBorders>
                  <w:vAlign w:val="center"/>
                </w:tcPr>
                <w:p w14:paraId="4E75EDF0">
                  <w:pPr>
                    <w:pStyle w:val="24"/>
                    <w:rPr>
                      <w:b/>
                      <w:bCs/>
                    </w:rPr>
                  </w:pPr>
                  <w:r>
                    <w:rPr>
                      <w:rFonts w:hint="eastAsia"/>
                      <w:b/>
                      <w:bCs/>
                    </w:rPr>
                    <w:t>污染物名称</w:t>
                  </w:r>
                </w:p>
              </w:tc>
              <w:tc>
                <w:tcPr>
                  <w:tcW w:w="2741" w:type="dxa"/>
                  <w:tcBorders>
                    <w:tl2br w:val="nil"/>
                    <w:tr2bl w:val="nil"/>
                  </w:tcBorders>
                  <w:vAlign w:val="center"/>
                </w:tcPr>
                <w:p w14:paraId="18A27B4C">
                  <w:pPr>
                    <w:pStyle w:val="24"/>
                    <w:rPr>
                      <w:b/>
                      <w:bCs/>
                    </w:rPr>
                  </w:pPr>
                  <w:r>
                    <w:rPr>
                      <w:rFonts w:hint="eastAsia"/>
                      <w:b/>
                      <w:bCs/>
                    </w:rPr>
                    <w:t>排放量（</w:t>
                  </w:r>
                  <w:r>
                    <w:rPr>
                      <w:b/>
                      <w:bCs/>
                    </w:rPr>
                    <w:t>t/a</w:t>
                  </w:r>
                  <w:r>
                    <w:rPr>
                      <w:rFonts w:hint="eastAsia"/>
                      <w:b/>
                      <w:bCs/>
                    </w:rPr>
                    <w:t>）</w:t>
                  </w:r>
                </w:p>
              </w:tc>
            </w:tr>
            <w:tr w14:paraId="48115C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9" w:type="dxa"/>
                  <w:tcBorders>
                    <w:tl2br w:val="nil"/>
                    <w:tr2bl w:val="nil"/>
                  </w:tcBorders>
                  <w:vAlign w:val="center"/>
                </w:tcPr>
                <w:p w14:paraId="38A2718B">
                  <w:pPr>
                    <w:pStyle w:val="24"/>
                  </w:pPr>
                  <w:r>
                    <w:rPr>
                      <w:rFonts w:hint="eastAsia"/>
                    </w:rPr>
                    <w:t>1</w:t>
                  </w:r>
                </w:p>
              </w:tc>
              <w:tc>
                <w:tcPr>
                  <w:tcW w:w="1925" w:type="dxa"/>
                  <w:tcBorders>
                    <w:tl2br w:val="nil"/>
                    <w:tr2bl w:val="nil"/>
                  </w:tcBorders>
                  <w:vAlign w:val="center"/>
                </w:tcPr>
                <w:p w14:paraId="314BEC65">
                  <w:pPr>
                    <w:pStyle w:val="24"/>
                  </w:pPr>
                  <w:r>
                    <w:rPr>
                      <w:rFonts w:hint="eastAsia"/>
                    </w:rPr>
                    <w:t>大气污染物</w:t>
                  </w:r>
                </w:p>
              </w:tc>
              <w:tc>
                <w:tcPr>
                  <w:tcW w:w="2707" w:type="dxa"/>
                  <w:tcBorders>
                    <w:tl2br w:val="nil"/>
                    <w:tr2bl w:val="nil"/>
                  </w:tcBorders>
                  <w:shd w:val="clear" w:color="auto" w:fill="auto"/>
                  <w:vAlign w:val="center"/>
                </w:tcPr>
                <w:p w14:paraId="2E81D182">
                  <w:pPr>
                    <w:pStyle w:val="24"/>
                  </w:pPr>
                  <w:r>
                    <w:rPr>
                      <w:rFonts w:hint="eastAsia"/>
                    </w:rPr>
                    <w:t>颗粒物</w:t>
                  </w:r>
                </w:p>
              </w:tc>
              <w:tc>
                <w:tcPr>
                  <w:tcW w:w="2741" w:type="dxa"/>
                  <w:tcBorders>
                    <w:tl2br w:val="nil"/>
                    <w:tr2bl w:val="nil"/>
                  </w:tcBorders>
                  <w:shd w:val="clear" w:color="auto" w:fill="auto"/>
                  <w:vAlign w:val="center"/>
                </w:tcPr>
                <w:p w14:paraId="5B948078">
                  <w:pPr>
                    <w:pStyle w:val="24"/>
                  </w:pPr>
                  <w:r>
                    <w:rPr>
                      <w:rFonts w:hint="eastAsia"/>
                    </w:rPr>
                    <w:t>0.043</w:t>
                  </w:r>
                </w:p>
              </w:tc>
            </w:tr>
            <w:tr w14:paraId="01BC6A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9" w:type="dxa"/>
                  <w:vMerge w:val="restart"/>
                  <w:tcBorders>
                    <w:tl2br w:val="nil"/>
                    <w:tr2bl w:val="nil"/>
                  </w:tcBorders>
                  <w:vAlign w:val="center"/>
                </w:tcPr>
                <w:p w14:paraId="062324CE">
                  <w:pPr>
                    <w:pStyle w:val="24"/>
                  </w:pPr>
                  <w:r>
                    <w:rPr>
                      <w:rFonts w:hint="eastAsia"/>
                    </w:rPr>
                    <w:t>2</w:t>
                  </w:r>
                </w:p>
              </w:tc>
              <w:tc>
                <w:tcPr>
                  <w:tcW w:w="1925" w:type="dxa"/>
                  <w:vMerge w:val="restart"/>
                  <w:tcBorders>
                    <w:tl2br w:val="nil"/>
                    <w:tr2bl w:val="nil"/>
                  </w:tcBorders>
                  <w:vAlign w:val="center"/>
                </w:tcPr>
                <w:p w14:paraId="7A60AF6D">
                  <w:pPr>
                    <w:pStyle w:val="24"/>
                  </w:pPr>
                  <w:r>
                    <w:rPr>
                      <w:rFonts w:hint="eastAsia"/>
                    </w:rPr>
                    <w:t>水污染物</w:t>
                  </w:r>
                </w:p>
              </w:tc>
              <w:tc>
                <w:tcPr>
                  <w:tcW w:w="2707" w:type="dxa"/>
                  <w:tcBorders>
                    <w:tl2br w:val="nil"/>
                    <w:tr2bl w:val="nil"/>
                  </w:tcBorders>
                  <w:shd w:val="clear" w:color="auto" w:fill="auto"/>
                  <w:vAlign w:val="center"/>
                </w:tcPr>
                <w:p w14:paraId="1AD41FFC">
                  <w:pPr>
                    <w:pStyle w:val="24"/>
                  </w:pPr>
                  <w:r>
                    <w:rPr>
                      <w:rFonts w:hint="eastAsia"/>
                    </w:rPr>
                    <w:t>化学需氧量</w:t>
                  </w:r>
                </w:p>
              </w:tc>
              <w:tc>
                <w:tcPr>
                  <w:tcW w:w="2741" w:type="dxa"/>
                  <w:tcBorders>
                    <w:tl2br w:val="nil"/>
                    <w:tr2bl w:val="nil"/>
                  </w:tcBorders>
                  <w:shd w:val="clear" w:color="auto" w:fill="auto"/>
                  <w:vAlign w:val="center"/>
                </w:tcPr>
                <w:p w14:paraId="02D06A75">
                  <w:pPr>
                    <w:pStyle w:val="24"/>
                  </w:pPr>
                  <w:r>
                    <w:rPr>
                      <w:rFonts w:hint="eastAsia"/>
                    </w:rPr>
                    <w:t>0.0024</w:t>
                  </w:r>
                </w:p>
              </w:tc>
            </w:tr>
            <w:tr w14:paraId="564FDEB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649" w:type="dxa"/>
                  <w:vMerge w:val="continue"/>
                  <w:tcBorders>
                    <w:tl2br w:val="nil"/>
                    <w:tr2bl w:val="nil"/>
                  </w:tcBorders>
                  <w:vAlign w:val="center"/>
                </w:tcPr>
                <w:p w14:paraId="23530EB6">
                  <w:pPr>
                    <w:pStyle w:val="24"/>
                  </w:pPr>
                </w:p>
              </w:tc>
              <w:tc>
                <w:tcPr>
                  <w:tcW w:w="1925" w:type="dxa"/>
                  <w:vMerge w:val="continue"/>
                  <w:tcBorders>
                    <w:tl2br w:val="nil"/>
                    <w:tr2bl w:val="nil"/>
                  </w:tcBorders>
                  <w:vAlign w:val="center"/>
                </w:tcPr>
                <w:p w14:paraId="4974A93A">
                  <w:pPr>
                    <w:pStyle w:val="24"/>
                  </w:pPr>
                </w:p>
              </w:tc>
              <w:tc>
                <w:tcPr>
                  <w:tcW w:w="2707" w:type="dxa"/>
                  <w:tcBorders>
                    <w:tl2br w:val="nil"/>
                    <w:tr2bl w:val="nil"/>
                  </w:tcBorders>
                  <w:shd w:val="clear" w:color="auto" w:fill="auto"/>
                  <w:vAlign w:val="center"/>
                </w:tcPr>
                <w:p w14:paraId="47214881">
                  <w:pPr>
                    <w:pStyle w:val="24"/>
                  </w:pPr>
                  <w:r>
                    <w:rPr>
                      <w:rFonts w:hint="eastAsia"/>
                    </w:rPr>
                    <w:t>氨氮</w:t>
                  </w:r>
                </w:p>
              </w:tc>
              <w:tc>
                <w:tcPr>
                  <w:tcW w:w="2741" w:type="dxa"/>
                  <w:tcBorders>
                    <w:tl2br w:val="nil"/>
                    <w:tr2bl w:val="nil"/>
                  </w:tcBorders>
                  <w:shd w:val="clear" w:color="auto" w:fill="auto"/>
                  <w:vAlign w:val="center"/>
                </w:tcPr>
                <w:p w14:paraId="6E0FA650">
                  <w:pPr>
                    <w:pStyle w:val="24"/>
                  </w:pPr>
                  <w:r>
                    <w:rPr>
                      <w:rFonts w:hint="eastAsia"/>
                    </w:rPr>
                    <w:t>0.0001</w:t>
                  </w:r>
                </w:p>
              </w:tc>
            </w:tr>
          </w:tbl>
          <w:p w14:paraId="433F72AE">
            <w:pPr>
              <w:ind w:firstLine="480"/>
            </w:pPr>
            <w:r>
              <w:rPr>
                <w:rFonts w:hint="eastAsia"/>
              </w:rPr>
              <w:t>根据北京市环境保护局关于《转发环境保护部&lt;建设项目主要污染物排放总量指标审核及管理暂行办法&gt;的通知（京环发[2015]19号，2015年7月15日起执行）中的相关规定：“该办法适用于各级环境保护主管部门对建设项目（不含城镇生活污水处理厂、垃圾处理场、危险废物和医疗废物处置场）主要污染排放总量指标的审核与管理。”</w:t>
            </w:r>
          </w:p>
          <w:p w14:paraId="399A2173">
            <w:pPr>
              <w:ind w:firstLine="480"/>
            </w:pPr>
            <w:r>
              <w:rPr>
                <w:rFonts w:hint="eastAsia"/>
              </w:rPr>
              <w:t>本项目污染物总量指标由项目所在区域内协调解决。</w:t>
            </w:r>
          </w:p>
          <w:p w14:paraId="10218668">
            <w:pPr>
              <w:adjustRightInd w:val="0"/>
              <w:snapToGrid w:val="0"/>
              <w:ind w:firstLine="0" w:firstLineChars="0"/>
            </w:pPr>
          </w:p>
        </w:tc>
      </w:tr>
    </w:tbl>
    <w:p w14:paraId="351E6404">
      <w:pPr>
        <w:ind w:firstLine="480"/>
        <w:sectPr>
          <w:pgSz w:w="11906" w:h="16838"/>
          <w:pgMar w:top="1440" w:right="1587" w:bottom="1440" w:left="1587" w:header="851" w:footer="992" w:gutter="0"/>
          <w:cols w:space="425" w:num="1"/>
          <w:docGrid w:type="lines" w:linePitch="312" w:charSpace="0"/>
        </w:sectPr>
      </w:pPr>
    </w:p>
    <w:p w14:paraId="71D6952B">
      <w:pPr>
        <w:pStyle w:val="2"/>
        <w:numPr>
          <w:ilvl w:val="0"/>
          <w:numId w:val="0"/>
        </w:numPr>
      </w:pPr>
      <w:r>
        <w:rPr>
          <w:rFonts w:hint="eastAsia"/>
        </w:rPr>
        <w:t>四、主要环境影响和保护措施</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24963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2" w:hRule="atLeast"/>
          <w:jc w:val="center"/>
        </w:trPr>
        <w:tc>
          <w:tcPr>
            <w:tcW w:w="709" w:type="dxa"/>
            <w:vAlign w:val="center"/>
          </w:tcPr>
          <w:p w14:paraId="072CFC14">
            <w:pPr>
              <w:adjustRightInd w:val="0"/>
              <w:snapToGrid w:val="0"/>
              <w:spacing w:line="240" w:lineRule="auto"/>
              <w:ind w:firstLine="0" w:firstLineChars="0"/>
              <w:jc w:val="center"/>
              <w:rPr>
                <w:rFonts w:cs="Times New Roman"/>
              </w:rPr>
            </w:pPr>
            <w:r>
              <w:rPr>
                <w:rFonts w:cs="Times New Roman"/>
              </w:rPr>
              <w:t>施工期环境保护措施</w:t>
            </w:r>
          </w:p>
        </w:tc>
        <w:tc>
          <w:tcPr>
            <w:tcW w:w="8239" w:type="dxa"/>
            <w:vAlign w:val="center"/>
          </w:tcPr>
          <w:p w14:paraId="57D23EA5">
            <w:pPr>
              <w:adjustRightInd w:val="0"/>
              <w:snapToGrid w:val="0"/>
              <w:ind w:firstLine="480"/>
              <w:rPr>
                <w:rFonts w:cs="Times New Roman"/>
              </w:rPr>
            </w:pPr>
            <w:r>
              <w:rPr>
                <w:rFonts w:cs="Times New Roman"/>
              </w:rPr>
              <w:t>项目使用现有闲置房屋建设，不涉及土建施工，施工期内容主要是进行简单室内装修和设备安装，施工时间约2个月。在施工期间，主要污染因子有：扬尘、噪声、废水和固体废物等。施工期短暂，其环境影响随着施工完工而结束。</w:t>
            </w:r>
          </w:p>
          <w:p w14:paraId="1937BD98">
            <w:pPr>
              <w:adjustRightInd w:val="0"/>
              <w:snapToGrid w:val="0"/>
              <w:ind w:firstLine="480"/>
              <w:rPr>
                <w:rFonts w:cs="Times New Roman"/>
              </w:rPr>
            </w:pPr>
            <w:r>
              <w:rPr>
                <w:rFonts w:cs="Times New Roman"/>
              </w:rPr>
              <w:t>1、废气环境保护措施</w:t>
            </w:r>
          </w:p>
          <w:p w14:paraId="7C40DA34">
            <w:pPr>
              <w:adjustRightInd w:val="0"/>
              <w:snapToGrid w:val="0"/>
              <w:ind w:firstLine="480"/>
              <w:rPr>
                <w:rFonts w:cs="Times New Roman"/>
              </w:rPr>
            </w:pPr>
            <w:r>
              <w:rPr>
                <w:rFonts w:cs="Times New Roman"/>
              </w:rPr>
              <w:t>施工期间，利用现有厂房安装产品生产线，本项目生产线主要涉及焊接、组装、擦洗、功能测试等工序的小型简单设备，施工安装工艺简单，涉气环节少，施工期应随时保持地面清洁，避免扬尘产生。</w:t>
            </w:r>
          </w:p>
          <w:p w14:paraId="13DCBBF5">
            <w:pPr>
              <w:adjustRightInd w:val="0"/>
              <w:snapToGrid w:val="0"/>
              <w:ind w:firstLine="480"/>
              <w:rPr>
                <w:rFonts w:cs="Times New Roman"/>
              </w:rPr>
            </w:pPr>
            <w:r>
              <w:rPr>
                <w:rFonts w:cs="Times New Roman"/>
              </w:rPr>
              <w:t>2、废水环境保护措施</w:t>
            </w:r>
          </w:p>
          <w:p w14:paraId="3D98ED26">
            <w:pPr>
              <w:adjustRightInd w:val="0"/>
              <w:snapToGrid w:val="0"/>
              <w:ind w:firstLine="480"/>
              <w:rPr>
                <w:rFonts w:cs="Times New Roman"/>
              </w:rPr>
            </w:pPr>
            <w:r>
              <w:rPr>
                <w:rFonts w:cs="Times New Roman"/>
              </w:rPr>
              <w:t>项目施工场地不设临时生活区和餐厅，工人就餐采用订餐外送制。工人盥洗、如厕等依托所在园区的卫生间，生活污水排入化粪池，经化粪池预处理后排入污水处理站，最终由市政污水管网进入污水处理厂，对区域水体环境影响将很小。</w:t>
            </w:r>
          </w:p>
          <w:p w14:paraId="5D95EAA9">
            <w:pPr>
              <w:adjustRightInd w:val="0"/>
              <w:snapToGrid w:val="0"/>
              <w:ind w:firstLine="480"/>
              <w:rPr>
                <w:rFonts w:cs="Times New Roman"/>
              </w:rPr>
            </w:pPr>
            <w:r>
              <w:rPr>
                <w:rFonts w:cs="Times New Roman"/>
              </w:rPr>
              <w:t>3、噪声环境保护措施</w:t>
            </w:r>
          </w:p>
          <w:p w14:paraId="43E42FE8">
            <w:pPr>
              <w:adjustRightInd w:val="0"/>
              <w:snapToGrid w:val="0"/>
              <w:ind w:firstLine="480"/>
              <w:rPr>
                <w:rFonts w:cs="Times New Roman"/>
              </w:rPr>
            </w:pPr>
            <w:r>
              <w:rPr>
                <w:rFonts w:cs="Times New Roman"/>
              </w:rPr>
              <w:t>（1）选用低噪声设备和工艺，加强检查、维护和保养机械设备，保持润滑，紧固各部件，减少运行震动噪声。整体设备应安放稳固，并与地面保持良好接触，有条件的应使用减振基座，降低噪声。</w:t>
            </w:r>
          </w:p>
          <w:p w14:paraId="5A09BC50">
            <w:pPr>
              <w:adjustRightInd w:val="0"/>
              <w:snapToGrid w:val="0"/>
              <w:ind w:firstLine="480"/>
              <w:rPr>
                <w:rFonts w:cs="Times New Roman"/>
              </w:rPr>
            </w:pPr>
            <w:r>
              <w:rPr>
                <w:rFonts w:cs="Times New Roman"/>
              </w:rPr>
              <w:t>（2）合理布局施工现场，尽量减少高噪声设备的同时运转，尽量缩短高噪声设备的使用时间。</w:t>
            </w:r>
          </w:p>
          <w:p w14:paraId="656D7AEF">
            <w:pPr>
              <w:adjustRightInd w:val="0"/>
              <w:snapToGrid w:val="0"/>
              <w:ind w:firstLine="480"/>
              <w:rPr>
                <w:rFonts w:cs="Times New Roman"/>
              </w:rPr>
            </w:pPr>
            <w:r>
              <w:rPr>
                <w:rFonts w:cs="Times New Roman"/>
              </w:rPr>
              <w:t>（3）合理安排施工时间。本项目施工单位应严格遵守相关规定，合理安排施工时间，除工程必须，并取得生态环境部门和建设行政主管部门批准外，严禁在22:00-6:00期间进行施工作业。</w:t>
            </w:r>
          </w:p>
          <w:p w14:paraId="2F087FED">
            <w:pPr>
              <w:adjustRightInd w:val="0"/>
              <w:snapToGrid w:val="0"/>
              <w:ind w:firstLine="480"/>
              <w:rPr>
                <w:rFonts w:cs="Times New Roman"/>
              </w:rPr>
            </w:pPr>
            <w:r>
              <w:rPr>
                <w:rFonts w:cs="Times New Roman"/>
              </w:rPr>
              <w:t>4、施工期固废环境保护措施</w:t>
            </w:r>
          </w:p>
          <w:p w14:paraId="5CB7E1AF">
            <w:pPr>
              <w:adjustRightInd w:val="0"/>
              <w:snapToGrid w:val="0"/>
              <w:ind w:firstLine="480"/>
              <w:rPr>
                <w:rFonts w:cs="Times New Roman"/>
              </w:rPr>
            </w:pPr>
            <w:r>
              <w:rPr>
                <w:rFonts w:cs="Times New Roman"/>
              </w:rPr>
              <w:t>施工期间，固体废物主要来自于施工过程产生的装修垃圾，装修垃圾清运至北京市指定的建筑垃圾场消纳，不随便丢弃，对周围环境影响较小。</w:t>
            </w:r>
          </w:p>
          <w:p w14:paraId="13445D92">
            <w:pPr>
              <w:adjustRightInd w:val="0"/>
              <w:snapToGrid w:val="0"/>
              <w:ind w:firstLine="480"/>
              <w:rPr>
                <w:rFonts w:cs="Times New Roman"/>
              </w:rPr>
            </w:pPr>
            <w:r>
              <w:rPr>
                <w:rFonts w:cs="Times New Roman"/>
              </w:rPr>
              <w:t>综上所述，施工期影响为短期影响，施工结束后，施工期影响也随之结束。在采取有效防治措施的情况下，施工期产生的废气、噪声和固体废物对周围环境影响较小。</w:t>
            </w:r>
          </w:p>
        </w:tc>
      </w:tr>
      <w:tr w14:paraId="4021C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8875E8D">
            <w:pPr>
              <w:adjustRightInd w:val="0"/>
              <w:snapToGrid w:val="0"/>
              <w:spacing w:line="240" w:lineRule="auto"/>
              <w:ind w:firstLine="0" w:firstLineChars="0"/>
              <w:jc w:val="center"/>
              <w:rPr>
                <w:rFonts w:cs="Times New Roman"/>
              </w:rPr>
            </w:pPr>
            <w:r>
              <w:rPr>
                <w:rFonts w:cs="Times New Roman"/>
              </w:rPr>
              <w:t>运营期环境影响和保护措施</w:t>
            </w:r>
          </w:p>
        </w:tc>
        <w:tc>
          <w:tcPr>
            <w:tcW w:w="8239" w:type="dxa"/>
            <w:vAlign w:val="center"/>
          </w:tcPr>
          <w:p w14:paraId="1B003743">
            <w:pPr>
              <w:adjustRightInd w:val="0"/>
              <w:snapToGrid w:val="0"/>
              <w:ind w:firstLine="482"/>
              <w:rPr>
                <w:rFonts w:cs="Times New Roman"/>
              </w:rPr>
            </w:pPr>
            <w:r>
              <w:rPr>
                <w:rFonts w:cs="Times New Roman"/>
                <w:b/>
                <w:bCs/>
              </w:rPr>
              <w:t>1、大气环境影响分析</w:t>
            </w:r>
          </w:p>
          <w:p w14:paraId="3DB424FC">
            <w:pPr>
              <w:adjustRightInd w:val="0"/>
              <w:snapToGrid w:val="0"/>
              <w:ind w:firstLine="480"/>
              <w:rPr>
                <w:rFonts w:cs="Times New Roman"/>
              </w:rPr>
            </w:pPr>
            <w:r>
              <w:rPr>
                <w:rFonts w:hint="eastAsia" w:cs="Times New Roman"/>
              </w:rPr>
              <w:t>（1）主要原辅料与污染物排放的关系</w:t>
            </w:r>
          </w:p>
          <w:p w14:paraId="6D1B686A">
            <w:pPr>
              <w:adjustRightInd w:val="0"/>
              <w:snapToGrid w:val="0"/>
              <w:ind w:firstLine="480"/>
              <w:rPr>
                <w:rFonts w:cs="Times New Roman"/>
              </w:rPr>
            </w:pPr>
            <w:r>
              <w:rPr>
                <w:rFonts w:cs="Times New Roman"/>
              </w:rPr>
              <w:t>本项目建筑材料</w:t>
            </w:r>
            <w:r>
              <w:rPr>
                <w:rFonts w:hint="eastAsia" w:cs="Times New Roman"/>
              </w:rPr>
              <w:t>燃烧性能</w:t>
            </w:r>
            <w:r>
              <w:rPr>
                <w:rFonts w:cs="Times New Roman"/>
              </w:rPr>
              <w:t>检测试验，主要检测的样品类别包含无机矿物质类样品（岩棉、玻璃棉、纸面石膏板、水泥板、硅酸钙板、无机纤维喷涂、保温砂浆、矿棉吸音板）和有机合成树脂类样品（聚苯板、挤塑板、聚氨酯板）。</w:t>
            </w:r>
          </w:p>
          <w:p w14:paraId="1D187B3C">
            <w:pPr>
              <w:adjustRightInd w:val="0"/>
              <w:snapToGrid w:val="0"/>
              <w:ind w:firstLine="480"/>
              <w:rPr>
                <w:rFonts w:cs="Times New Roman"/>
              </w:rPr>
            </w:pPr>
            <w:r>
              <w:rPr>
                <w:rFonts w:cs="Times New Roman"/>
              </w:rPr>
              <w:t>聚苯板和挤塑板主要成分为聚苯乙烯，聚氨酯板的主要成分为聚醚聚酯多元醇多羟基化合物，无机矿物类样品全部为难燃成分</w:t>
            </w:r>
            <w:r>
              <w:rPr>
                <w:rFonts w:cs="Times New Roman"/>
                <w:color w:val="000000"/>
                <w:kern w:val="0"/>
                <w:lang w:bidi="ar"/>
              </w:rPr>
              <w:t>，项目试验过程中</w:t>
            </w:r>
            <w:r>
              <w:rPr>
                <w:rFonts w:cs="Times New Roman"/>
              </w:rPr>
              <w:t>燃烧废气中含有的污染物</w:t>
            </w:r>
            <w:r>
              <w:rPr>
                <w:rFonts w:hint="eastAsia" w:cs="Times New Roman"/>
              </w:rPr>
              <w:t>包括</w:t>
            </w:r>
            <w:r>
              <w:rPr>
                <w:rFonts w:cs="Times New Roman"/>
              </w:rPr>
              <w:t>颗粒物、非甲烷总烃、一氧化碳、氯化氢。</w:t>
            </w:r>
          </w:p>
          <w:p w14:paraId="6A223AA8">
            <w:pPr>
              <w:adjustRightInd w:val="0"/>
              <w:snapToGrid w:val="0"/>
              <w:ind w:firstLine="480"/>
              <w:rPr>
                <w:rFonts w:hAnsi="宋体"/>
              </w:rPr>
            </w:pPr>
            <w:r>
              <w:rPr>
                <w:rFonts w:cs="Times New Roman"/>
              </w:rPr>
              <w:t>本项目助燃剂主要为丙烷和甲烷，不使用含氮的助燃剂，根据建设单位提供的资料，不燃性试验炉内试验温度在750±5℃，建筑材料难燃性试验炉内试验温度110℃，铺地材料燃烧试验装置内试验温度200℃，大板法防火涂料测试仪内试验温度</w:t>
            </w:r>
            <w:r>
              <w:rPr>
                <w:rFonts w:hint="eastAsia" w:cs="Times New Roman"/>
              </w:rPr>
              <w:t>900</w:t>
            </w:r>
            <w:r>
              <w:rPr>
                <w:rFonts w:cs="Times New Roman"/>
              </w:rPr>
              <w:t>℃，其他试验装置内试验温度</w:t>
            </w:r>
            <w:r>
              <w:rPr>
                <w:rFonts w:hint="eastAsia" w:cs="Times New Roman"/>
              </w:rPr>
              <w:t>均</w:t>
            </w:r>
            <w:r>
              <w:rPr>
                <w:rFonts w:cs="Times New Roman"/>
              </w:rPr>
              <w:t>低于50℃，燃烧的温度远达不到因空气氧化而导致氮氧化物生成的温度，因此，判断燃烧试验过程无氮氧化物产生。</w:t>
            </w:r>
          </w:p>
          <w:p w14:paraId="303696C2">
            <w:pPr>
              <w:adjustRightInd w:val="0"/>
              <w:snapToGrid w:val="0"/>
              <w:ind w:firstLine="480"/>
              <w:rPr>
                <w:rFonts w:cs="Times New Roman"/>
              </w:rPr>
            </w:pPr>
            <w:r>
              <w:rPr>
                <w:rFonts w:cs="Times New Roman"/>
              </w:rPr>
              <w:t>（</w:t>
            </w:r>
            <w:r>
              <w:rPr>
                <w:rFonts w:hint="eastAsia" w:cs="Times New Roman"/>
              </w:rPr>
              <w:t>2</w:t>
            </w:r>
            <w:r>
              <w:rPr>
                <w:rFonts w:cs="Times New Roman"/>
              </w:rPr>
              <w:t>）大气源强分析</w:t>
            </w:r>
          </w:p>
          <w:p w14:paraId="45A4F0EF">
            <w:pPr>
              <w:adjustRightInd w:val="0"/>
              <w:snapToGrid w:val="0"/>
              <w:ind w:firstLine="480"/>
              <w:rPr>
                <w:rFonts w:hAnsi="宋体"/>
              </w:rPr>
            </w:pPr>
            <w:r>
              <w:rPr>
                <w:rFonts w:hAnsi="宋体"/>
              </w:rPr>
              <w:t>项目</w:t>
            </w:r>
            <w:r>
              <w:rPr>
                <w:rFonts w:hint="eastAsia" w:hAnsi="宋体"/>
              </w:rPr>
              <w:t>样品</w:t>
            </w:r>
            <w:r>
              <w:rPr>
                <w:rFonts w:hAnsi="宋体"/>
              </w:rPr>
              <w:t>燃烧废气的主要污染物</w:t>
            </w:r>
            <w:r>
              <w:rPr>
                <w:rFonts w:hint="eastAsia" w:hAnsi="宋体"/>
              </w:rPr>
              <w:t>为</w:t>
            </w:r>
            <w:r>
              <w:rPr>
                <w:rFonts w:cs="Times New Roman"/>
              </w:rPr>
              <w:t>颗粒物、非甲烷总烃、一氧化碳、氯化氢。</w:t>
            </w:r>
            <w:r>
              <w:rPr>
                <w:rFonts w:hAnsi="宋体"/>
              </w:rPr>
              <w:t>通过类比中国建筑科学研究院有限公司在朝阳区的</w:t>
            </w:r>
            <w:r>
              <w:rPr>
                <w:rFonts w:hint="eastAsia" w:hAnsi="宋体"/>
              </w:rPr>
              <w:t>《</w:t>
            </w:r>
            <w:r>
              <w:rPr>
                <w:rFonts w:hAnsi="宋体"/>
              </w:rPr>
              <w:t>建材检测实验室</w:t>
            </w:r>
            <w:r>
              <w:rPr>
                <w:rFonts w:hint="eastAsia" w:hAnsi="宋体"/>
              </w:rPr>
              <w:t>》</w:t>
            </w:r>
            <w:r>
              <w:rPr>
                <w:rFonts w:hAnsi="宋体"/>
              </w:rPr>
              <w:t>的检测报告得出结果。类比项目由华测检测认证集团北京有限公司进行了废气排气筒进口（废气净化设施处理前）的检测（报告编号：A2200437806101R1，报告时间：2020年12月29日）</w:t>
            </w:r>
            <w:r>
              <w:rPr>
                <w:rFonts w:hint="eastAsia" w:hAnsi="宋体"/>
              </w:rPr>
              <w:t>。</w:t>
            </w:r>
            <w:r>
              <w:rPr>
                <w:rFonts w:hAnsi="宋体"/>
              </w:rPr>
              <w:t>类比项目与</w:t>
            </w:r>
            <w:r>
              <w:rPr>
                <w:rFonts w:hint="eastAsia" w:hAnsi="宋体"/>
              </w:rPr>
              <w:t>本</w:t>
            </w:r>
            <w:r>
              <w:rPr>
                <w:rFonts w:hAnsi="宋体"/>
              </w:rPr>
              <w:t>项目对比分析见</w:t>
            </w:r>
            <w:r>
              <w:rPr>
                <w:rFonts w:hint="eastAsia" w:hAnsi="宋体"/>
              </w:rPr>
              <w:t>下表</w:t>
            </w:r>
            <w:r>
              <w:rPr>
                <w:rFonts w:hAnsi="宋体"/>
              </w:rPr>
              <w:t>。</w:t>
            </w:r>
          </w:p>
          <w:p w14:paraId="5975EC5C">
            <w:pPr>
              <w:pStyle w:val="25"/>
              <w:rPr>
                <w:rStyle w:val="21"/>
                <w:rFonts w:cs="Times New Roman"/>
                <w:b w:val="0"/>
                <w:color w:val="auto"/>
                <w:spacing w:val="0"/>
                <w:kern w:val="0"/>
                <w:szCs w:val="20"/>
              </w:rPr>
            </w:pPr>
            <w:r>
              <w:rPr>
                <w:rFonts w:cs="Times New Roman"/>
                <w:color w:val="auto"/>
              </w:rPr>
              <w:t>表4-</w:t>
            </w:r>
            <w:r>
              <w:rPr>
                <w:rFonts w:hint="eastAsia" w:cs="Times New Roman"/>
                <w:color w:val="auto"/>
              </w:rPr>
              <w:t>1</w:t>
            </w:r>
            <w:r>
              <w:rPr>
                <w:rFonts w:cs="Times New Roman"/>
                <w:color w:val="auto"/>
              </w:rPr>
              <w:t xml:space="preserve"> 类比项目与</w:t>
            </w:r>
            <w:r>
              <w:rPr>
                <w:rFonts w:hint="eastAsia" w:cs="Times New Roman"/>
                <w:color w:val="auto"/>
              </w:rPr>
              <w:t>本</w:t>
            </w:r>
            <w:r>
              <w:rPr>
                <w:rFonts w:cs="Times New Roman"/>
                <w:color w:val="auto"/>
              </w:rPr>
              <w:t>项目的情况对比一览表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8"/>
              <w:gridCol w:w="1026"/>
              <w:gridCol w:w="2076"/>
              <w:gridCol w:w="2744"/>
              <w:gridCol w:w="1269"/>
            </w:tblGrid>
            <w:tr w14:paraId="49ED1E7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25" w:type="dxa"/>
                  <w:gridSpan w:val="2"/>
                  <w:tcBorders>
                    <w:tl2br w:val="nil"/>
                    <w:tr2bl w:val="nil"/>
                  </w:tcBorders>
                  <w:vAlign w:val="center"/>
                </w:tcPr>
                <w:p w14:paraId="0C674E79">
                  <w:pPr>
                    <w:pStyle w:val="24"/>
                    <w:adjustRightInd w:val="0"/>
                    <w:snapToGrid w:val="0"/>
                    <w:spacing w:line="240" w:lineRule="auto"/>
                    <w:rPr>
                      <w:b/>
                      <w:bCs/>
                    </w:rPr>
                  </w:pPr>
                  <w:r>
                    <w:rPr>
                      <w:rFonts w:hint="eastAsia"/>
                      <w:b/>
                      <w:bCs/>
                    </w:rPr>
                    <w:t>名称</w:t>
                  </w:r>
                </w:p>
              </w:tc>
              <w:tc>
                <w:tcPr>
                  <w:tcW w:w="2067" w:type="dxa"/>
                  <w:tcBorders>
                    <w:tl2br w:val="nil"/>
                    <w:tr2bl w:val="nil"/>
                  </w:tcBorders>
                  <w:vAlign w:val="center"/>
                </w:tcPr>
                <w:p w14:paraId="32324647">
                  <w:pPr>
                    <w:pStyle w:val="24"/>
                    <w:adjustRightInd w:val="0"/>
                    <w:snapToGrid w:val="0"/>
                    <w:spacing w:line="240" w:lineRule="auto"/>
                    <w:rPr>
                      <w:b/>
                      <w:bCs/>
                    </w:rPr>
                  </w:pPr>
                  <w:r>
                    <w:rPr>
                      <w:rFonts w:hint="eastAsia"/>
                      <w:b/>
                      <w:bCs/>
                    </w:rPr>
                    <w:t>类比项目</w:t>
                  </w:r>
                </w:p>
              </w:tc>
              <w:tc>
                <w:tcPr>
                  <w:tcW w:w="2732" w:type="dxa"/>
                  <w:tcBorders>
                    <w:tl2br w:val="nil"/>
                    <w:tr2bl w:val="nil"/>
                  </w:tcBorders>
                  <w:vAlign w:val="center"/>
                </w:tcPr>
                <w:p w14:paraId="249C7700">
                  <w:pPr>
                    <w:pStyle w:val="24"/>
                    <w:adjustRightInd w:val="0"/>
                    <w:snapToGrid w:val="0"/>
                    <w:spacing w:line="240" w:lineRule="auto"/>
                    <w:rPr>
                      <w:b/>
                      <w:bCs/>
                    </w:rPr>
                  </w:pPr>
                  <w:r>
                    <w:rPr>
                      <w:rFonts w:hint="eastAsia"/>
                      <w:b/>
                      <w:bCs/>
                    </w:rPr>
                    <w:t>本项目</w:t>
                  </w:r>
                </w:p>
              </w:tc>
              <w:tc>
                <w:tcPr>
                  <w:tcW w:w="1263" w:type="dxa"/>
                  <w:tcBorders>
                    <w:tl2br w:val="nil"/>
                    <w:tr2bl w:val="nil"/>
                  </w:tcBorders>
                  <w:vAlign w:val="center"/>
                </w:tcPr>
                <w:p w14:paraId="66AA8C42">
                  <w:pPr>
                    <w:pStyle w:val="24"/>
                    <w:adjustRightInd w:val="0"/>
                    <w:snapToGrid w:val="0"/>
                    <w:spacing w:line="240" w:lineRule="auto"/>
                    <w:rPr>
                      <w:b/>
                      <w:bCs/>
                    </w:rPr>
                  </w:pPr>
                  <w:r>
                    <w:rPr>
                      <w:rFonts w:hint="eastAsia"/>
                      <w:b/>
                      <w:bCs/>
                    </w:rPr>
                    <w:t>可类比性</w:t>
                  </w:r>
                </w:p>
              </w:tc>
            </w:tr>
            <w:tr w14:paraId="5124BE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restart"/>
                  <w:tcBorders>
                    <w:tl2br w:val="nil"/>
                    <w:tr2bl w:val="nil"/>
                  </w:tcBorders>
                  <w:vAlign w:val="center"/>
                </w:tcPr>
                <w:p w14:paraId="7C45E77D">
                  <w:pPr>
                    <w:pStyle w:val="24"/>
                    <w:adjustRightInd w:val="0"/>
                    <w:snapToGrid w:val="0"/>
                    <w:spacing w:line="240" w:lineRule="auto"/>
                  </w:pPr>
                  <w:r>
                    <w:rPr>
                      <w:rFonts w:hint="eastAsia"/>
                    </w:rPr>
                    <w:t>工程特征</w:t>
                  </w:r>
                </w:p>
              </w:tc>
              <w:tc>
                <w:tcPr>
                  <w:tcW w:w="1021" w:type="dxa"/>
                  <w:tcBorders>
                    <w:tl2br w:val="nil"/>
                    <w:tr2bl w:val="nil"/>
                  </w:tcBorders>
                  <w:vAlign w:val="center"/>
                </w:tcPr>
                <w:p w14:paraId="4EB05D51">
                  <w:pPr>
                    <w:pStyle w:val="24"/>
                    <w:adjustRightInd w:val="0"/>
                    <w:snapToGrid w:val="0"/>
                    <w:spacing w:line="240" w:lineRule="auto"/>
                  </w:pPr>
                  <w:r>
                    <w:rPr>
                      <w:rFonts w:hint="eastAsia"/>
                    </w:rPr>
                    <w:t>性质</w:t>
                  </w:r>
                </w:p>
              </w:tc>
              <w:tc>
                <w:tcPr>
                  <w:tcW w:w="2067" w:type="dxa"/>
                  <w:tcBorders>
                    <w:tl2br w:val="nil"/>
                    <w:tr2bl w:val="nil"/>
                  </w:tcBorders>
                  <w:vAlign w:val="center"/>
                </w:tcPr>
                <w:p w14:paraId="025E8D65">
                  <w:pPr>
                    <w:pStyle w:val="24"/>
                    <w:adjustRightInd w:val="0"/>
                    <w:snapToGrid w:val="0"/>
                    <w:spacing w:line="240" w:lineRule="auto"/>
                  </w:pPr>
                  <w:r>
                    <w:rPr>
                      <w:rFonts w:hint="eastAsia"/>
                    </w:rPr>
                    <w:t>新建</w:t>
                  </w:r>
                </w:p>
              </w:tc>
              <w:tc>
                <w:tcPr>
                  <w:tcW w:w="2732" w:type="dxa"/>
                  <w:tcBorders>
                    <w:tl2br w:val="nil"/>
                    <w:tr2bl w:val="nil"/>
                  </w:tcBorders>
                  <w:vAlign w:val="center"/>
                </w:tcPr>
                <w:p w14:paraId="102DF1C8">
                  <w:pPr>
                    <w:pStyle w:val="24"/>
                    <w:adjustRightInd w:val="0"/>
                    <w:snapToGrid w:val="0"/>
                    <w:spacing w:line="240" w:lineRule="auto"/>
                  </w:pPr>
                  <w:r>
                    <w:rPr>
                      <w:rFonts w:hint="eastAsia"/>
                    </w:rPr>
                    <w:t>新建</w:t>
                  </w:r>
                </w:p>
              </w:tc>
              <w:tc>
                <w:tcPr>
                  <w:tcW w:w="1263" w:type="dxa"/>
                  <w:tcBorders>
                    <w:tl2br w:val="nil"/>
                    <w:tr2bl w:val="nil"/>
                  </w:tcBorders>
                  <w:vAlign w:val="center"/>
                </w:tcPr>
                <w:p w14:paraId="6B198594">
                  <w:pPr>
                    <w:pStyle w:val="24"/>
                    <w:adjustRightInd w:val="0"/>
                    <w:snapToGrid w:val="0"/>
                    <w:spacing w:line="240" w:lineRule="auto"/>
                  </w:pPr>
                  <w:r>
                    <w:rPr>
                      <w:rFonts w:hint="eastAsia"/>
                    </w:rPr>
                    <w:t>一致</w:t>
                  </w:r>
                </w:p>
              </w:tc>
            </w:tr>
            <w:tr w14:paraId="18A176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continue"/>
                  <w:tcBorders>
                    <w:tl2br w:val="nil"/>
                    <w:tr2bl w:val="nil"/>
                  </w:tcBorders>
                  <w:vAlign w:val="center"/>
                </w:tcPr>
                <w:p w14:paraId="6FDCFAF1">
                  <w:pPr>
                    <w:pStyle w:val="24"/>
                    <w:adjustRightInd w:val="0"/>
                    <w:snapToGrid w:val="0"/>
                    <w:spacing w:line="240" w:lineRule="auto"/>
                  </w:pPr>
                </w:p>
              </w:tc>
              <w:tc>
                <w:tcPr>
                  <w:tcW w:w="1021" w:type="dxa"/>
                  <w:tcBorders>
                    <w:tl2br w:val="nil"/>
                    <w:tr2bl w:val="nil"/>
                  </w:tcBorders>
                  <w:vAlign w:val="center"/>
                </w:tcPr>
                <w:p w14:paraId="5B43C304">
                  <w:pPr>
                    <w:pStyle w:val="24"/>
                    <w:adjustRightInd w:val="0"/>
                    <w:snapToGrid w:val="0"/>
                    <w:spacing w:line="240" w:lineRule="auto"/>
                  </w:pPr>
                  <w:r>
                    <w:rPr>
                      <w:rFonts w:hint="eastAsia"/>
                    </w:rPr>
                    <w:t>建设规模内容</w:t>
                  </w:r>
                </w:p>
              </w:tc>
              <w:tc>
                <w:tcPr>
                  <w:tcW w:w="2067" w:type="dxa"/>
                  <w:tcBorders>
                    <w:tl2br w:val="nil"/>
                    <w:tr2bl w:val="nil"/>
                  </w:tcBorders>
                  <w:vAlign w:val="center"/>
                </w:tcPr>
                <w:p w14:paraId="6D1C31C9">
                  <w:pPr>
                    <w:pStyle w:val="24"/>
                    <w:adjustRightInd w:val="0"/>
                    <w:snapToGrid w:val="0"/>
                    <w:spacing w:line="240" w:lineRule="auto"/>
                  </w:pPr>
                  <w:r>
                    <w:rPr>
                      <w:rFonts w:hint="eastAsia"/>
                    </w:rPr>
                    <w:t>建筑材料难燃性检测</w:t>
                  </w:r>
                </w:p>
              </w:tc>
              <w:tc>
                <w:tcPr>
                  <w:tcW w:w="2732" w:type="dxa"/>
                  <w:tcBorders>
                    <w:tl2br w:val="nil"/>
                    <w:tr2bl w:val="nil"/>
                  </w:tcBorders>
                  <w:vAlign w:val="center"/>
                </w:tcPr>
                <w:p w14:paraId="03692963">
                  <w:pPr>
                    <w:pStyle w:val="24"/>
                    <w:adjustRightInd w:val="0"/>
                    <w:snapToGrid w:val="0"/>
                    <w:spacing w:line="240" w:lineRule="auto"/>
                  </w:pPr>
                  <w:r>
                    <w:rPr>
                      <w:rFonts w:hint="eastAsia"/>
                    </w:rPr>
                    <w:t>建筑材料难燃性、不燃性检测、热值、可燃性等检测</w:t>
                  </w:r>
                </w:p>
              </w:tc>
              <w:tc>
                <w:tcPr>
                  <w:tcW w:w="1263" w:type="dxa"/>
                  <w:tcBorders>
                    <w:tl2br w:val="nil"/>
                    <w:tr2bl w:val="nil"/>
                  </w:tcBorders>
                  <w:vAlign w:val="center"/>
                </w:tcPr>
                <w:p w14:paraId="740E13CC">
                  <w:pPr>
                    <w:pStyle w:val="24"/>
                    <w:adjustRightInd w:val="0"/>
                    <w:snapToGrid w:val="0"/>
                    <w:spacing w:line="240" w:lineRule="auto"/>
                  </w:pPr>
                  <w:r>
                    <w:rPr>
                      <w:rFonts w:hint="eastAsia"/>
                    </w:rPr>
                    <w:t>基本一致</w:t>
                  </w:r>
                </w:p>
              </w:tc>
            </w:tr>
            <w:tr w14:paraId="3D4FBA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continue"/>
                  <w:tcBorders>
                    <w:tl2br w:val="nil"/>
                    <w:tr2bl w:val="nil"/>
                  </w:tcBorders>
                  <w:vAlign w:val="center"/>
                </w:tcPr>
                <w:p w14:paraId="001468B5">
                  <w:pPr>
                    <w:pStyle w:val="24"/>
                    <w:adjustRightInd w:val="0"/>
                    <w:snapToGrid w:val="0"/>
                    <w:spacing w:line="240" w:lineRule="auto"/>
                  </w:pPr>
                </w:p>
              </w:tc>
              <w:tc>
                <w:tcPr>
                  <w:tcW w:w="1021" w:type="dxa"/>
                  <w:tcBorders>
                    <w:tl2br w:val="nil"/>
                    <w:tr2bl w:val="nil"/>
                  </w:tcBorders>
                  <w:vAlign w:val="center"/>
                </w:tcPr>
                <w:p w14:paraId="6FCA97C9">
                  <w:pPr>
                    <w:pStyle w:val="24"/>
                    <w:adjustRightInd w:val="0"/>
                    <w:snapToGrid w:val="0"/>
                    <w:spacing w:line="240" w:lineRule="auto"/>
                  </w:pPr>
                  <w:r>
                    <w:rPr>
                      <w:rFonts w:hint="eastAsia"/>
                    </w:rPr>
                    <w:t>工艺路线</w:t>
                  </w:r>
                </w:p>
              </w:tc>
              <w:tc>
                <w:tcPr>
                  <w:tcW w:w="2067" w:type="dxa"/>
                  <w:tcBorders>
                    <w:tl2br w:val="nil"/>
                    <w:tr2bl w:val="nil"/>
                  </w:tcBorders>
                  <w:vAlign w:val="center"/>
                </w:tcPr>
                <w:p w14:paraId="30B8959B">
                  <w:pPr>
                    <w:pStyle w:val="24"/>
                    <w:adjustRightInd w:val="0"/>
                    <w:snapToGrid w:val="0"/>
                    <w:spacing w:line="240" w:lineRule="auto"/>
                  </w:pPr>
                  <w:r>
                    <w:rPr>
                      <w:rFonts w:hint="eastAsia"/>
                    </w:rPr>
                    <w:t>难燃性试验设备燃烧检验样品难燃性</w:t>
                  </w:r>
                </w:p>
              </w:tc>
              <w:tc>
                <w:tcPr>
                  <w:tcW w:w="2732" w:type="dxa"/>
                  <w:tcBorders>
                    <w:tl2br w:val="nil"/>
                    <w:tr2bl w:val="nil"/>
                  </w:tcBorders>
                  <w:vAlign w:val="center"/>
                </w:tcPr>
                <w:p w14:paraId="6CBC845A">
                  <w:pPr>
                    <w:pStyle w:val="24"/>
                    <w:adjustRightInd w:val="0"/>
                    <w:snapToGrid w:val="0"/>
                    <w:spacing w:line="240" w:lineRule="auto"/>
                  </w:pPr>
                  <w:r>
                    <w:rPr>
                      <w:rFonts w:hint="eastAsia"/>
                    </w:rPr>
                    <w:t>燃烧设备检测样品的难燃性、不燃性、热值、可燃性</w:t>
                  </w:r>
                </w:p>
              </w:tc>
              <w:tc>
                <w:tcPr>
                  <w:tcW w:w="1263" w:type="dxa"/>
                  <w:tcBorders>
                    <w:tl2br w:val="nil"/>
                    <w:tr2bl w:val="nil"/>
                  </w:tcBorders>
                  <w:vAlign w:val="center"/>
                </w:tcPr>
                <w:p w14:paraId="5BB165A2">
                  <w:pPr>
                    <w:pStyle w:val="24"/>
                    <w:adjustRightInd w:val="0"/>
                    <w:snapToGrid w:val="0"/>
                    <w:spacing w:line="240" w:lineRule="auto"/>
                  </w:pPr>
                  <w:r>
                    <w:rPr>
                      <w:rFonts w:hint="eastAsia"/>
                    </w:rPr>
                    <w:t>一致</w:t>
                  </w:r>
                </w:p>
              </w:tc>
            </w:tr>
            <w:tr w14:paraId="3FE4B99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continue"/>
                  <w:tcBorders>
                    <w:tl2br w:val="nil"/>
                    <w:tr2bl w:val="nil"/>
                  </w:tcBorders>
                  <w:vAlign w:val="center"/>
                </w:tcPr>
                <w:p w14:paraId="3BBD2CD8">
                  <w:pPr>
                    <w:pStyle w:val="24"/>
                    <w:adjustRightInd w:val="0"/>
                    <w:snapToGrid w:val="0"/>
                    <w:spacing w:line="240" w:lineRule="auto"/>
                  </w:pPr>
                </w:p>
              </w:tc>
              <w:tc>
                <w:tcPr>
                  <w:tcW w:w="1021" w:type="dxa"/>
                  <w:tcBorders>
                    <w:tl2br w:val="nil"/>
                    <w:tr2bl w:val="nil"/>
                  </w:tcBorders>
                  <w:vAlign w:val="center"/>
                </w:tcPr>
                <w:p w14:paraId="5F939512">
                  <w:pPr>
                    <w:pStyle w:val="24"/>
                    <w:adjustRightInd w:val="0"/>
                    <w:snapToGrid w:val="0"/>
                    <w:spacing w:line="240" w:lineRule="auto"/>
                  </w:pPr>
                  <w:r>
                    <w:rPr>
                      <w:rFonts w:hint="eastAsia"/>
                    </w:rPr>
                    <w:t>燃料来源及成分</w:t>
                  </w:r>
                </w:p>
              </w:tc>
              <w:tc>
                <w:tcPr>
                  <w:tcW w:w="2067" w:type="dxa"/>
                  <w:tcBorders>
                    <w:tl2br w:val="nil"/>
                    <w:tr2bl w:val="nil"/>
                  </w:tcBorders>
                  <w:vAlign w:val="center"/>
                </w:tcPr>
                <w:p w14:paraId="49A1184E">
                  <w:pPr>
                    <w:pStyle w:val="24"/>
                    <w:adjustRightInd w:val="0"/>
                    <w:snapToGrid w:val="0"/>
                    <w:spacing w:line="240" w:lineRule="auto"/>
                  </w:pPr>
                  <w:r>
                    <w:rPr>
                      <w:rFonts w:hint="eastAsia"/>
                    </w:rPr>
                    <w:t>甲烷、丙烷</w:t>
                  </w:r>
                </w:p>
              </w:tc>
              <w:tc>
                <w:tcPr>
                  <w:tcW w:w="2732" w:type="dxa"/>
                  <w:tcBorders>
                    <w:tl2br w:val="nil"/>
                    <w:tr2bl w:val="nil"/>
                  </w:tcBorders>
                  <w:vAlign w:val="center"/>
                </w:tcPr>
                <w:p w14:paraId="088F22A6">
                  <w:pPr>
                    <w:pStyle w:val="24"/>
                    <w:adjustRightInd w:val="0"/>
                    <w:snapToGrid w:val="0"/>
                    <w:spacing w:line="240" w:lineRule="auto"/>
                  </w:pPr>
                  <w:r>
                    <w:rPr>
                      <w:rFonts w:hint="eastAsia"/>
                    </w:rPr>
                    <w:t>甲烷、丙烷</w:t>
                  </w:r>
                </w:p>
              </w:tc>
              <w:tc>
                <w:tcPr>
                  <w:tcW w:w="1263" w:type="dxa"/>
                  <w:tcBorders>
                    <w:tl2br w:val="nil"/>
                    <w:tr2bl w:val="nil"/>
                  </w:tcBorders>
                  <w:vAlign w:val="center"/>
                </w:tcPr>
                <w:p w14:paraId="04FAD277">
                  <w:pPr>
                    <w:pStyle w:val="24"/>
                    <w:adjustRightInd w:val="0"/>
                    <w:snapToGrid w:val="0"/>
                    <w:spacing w:line="240" w:lineRule="auto"/>
                  </w:pPr>
                  <w:r>
                    <w:rPr>
                      <w:rFonts w:hint="eastAsia"/>
                    </w:rPr>
                    <w:t>一致</w:t>
                  </w:r>
                </w:p>
              </w:tc>
            </w:tr>
            <w:tr w14:paraId="161981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restart"/>
                  <w:tcBorders>
                    <w:tl2br w:val="nil"/>
                    <w:tr2bl w:val="nil"/>
                  </w:tcBorders>
                  <w:vAlign w:val="center"/>
                </w:tcPr>
                <w:p w14:paraId="68A06872">
                  <w:pPr>
                    <w:pStyle w:val="24"/>
                    <w:adjustRightInd w:val="0"/>
                    <w:snapToGrid w:val="0"/>
                    <w:spacing w:line="240" w:lineRule="auto"/>
                  </w:pPr>
                  <w:r>
                    <w:rPr>
                      <w:rFonts w:hint="eastAsia"/>
                    </w:rPr>
                    <w:t>大气污染物排放特征</w:t>
                  </w:r>
                </w:p>
              </w:tc>
              <w:tc>
                <w:tcPr>
                  <w:tcW w:w="1021" w:type="dxa"/>
                  <w:tcBorders>
                    <w:tl2br w:val="nil"/>
                    <w:tr2bl w:val="nil"/>
                  </w:tcBorders>
                  <w:vAlign w:val="center"/>
                </w:tcPr>
                <w:p w14:paraId="2BFF1373">
                  <w:pPr>
                    <w:pStyle w:val="24"/>
                    <w:adjustRightInd w:val="0"/>
                    <w:snapToGrid w:val="0"/>
                    <w:spacing w:line="240" w:lineRule="auto"/>
                  </w:pPr>
                  <w:r>
                    <w:rPr>
                      <w:rFonts w:hint="eastAsia"/>
                    </w:rPr>
                    <w:t>排放类型</w:t>
                  </w:r>
                </w:p>
              </w:tc>
              <w:tc>
                <w:tcPr>
                  <w:tcW w:w="2067" w:type="dxa"/>
                  <w:tcBorders>
                    <w:tl2br w:val="nil"/>
                    <w:tr2bl w:val="nil"/>
                  </w:tcBorders>
                  <w:vAlign w:val="center"/>
                </w:tcPr>
                <w:p w14:paraId="51BD6F1B">
                  <w:pPr>
                    <w:pStyle w:val="24"/>
                    <w:adjustRightInd w:val="0"/>
                    <w:snapToGrid w:val="0"/>
                    <w:spacing w:line="240" w:lineRule="auto"/>
                  </w:pPr>
                  <w:r>
                    <w:rPr>
                      <w:rFonts w:hint="eastAsia"/>
                    </w:rPr>
                    <w:t>有组织排放</w:t>
                  </w:r>
                </w:p>
              </w:tc>
              <w:tc>
                <w:tcPr>
                  <w:tcW w:w="2732" w:type="dxa"/>
                  <w:tcBorders>
                    <w:tl2br w:val="nil"/>
                    <w:tr2bl w:val="nil"/>
                  </w:tcBorders>
                  <w:vAlign w:val="center"/>
                </w:tcPr>
                <w:p w14:paraId="20B7AB4D">
                  <w:pPr>
                    <w:pStyle w:val="24"/>
                    <w:adjustRightInd w:val="0"/>
                    <w:snapToGrid w:val="0"/>
                    <w:spacing w:line="240" w:lineRule="auto"/>
                  </w:pPr>
                  <w:r>
                    <w:rPr>
                      <w:rFonts w:hint="eastAsia"/>
                    </w:rPr>
                    <w:t>有组织排放</w:t>
                  </w:r>
                </w:p>
              </w:tc>
              <w:tc>
                <w:tcPr>
                  <w:tcW w:w="1263" w:type="dxa"/>
                  <w:tcBorders>
                    <w:tl2br w:val="nil"/>
                    <w:tr2bl w:val="nil"/>
                  </w:tcBorders>
                  <w:vAlign w:val="center"/>
                </w:tcPr>
                <w:p w14:paraId="19897EC1">
                  <w:pPr>
                    <w:pStyle w:val="24"/>
                    <w:adjustRightInd w:val="0"/>
                    <w:snapToGrid w:val="0"/>
                    <w:spacing w:line="240" w:lineRule="auto"/>
                  </w:pPr>
                  <w:r>
                    <w:rPr>
                      <w:rFonts w:hint="eastAsia"/>
                    </w:rPr>
                    <w:t>一致</w:t>
                  </w:r>
                </w:p>
              </w:tc>
            </w:tr>
            <w:tr w14:paraId="3C6AAEC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4" w:type="dxa"/>
                  <w:vMerge w:val="continue"/>
                  <w:tcBorders>
                    <w:tl2br w:val="nil"/>
                    <w:tr2bl w:val="nil"/>
                  </w:tcBorders>
                  <w:vAlign w:val="center"/>
                </w:tcPr>
                <w:p w14:paraId="5DC423F7">
                  <w:pPr>
                    <w:pStyle w:val="24"/>
                    <w:adjustRightInd w:val="0"/>
                    <w:snapToGrid w:val="0"/>
                    <w:spacing w:line="240" w:lineRule="auto"/>
                  </w:pPr>
                </w:p>
              </w:tc>
              <w:tc>
                <w:tcPr>
                  <w:tcW w:w="1021" w:type="dxa"/>
                  <w:tcBorders>
                    <w:tl2br w:val="nil"/>
                    <w:tr2bl w:val="nil"/>
                  </w:tcBorders>
                  <w:vAlign w:val="center"/>
                </w:tcPr>
                <w:p w14:paraId="2D5601C2">
                  <w:pPr>
                    <w:pStyle w:val="24"/>
                    <w:adjustRightInd w:val="0"/>
                    <w:snapToGrid w:val="0"/>
                    <w:spacing w:line="240" w:lineRule="auto"/>
                  </w:pPr>
                  <w:r>
                    <w:rPr>
                      <w:rFonts w:hint="eastAsia"/>
                    </w:rPr>
                    <w:t>污染物</w:t>
                  </w:r>
                </w:p>
              </w:tc>
              <w:tc>
                <w:tcPr>
                  <w:tcW w:w="2067" w:type="dxa"/>
                  <w:tcBorders>
                    <w:tl2br w:val="nil"/>
                    <w:tr2bl w:val="nil"/>
                  </w:tcBorders>
                  <w:shd w:val="clear" w:color="auto" w:fill="auto"/>
                  <w:vAlign w:val="center"/>
                </w:tcPr>
                <w:p w14:paraId="0239C633">
                  <w:pPr>
                    <w:pStyle w:val="24"/>
                    <w:adjustRightInd w:val="0"/>
                    <w:snapToGrid w:val="0"/>
                    <w:spacing w:line="240" w:lineRule="auto"/>
                  </w:pPr>
                  <w:r>
                    <w:t>颗粒物、非甲烷总烃、一氧化碳、氯化氢。</w:t>
                  </w:r>
                </w:p>
              </w:tc>
              <w:tc>
                <w:tcPr>
                  <w:tcW w:w="2732" w:type="dxa"/>
                  <w:tcBorders>
                    <w:tl2br w:val="nil"/>
                    <w:tr2bl w:val="nil"/>
                  </w:tcBorders>
                  <w:shd w:val="clear" w:color="auto" w:fill="auto"/>
                  <w:vAlign w:val="center"/>
                </w:tcPr>
                <w:p w14:paraId="449BDF68">
                  <w:pPr>
                    <w:pStyle w:val="24"/>
                    <w:adjustRightInd w:val="0"/>
                    <w:snapToGrid w:val="0"/>
                    <w:spacing w:line="240" w:lineRule="auto"/>
                  </w:pPr>
                  <w:r>
                    <w:t>颗粒物、非甲烷总烃、一氧化碳、氯化氢。</w:t>
                  </w:r>
                </w:p>
              </w:tc>
              <w:tc>
                <w:tcPr>
                  <w:tcW w:w="1263" w:type="dxa"/>
                  <w:tcBorders>
                    <w:tl2br w:val="nil"/>
                    <w:tr2bl w:val="nil"/>
                  </w:tcBorders>
                  <w:vAlign w:val="center"/>
                </w:tcPr>
                <w:p w14:paraId="532820B4">
                  <w:pPr>
                    <w:pStyle w:val="24"/>
                    <w:adjustRightInd w:val="0"/>
                    <w:snapToGrid w:val="0"/>
                    <w:spacing w:line="240" w:lineRule="auto"/>
                  </w:pPr>
                  <w:r>
                    <w:rPr>
                      <w:rFonts w:hint="eastAsia"/>
                    </w:rPr>
                    <w:t>一致</w:t>
                  </w:r>
                </w:p>
              </w:tc>
            </w:tr>
            <w:tr w14:paraId="288FB0F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25" w:type="dxa"/>
                  <w:gridSpan w:val="2"/>
                  <w:tcBorders>
                    <w:tl2br w:val="nil"/>
                    <w:tr2bl w:val="nil"/>
                  </w:tcBorders>
                  <w:vAlign w:val="center"/>
                </w:tcPr>
                <w:p w14:paraId="142987E7">
                  <w:pPr>
                    <w:pStyle w:val="24"/>
                    <w:adjustRightInd w:val="0"/>
                    <w:snapToGrid w:val="0"/>
                    <w:spacing w:line="240" w:lineRule="auto"/>
                  </w:pPr>
                  <w:r>
                    <w:rPr>
                      <w:rFonts w:hint="eastAsia"/>
                    </w:rPr>
                    <w:t>类比可行性</w:t>
                  </w:r>
                </w:p>
              </w:tc>
              <w:tc>
                <w:tcPr>
                  <w:tcW w:w="6062" w:type="dxa"/>
                  <w:gridSpan w:val="3"/>
                  <w:tcBorders>
                    <w:tl2br w:val="nil"/>
                    <w:tr2bl w:val="nil"/>
                  </w:tcBorders>
                  <w:vAlign w:val="center"/>
                </w:tcPr>
                <w:p w14:paraId="205775FA">
                  <w:pPr>
                    <w:pStyle w:val="24"/>
                    <w:adjustRightInd w:val="0"/>
                    <w:snapToGrid w:val="0"/>
                    <w:spacing w:line="240" w:lineRule="auto"/>
                  </w:pPr>
                  <w:r>
                    <w:t>类比项目与</w:t>
                  </w:r>
                  <w:r>
                    <w:rPr>
                      <w:rFonts w:hint="eastAsia"/>
                    </w:rPr>
                    <w:t>项目</w:t>
                  </w:r>
                  <w:r>
                    <w:t>具有可类比性</w:t>
                  </w:r>
                </w:p>
              </w:tc>
            </w:tr>
          </w:tbl>
          <w:p w14:paraId="249C4E2B">
            <w:pPr>
              <w:widowControl/>
              <w:ind w:firstLine="480"/>
              <w:jc w:val="left"/>
              <w:rPr>
                <w:rFonts w:hAnsi="宋体"/>
                <w:bCs/>
              </w:rPr>
            </w:pPr>
            <w:r>
              <w:rPr>
                <w:rFonts w:hint="eastAsia" w:hAnsi="宋体"/>
                <w:bCs/>
              </w:rPr>
              <w:t>本次环评保守起见，按最不利情况考虑：不论燃烧何种产品，不论产品的燃烧量，所有试验废气污染物颗粒物、非甲烷总烃、氯化氢的产生浓度类比上述检测报告结果中的最大值，</w:t>
            </w:r>
            <w:r>
              <w:rPr>
                <w:rFonts w:cs="Times New Roman"/>
              </w:rPr>
              <w:t>其检测结果见</w:t>
            </w:r>
            <w:r>
              <w:rPr>
                <w:rFonts w:hint="eastAsia" w:cs="Times New Roman"/>
              </w:rPr>
              <w:t>下表</w:t>
            </w:r>
            <w:r>
              <w:rPr>
                <w:rFonts w:hint="eastAsia" w:hAnsi="宋体"/>
                <w:bCs/>
              </w:rPr>
              <w:t>。一氧化碳的浓度参考《北京市建设工程质量第六检测所有限公司燃烧专项实验室项目》中的类比结果得出，类比检测对象为聚苯板、聚氨酯板和挤塑板三项材料。</w:t>
            </w:r>
          </w:p>
          <w:p w14:paraId="1FE03F7F">
            <w:pPr>
              <w:pStyle w:val="25"/>
              <w:rPr>
                <w:rFonts w:cs="Times New Roman"/>
                <w:color w:val="auto"/>
              </w:rPr>
            </w:pPr>
            <w:r>
              <w:rPr>
                <w:rFonts w:cs="Times New Roman"/>
                <w:color w:val="auto"/>
              </w:rPr>
              <w:t>表4-</w:t>
            </w:r>
            <w:r>
              <w:rPr>
                <w:rFonts w:hint="eastAsia" w:cs="Times New Roman"/>
                <w:color w:val="auto"/>
              </w:rPr>
              <w:t>2</w:t>
            </w:r>
            <w:r>
              <w:rPr>
                <w:rFonts w:cs="Times New Roman"/>
                <w:color w:val="auto"/>
              </w:rPr>
              <w:t xml:space="preserve"> 合成树脂类</w:t>
            </w:r>
            <w:r>
              <w:rPr>
                <w:rFonts w:hint="eastAsia" w:cs="Times New Roman"/>
                <w:color w:val="auto"/>
              </w:rPr>
              <w:t>样品</w:t>
            </w:r>
            <w:r>
              <w:rPr>
                <w:rFonts w:cs="Times New Roman"/>
                <w:color w:val="auto"/>
              </w:rPr>
              <w:t>燃烧烟气污染物净化前检测结果一览表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2160"/>
              <w:gridCol w:w="2376"/>
              <w:gridCol w:w="2202"/>
            </w:tblGrid>
            <w:tr w14:paraId="49CD9A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restart"/>
                  <w:tcBorders>
                    <w:tl2br w:val="nil"/>
                    <w:tr2bl w:val="nil"/>
                  </w:tcBorders>
                  <w:vAlign w:val="center"/>
                </w:tcPr>
                <w:p w14:paraId="1BABF776">
                  <w:pPr>
                    <w:pStyle w:val="24"/>
                    <w:snapToGrid w:val="0"/>
                    <w:spacing w:line="240" w:lineRule="auto"/>
                    <w:rPr>
                      <w:rFonts w:cs="Times New Roman"/>
                      <w:b/>
                      <w:bCs/>
                      <w:szCs w:val="21"/>
                    </w:rPr>
                  </w:pPr>
                  <w:r>
                    <w:rPr>
                      <w:rFonts w:cs="Times New Roman"/>
                      <w:b/>
                      <w:bCs/>
                      <w:szCs w:val="21"/>
                    </w:rPr>
                    <w:t>产品名称</w:t>
                  </w:r>
                </w:p>
              </w:tc>
              <w:tc>
                <w:tcPr>
                  <w:tcW w:w="2138" w:type="dxa"/>
                  <w:vMerge w:val="restart"/>
                  <w:tcBorders>
                    <w:tl2br w:val="nil"/>
                    <w:tr2bl w:val="nil"/>
                  </w:tcBorders>
                  <w:vAlign w:val="center"/>
                </w:tcPr>
                <w:p w14:paraId="600ADA06">
                  <w:pPr>
                    <w:pStyle w:val="24"/>
                    <w:snapToGrid w:val="0"/>
                    <w:spacing w:line="240" w:lineRule="auto"/>
                    <w:rPr>
                      <w:rFonts w:cs="Times New Roman"/>
                      <w:b/>
                      <w:bCs/>
                      <w:szCs w:val="21"/>
                    </w:rPr>
                  </w:pPr>
                  <w:r>
                    <w:rPr>
                      <w:rFonts w:cs="Times New Roman"/>
                      <w:b/>
                      <w:bCs/>
                      <w:szCs w:val="21"/>
                    </w:rPr>
                    <w:t>污染物</w:t>
                  </w:r>
                </w:p>
              </w:tc>
              <w:tc>
                <w:tcPr>
                  <w:tcW w:w="4531" w:type="dxa"/>
                  <w:gridSpan w:val="2"/>
                  <w:tcBorders>
                    <w:tl2br w:val="nil"/>
                    <w:tr2bl w:val="nil"/>
                  </w:tcBorders>
                  <w:vAlign w:val="center"/>
                </w:tcPr>
                <w:p w14:paraId="79E915F1">
                  <w:pPr>
                    <w:pStyle w:val="24"/>
                    <w:snapToGrid w:val="0"/>
                    <w:spacing w:line="240" w:lineRule="auto"/>
                    <w:rPr>
                      <w:rFonts w:cs="Times New Roman"/>
                      <w:b/>
                      <w:bCs/>
                      <w:szCs w:val="21"/>
                    </w:rPr>
                  </w:pPr>
                  <w:r>
                    <w:rPr>
                      <w:rFonts w:cs="Times New Roman"/>
                      <w:b/>
                      <w:bCs/>
                      <w:szCs w:val="21"/>
                    </w:rPr>
                    <w:t>检测结果</w:t>
                  </w:r>
                </w:p>
              </w:tc>
            </w:tr>
            <w:tr w14:paraId="75B224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4187C2E5">
                  <w:pPr>
                    <w:pStyle w:val="24"/>
                    <w:snapToGrid w:val="0"/>
                    <w:spacing w:line="240" w:lineRule="auto"/>
                    <w:rPr>
                      <w:rFonts w:cs="Times New Roman"/>
                      <w:b/>
                      <w:bCs/>
                      <w:szCs w:val="21"/>
                    </w:rPr>
                  </w:pPr>
                </w:p>
              </w:tc>
              <w:tc>
                <w:tcPr>
                  <w:tcW w:w="2138" w:type="dxa"/>
                  <w:vMerge w:val="continue"/>
                  <w:tcBorders>
                    <w:tl2br w:val="nil"/>
                    <w:tr2bl w:val="nil"/>
                  </w:tcBorders>
                  <w:vAlign w:val="center"/>
                </w:tcPr>
                <w:p w14:paraId="28C01186">
                  <w:pPr>
                    <w:pStyle w:val="24"/>
                    <w:snapToGrid w:val="0"/>
                    <w:spacing w:line="240" w:lineRule="auto"/>
                    <w:rPr>
                      <w:rFonts w:cs="Times New Roman"/>
                      <w:b/>
                      <w:bCs/>
                      <w:szCs w:val="21"/>
                    </w:rPr>
                  </w:pPr>
                </w:p>
              </w:tc>
              <w:tc>
                <w:tcPr>
                  <w:tcW w:w="2352" w:type="dxa"/>
                  <w:tcBorders>
                    <w:tl2br w:val="nil"/>
                    <w:tr2bl w:val="nil"/>
                  </w:tcBorders>
                  <w:vAlign w:val="center"/>
                </w:tcPr>
                <w:p w14:paraId="08588CE9">
                  <w:pPr>
                    <w:pStyle w:val="24"/>
                    <w:snapToGrid w:val="0"/>
                    <w:spacing w:line="240" w:lineRule="auto"/>
                    <w:rPr>
                      <w:rFonts w:cs="Times New Roman"/>
                      <w:b/>
                      <w:bCs/>
                      <w:szCs w:val="21"/>
                    </w:rPr>
                  </w:pPr>
                  <w:r>
                    <w:rPr>
                      <w:rFonts w:cs="Times New Roman"/>
                      <w:b/>
                      <w:bCs/>
                      <w:szCs w:val="21"/>
                    </w:rPr>
                    <w:t>排放浓度（mg/m</w:t>
                  </w:r>
                  <w:r>
                    <w:rPr>
                      <w:rFonts w:cs="Times New Roman"/>
                      <w:b/>
                      <w:bCs/>
                      <w:szCs w:val="21"/>
                      <w:vertAlign w:val="superscript"/>
                    </w:rPr>
                    <w:t>3</w:t>
                  </w:r>
                  <w:r>
                    <w:rPr>
                      <w:rFonts w:cs="Times New Roman"/>
                      <w:b/>
                      <w:bCs/>
                      <w:szCs w:val="21"/>
                    </w:rPr>
                    <w:t>）</w:t>
                  </w:r>
                </w:p>
              </w:tc>
              <w:tc>
                <w:tcPr>
                  <w:tcW w:w="2179" w:type="dxa"/>
                  <w:tcBorders>
                    <w:tl2br w:val="nil"/>
                    <w:tr2bl w:val="nil"/>
                  </w:tcBorders>
                  <w:vAlign w:val="center"/>
                </w:tcPr>
                <w:p w14:paraId="056E33D3">
                  <w:pPr>
                    <w:pStyle w:val="24"/>
                    <w:snapToGrid w:val="0"/>
                    <w:spacing w:line="240" w:lineRule="auto"/>
                    <w:rPr>
                      <w:rFonts w:cs="Times New Roman"/>
                      <w:b/>
                      <w:bCs/>
                      <w:szCs w:val="21"/>
                    </w:rPr>
                  </w:pPr>
                  <w:r>
                    <w:rPr>
                      <w:rFonts w:cs="Times New Roman"/>
                      <w:b/>
                      <w:bCs/>
                      <w:szCs w:val="21"/>
                    </w:rPr>
                    <w:t>排放速率（kg/h）</w:t>
                  </w:r>
                </w:p>
              </w:tc>
            </w:tr>
            <w:tr w14:paraId="46EB5CB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restart"/>
                  <w:tcBorders>
                    <w:tl2br w:val="nil"/>
                    <w:tr2bl w:val="nil"/>
                  </w:tcBorders>
                  <w:vAlign w:val="center"/>
                </w:tcPr>
                <w:p w14:paraId="3D95A7AA">
                  <w:pPr>
                    <w:pStyle w:val="24"/>
                    <w:snapToGrid w:val="0"/>
                    <w:spacing w:line="240" w:lineRule="auto"/>
                    <w:rPr>
                      <w:rFonts w:cs="Times New Roman"/>
                      <w:szCs w:val="21"/>
                    </w:rPr>
                  </w:pPr>
                  <w:r>
                    <w:rPr>
                      <w:rFonts w:cs="Times New Roman"/>
                      <w:szCs w:val="21"/>
                    </w:rPr>
                    <w:t>聚苯板</w:t>
                  </w:r>
                </w:p>
              </w:tc>
              <w:tc>
                <w:tcPr>
                  <w:tcW w:w="2138" w:type="dxa"/>
                  <w:tcBorders>
                    <w:tl2br w:val="nil"/>
                    <w:tr2bl w:val="nil"/>
                  </w:tcBorders>
                  <w:vAlign w:val="center"/>
                </w:tcPr>
                <w:p w14:paraId="4AC3D5BA">
                  <w:pPr>
                    <w:pStyle w:val="24"/>
                    <w:snapToGrid w:val="0"/>
                    <w:spacing w:line="240" w:lineRule="auto"/>
                    <w:rPr>
                      <w:rFonts w:cs="Times New Roman"/>
                      <w:szCs w:val="21"/>
                    </w:rPr>
                  </w:pPr>
                  <w:r>
                    <w:rPr>
                      <w:rFonts w:cs="Times New Roman"/>
                      <w:szCs w:val="21"/>
                    </w:rPr>
                    <w:t>颗粒物</w:t>
                  </w:r>
                </w:p>
              </w:tc>
              <w:tc>
                <w:tcPr>
                  <w:tcW w:w="2352" w:type="dxa"/>
                  <w:tcBorders>
                    <w:tl2br w:val="nil"/>
                    <w:tr2bl w:val="nil"/>
                  </w:tcBorders>
                  <w:vAlign w:val="center"/>
                </w:tcPr>
                <w:p w14:paraId="1C2763E3">
                  <w:pPr>
                    <w:pStyle w:val="24"/>
                    <w:snapToGrid w:val="0"/>
                    <w:spacing w:line="240" w:lineRule="auto"/>
                    <w:rPr>
                      <w:rFonts w:cs="Times New Roman"/>
                      <w:szCs w:val="21"/>
                    </w:rPr>
                  </w:pPr>
                  <w:r>
                    <w:rPr>
                      <w:rFonts w:cs="Times New Roman"/>
                      <w:szCs w:val="21"/>
                    </w:rPr>
                    <w:t>79.6</w:t>
                  </w:r>
                </w:p>
              </w:tc>
              <w:tc>
                <w:tcPr>
                  <w:tcW w:w="2179" w:type="dxa"/>
                  <w:tcBorders>
                    <w:tl2br w:val="nil"/>
                    <w:tr2bl w:val="nil"/>
                  </w:tcBorders>
                  <w:vAlign w:val="center"/>
                </w:tcPr>
                <w:p w14:paraId="40CAE9E8">
                  <w:pPr>
                    <w:pStyle w:val="24"/>
                    <w:snapToGrid w:val="0"/>
                    <w:spacing w:line="240" w:lineRule="auto"/>
                    <w:rPr>
                      <w:rFonts w:cs="Times New Roman"/>
                      <w:szCs w:val="21"/>
                    </w:rPr>
                  </w:pPr>
                  <w:r>
                    <w:rPr>
                      <w:rFonts w:cs="Times New Roman"/>
                      <w:szCs w:val="21"/>
                    </w:rPr>
                    <w:t>0.185</w:t>
                  </w:r>
                </w:p>
              </w:tc>
            </w:tr>
            <w:tr w14:paraId="0D36673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7916998E">
                  <w:pPr>
                    <w:pStyle w:val="24"/>
                    <w:snapToGrid w:val="0"/>
                    <w:spacing w:line="240" w:lineRule="auto"/>
                    <w:rPr>
                      <w:rFonts w:cs="Times New Roman"/>
                      <w:szCs w:val="21"/>
                    </w:rPr>
                  </w:pPr>
                </w:p>
              </w:tc>
              <w:tc>
                <w:tcPr>
                  <w:tcW w:w="2138" w:type="dxa"/>
                  <w:tcBorders>
                    <w:tl2br w:val="nil"/>
                    <w:tr2bl w:val="nil"/>
                  </w:tcBorders>
                  <w:vAlign w:val="center"/>
                </w:tcPr>
                <w:p w14:paraId="40D768D9">
                  <w:pPr>
                    <w:pStyle w:val="24"/>
                    <w:snapToGrid w:val="0"/>
                    <w:spacing w:line="240" w:lineRule="auto"/>
                    <w:rPr>
                      <w:rFonts w:cs="Times New Roman"/>
                      <w:szCs w:val="21"/>
                    </w:rPr>
                  </w:pPr>
                  <w:r>
                    <w:rPr>
                      <w:rFonts w:cs="Times New Roman"/>
                      <w:szCs w:val="21"/>
                    </w:rPr>
                    <w:t>非甲烷总烃</w:t>
                  </w:r>
                </w:p>
              </w:tc>
              <w:tc>
                <w:tcPr>
                  <w:tcW w:w="2352" w:type="dxa"/>
                  <w:tcBorders>
                    <w:tl2br w:val="nil"/>
                    <w:tr2bl w:val="nil"/>
                  </w:tcBorders>
                  <w:vAlign w:val="center"/>
                </w:tcPr>
                <w:p w14:paraId="761EC4EC">
                  <w:pPr>
                    <w:pStyle w:val="24"/>
                    <w:snapToGrid w:val="0"/>
                    <w:spacing w:line="240" w:lineRule="auto"/>
                    <w:rPr>
                      <w:rFonts w:cs="Times New Roman"/>
                      <w:szCs w:val="21"/>
                    </w:rPr>
                  </w:pPr>
                  <w:r>
                    <w:rPr>
                      <w:rFonts w:cs="Times New Roman"/>
                      <w:szCs w:val="21"/>
                    </w:rPr>
                    <w:t>21.3</w:t>
                  </w:r>
                </w:p>
              </w:tc>
              <w:tc>
                <w:tcPr>
                  <w:tcW w:w="2179" w:type="dxa"/>
                  <w:tcBorders>
                    <w:tl2br w:val="nil"/>
                    <w:tr2bl w:val="nil"/>
                  </w:tcBorders>
                  <w:vAlign w:val="center"/>
                </w:tcPr>
                <w:p w14:paraId="39060687">
                  <w:pPr>
                    <w:pStyle w:val="24"/>
                    <w:snapToGrid w:val="0"/>
                    <w:spacing w:line="240" w:lineRule="auto"/>
                    <w:rPr>
                      <w:rFonts w:cs="Times New Roman"/>
                      <w:szCs w:val="21"/>
                    </w:rPr>
                  </w:pPr>
                  <w:r>
                    <w:rPr>
                      <w:rFonts w:cs="Times New Roman"/>
                      <w:szCs w:val="21"/>
                    </w:rPr>
                    <w:t>0.0494</w:t>
                  </w:r>
                </w:p>
              </w:tc>
            </w:tr>
            <w:tr w14:paraId="08B7B49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06B6ABAE">
                  <w:pPr>
                    <w:pStyle w:val="24"/>
                    <w:snapToGrid w:val="0"/>
                    <w:spacing w:line="240" w:lineRule="auto"/>
                    <w:rPr>
                      <w:rFonts w:cs="Times New Roman"/>
                      <w:szCs w:val="21"/>
                    </w:rPr>
                  </w:pPr>
                </w:p>
              </w:tc>
              <w:tc>
                <w:tcPr>
                  <w:tcW w:w="2138" w:type="dxa"/>
                  <w:tcBorders>
                    <w:tl2br w:val="nil"/>
                    <w:tr2bl w:val="nil"/>
                  </w:tcBorders>
                  <w:vAlign w:val="center"/>
                </w:tcPr>
                <w:p w14:paraId="33EEDB19">
                  <w:pPr>
                    <w:pStyle w:val="24"/>
                    <w:snapToGrid w:val="0"/>
                    <w:spacing w:line="240" w:lineRule="auto"/>
                    <w:rPr>
                      <w:rFonts w:cs="Times New Roman"/>
                      <w:szCs w:val="21"/>
                    </w:rPr>
                  </w:pPr>
                  <w:r>
                    <w:rPr>
                      <w:rFonts w:cs="Times New Roman"/>
                      <w:szCs w:val="21"/>
                    </w:rPr>
                    <w:t>氯化氢</w:t>
                  </w:r>
                </w:p>
              </w:tc>
              <w:tc>
                <w:tcPr>
                  <w:tcW w:w="2352" w:type="dxa"/>
                  <w:tcBorders>
                    <w:tl2br w:val="nil"/>
                    <w:tr2bl w:val="nil"/>
                  </w:tcBorders>
                  <w:vAlign w:val="center"/>
                </w:tcPr>
                <w:p w14:paraId="7CB5EFF8">
                  <w:pPr>
                    <w:pStyle w:val="24"/>
                    <w:snapToGrid w:val="0"/>
                    <w:spacing w:line="240" w:lineRule="auto"/>
                    <w:rPr>
                      <w:rFonts w:cs="Times New Roman"/>
                      <w:szCs w:val="21"/>
                    </w:rPr>
                  </w:pPr>
                  <w:r>
                    <w:rPr>
                      <w:rFonts w:cs="Times New Roman"/>
                      <w:szCs w:val="21"/>
                    </w:rPr>
                    <w:t>1.0</w:t>
                  </w:r>
                </w:p>
              </w:tc>
              <w:tc>
                <w:tcPr>
                  <w:tcW w:w="2179" w:type="dxa"/>
                  <w:tcBorders>
                    <w:tl2br w:val="nil"/>
                    <w:tr2bl w:val="nil"/>
                  </w:tcBorders>
                  <w:vAlign w:val="center"/>
                </w:tcPr>
                <w:p w14:paraId="6ED0618F">
                  <w:pPr>
                    <w:pStyle w:val="24"/>
                    <w:snapToGrid w:val="0"/>
                    <w:spacing w:line="240" w:lineRule="auto"/>
                    <w:rPr>
                      <w:rFonts w:cs="Times New Roman"/>
                      <w:szCs w:val="21"/>
                    </w:rPr>
                  </w:pPr>
                  <w:r>
                    <w:rPr>
                      <w:rFonts w:cs="Times New Roman"/>
                      <w:szCs w:val="21"/>
                    </w:rPr>
                    <w:t>2.3×10-3</w:t>
                  </w:r>
                </w:p>
              </w:tc>
            </w:tr>
            <w:tr w14:paraId="2C2155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6D8DD376">
                  <w:pPr>
                    <w:pStyle w:val="24"/>
                    <w:snapToGrid w:val="0"/>
                    <w:spacing w:line="240" w:lineRule="auto"/>
                    <w:rPr>
                      <w:rFonts w:cs="Times New Roman"/>
                      <w:szCs w:val="21"/>
                    </w:rPr>
                  </w:pPr>
                </w:p>
              </w:tc>
              <w:tc>
                <w:tcPr>
                  <w:tcW w:w="2138" w:type="dxa"/>
                  <w:tcBorders>
                    <w:tl2br w:val="nil"/>
                    <w:tr2bl w:val="nil"/>
                  </w:tcBorders>
                  <w:vAlign w:val="center"/>
                </w:tcPr>
                <w:p w14:paraId="4AEA78FC">
                  <w:pPr>
                    <w:pStyle w:val="24"/>
                    <w:snapToGrid w:val="0"/>
                    <w:spacing w:line="240" w:lineRule="auto"/>
                    <w:rPr>
                      <w:rFonts w:cs="Times New Roman"/>
                      <w:szCs w:val="21"/>
                    </w:rPr>
                  </w:pPr>
                  <w:r>
                    <w:rPr>
                      <w:rFonts w:hint="eastAsia" w:cs="Times New Roman"/>
                      <w:szCs w:val="21"/>
                    </w:rPr>
                    <w:t>一氧化碳</w:t>
                  </w:r>
                </w:p>
              </w:tc>
              <w:tc>
                <w:tcPr>
                  <w:tcW w:w="2352" w:type="dxa"/>
                  <w:tcBorders>
                    <w:tl2br w:val="nil"/>
                    <w:tr2bl w:val="nil"/>
                  </w:tcBorders>
                  <w:shd w:val="clear" w:color="auto" w:fill="auto"/>
                  <w:vAlign w:val="center"/>
                </w:tcPr>
                <w:p w14:paraId="795FD6B5">
                  <w:pPr>
                    <w:pStyle w:val="24"/>
                    <w:snapToGrid w:val="0"/>
                    <w:spacing w:line="240" w:lineRule="auto"/>
                    <w:rPr>
                      <w:rFonts w:cs="Times New Roman"/>
                      <w:szCs w:val="21"/>
                    </w:rPr>
                  </w:pPr>
                  <w:r>
                    <w:rPr>
                      <w:rFonts w:cs="Times New Roman"/>
                      <w:szCs w:val="21"/>
                    </w:rPr>
                    <w:t>&lt;20</w:t>
                  </w:r>
                </w:p>
              </w:tc>
              <w:tc>
                <w:tcPr>
                  <w:tcW w:w="2179" w:type="dxa"/>
                  <w:tcBorders>
                    <w:tl2br w:val="nil"/>
                    <w:tr2bl w:val="nil"/>
                  </w:tcBorders>
                  <w:shd w:val="clear" w:color="auto" w:fill="auto"/>
                  <w:vAlign w:val="center"/>
                </w:tcPr>
                <w:p w14:paraId="2C0819D9">
                  <w:pPr>
                    <w:pStyle w:val="24"/>
                    <w:snapToGrid w:val="0"/>
                    <w:spacing w:line="240" w:lineRule="auto"/>
                    <w:rPr>
                      <w:rFonts w:cs="Times New Roman"/>
                      <w:szCs w:val="21"/>
                    </w:rPr>
                  </w:pPr>
                  <w:r>
                    <w:rPr>
                      <w:rFonts w:cs="Times New Roman"/>
                      <w:szCs w:val="21"/>
                    </w:rPr>
                    <w:t>0.069</w:t>
                  </w:r>
                </w:p>
              </w:tc>
            </w:tr>
            <w:tr w14:paraId="6C8B68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restart"/>
                  <w:tcBorders>
                    <w:tl2br w:val="nil"/>
                    <w:tr2bl w:val="nil"/>
                  </w:tcBorders>
                  <w:vAlign w:val="center"/>
                </w:tcPr>
                <w:p w14:paraId="71E89F32">
                  <w:pPr>
                    <w:pStyle w:val="24"/>
                    <w:snapToGrid w:val="0"/>
                    <w:spacing w:line="240" w:lineRule="auto"/>
                    <w:rPr>
                      <w:rFonts w:cs="Times New Roman"/>
                      <w:szCs w:val="21"/>
                    </w:rPr>
                  </w:pPr>
                  <w:r>
                    <w:rPr>
                      <w:rFonts w:cs="Times New Roman"/>
                      <w:szCs w:val="21"/>
                    </w:rPr>
                    <w:t>聚氨酯板</w:t>
                  </w:r>
                </w:p>
              </w:tc>
              <w:tc>
                <w:tcPr>
                  <w:tcW w:w="2138" w:type="dxa"/>
                  <w:tcBorders>
                    <w:tl2br w:val="nil"/>
                    <w:tr2bl w:val="nil"/>
                  </w:tcBorders>
                  <w:vAlign w:val="center"/>
                </w:tcPr>
                <w:p w14:paraId="009DD523">
                  <w:pPr>
                    <w:pStyle w:val="24"/>
                    <w:snapToGrid w:val="0"/>
                    <w:spacing w:line="240" w:lineRule="auto"/>
                    <w:rPr>
                      <w:rFonts w:cs="Times New Roman"/>
                      <w:szCs w:val="21"/>
                    </w:rPr>
                  </w:pPr>
                  <w:r>
                    <w:rPr>
                      <w:rFonts w:cs="Times New Roman"/>
                      <w:szCs w:val="21"/>
                    </w:rPr>
                    <w:t>颗粒物</w:t>
                  </w:r>
                </w:p>
              </w:tc>
              <w:tc>
                <w:tcPr>
                  <w:tcW w:w="2352" w:type="dxa"/>
                  <w:tcBorders>
                    <w:tl2br w:val="nil"/>
                    <w:tr2bl w:val="nil"/>
                  </w:tcBorders>
                  <w:vAlign w:val="center"/>
                </w:tcPr>
                <w:p w14:paraId="793C906C">
                  <w:pPr>
                    <w:pStyle w:val="24"/>
                    <w:snapToGrid w:val="0"/>
                    <w:spacing w:line="240" w:lineRule="auto"/>
                    <w:rPr>
                      <w:rFonts w:cs="Times New Roman"/>
                      <w:szCs w:val="21"/>
                    </w:rPr>
                  </w:pPr>
                  <w:r>
                    <w:rPr>
                      <w:rFonts w:cs="Times New Roman"/>
                      <w:szCs w:val="21"/>
                    </w:rPr>
                    <w:t>&lt;20</w:t>
                  </w:r>
                </w:p>
              </w:tc>
              <w:tc>
                <w:tcPr>
                  <w:tcW w:w="2179" w:type="dxa"/>
                  <w:tcBorders>
                    <w:tl2br w:val="nil"/>
                    <w:tr2bl w:val="nil"/>
                  </w:tcBorders>
                  <w:vAlign w:val="center"/>
                </w:tcPr>
                <w:p w14:paraId="5A5F503C">
                  <w:pPr>
                    <w:pStyle w:val="24"/>
                    <w:snapToGrid w:val="0"/>
                    <w:spacing w:line="240" w:lineRule="auto"/>
                    <w:rPr>
                      <w:rFonts w:cs="Times New Roman"/>
                      <w:szCs w:val="21"/>
                    </w:rPr>
                  </w:pPr>
                  <w:r>
                    <w:rPr>
                      <w:rFonts w:cs="Times New Roman"/>
                      <w:szCs w:val="21"/>
                    </w:rPr>
                    <w:t>&lt;0.042</w:t>
                  </w:r>
                </w:p>
              </w:tc>
            </w:tr>
            <w:tr w14:paraId="0D12E43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7A92D9F5">
                  <w:pPr>
                    <w:pStyle w:val="24"/>
                    <w:snapToGrid w:val="0"/>
                    <w:spacing w:line="240" w:lineRule="auto"/>
                    <w:rPr>
                      <w:rFonts w:cs="Times New Roman"/>
                      <w:szCs w:val="21"/>
                    </w:rPr>
                  </w:pPr>
                </w:p>
              </w:tc>
              <w:tc>
                <w:tcPr>
                  <w:tcW w:w="2138" w:type="dxa"/>
                  <w:tcBorders>
                    <w:tl2br w:val="nil"/>
                    <w:tr2bl w:val="nil"/>
                  </w:tcBorders>
                  <w:vAlign w:val="center"/>
                </w:tcPr>
                <w:p w14:paraId="1D8485C1">
                  <w:pPr>
                    <w:pStyle w:val="24"/>
                    <w:snapToGrid w:val="0"/>
                    <w:spacing w:line="240" w:lineRule="auto"/>
                    <w:rPr>
                      <w:rFonts w:cs="Times New Roman"/>
                      <w:szCs w:val="21"/>
                    </w:rPr>
                  </w:pPr>
                  <w:r>
                    <w:rPr>
                      <w:rFonts w:cs="Times New Roman"/>
                      <w:szCs w:val="21"/>
                    </w:rPr>
                    <w:t>非甲烷总烃</w:t>
                  </w:r>
                </w:p>
              </w:tc>
              <w:tc>
                <w:tcPr>
                  <w:tcW w:w="2352" w:type="dxa"/>
                  <w:tcBorders>
                    <w:tl2br w:val="nil"/>
                    <w:tr2bl w:val="nil"/>
                  </w:tcBorders>
                  <w:vAlign w:val="center"/>
                </w:tcPr>
                <w:p w14:paraId="4FCD6E60">
                  <w:pPr>
                    <w:pStyle w:val="24"/>
                    <w:snapToGrid w:val="0"/>
                    <w:spacing w:line="240" w:lineRule="auto"/>
                    <w:rPr>
                      <w:rFonts w:cs="Times New Roman"/>
                      <w:szCs w:val="21"/>
                    </w:rPr>
                  </w:pPr>
                  <w:r>
                    <w:rPr>
                      <w:rFonts w:cs="Times New Roman"/>
                      <w:szCs w:val="21"/>
                    </w:rPr>
                    <w:t>12.9</w:t>
                  </w:r>
                </w:p>
              </w:tc>
              <w:tc>
                <w:tcPr>
                  <w:tcW w:w="2179" w:type="dxa"/>
                  <w:tcBorders>
                    <w:tl2br w:val="nil"/>
                    <w:tr2bl w:val="nil"/>
                  </w:tcBorders>
                  <w:vAlign w:val="center"/>
                </w:tcPr>
                <w:p w14:paraId="0E14F8FB">
                  <w:pPr>
                    <w:pStyle w:val="24"/>
                    <w:snapToGrid w:val="0"/>
                    <w:spacing w:line="240" w:lineRule="auto"/>
                    <w:rPr>
                      <w:rFonts w:cs="Times New Roman"/>
                      <w:szCs w:val="21"/>
                    </w:rPr>
                  </w:pPr>
                  <w:r>
                    <w:rPr>
                      <w:rFonts w:cs="Times New Roman"/>
                      <w:szCs w:val="21"/>
                    </w:rPr>
                    <w:t>0.0271</w:t>
                  </w:r>
                </w:p>
              </w:tc>
            </w:tr>
            <w:tr w14:paraId="497690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3EBF3BAA">
                  <w:pPr>
                    <w:pStyle w:val="24"/>
                    <w:snapToGrid w:val="0"/>
                    <w:spacing w:line="240" w:lineRule="auto"/>
                    <w:rPr>
                      <w:rFonts w:cs="Times New Roman"/>
                      <w:szCs w:val="21"/>
                    </w:rPr>
                  </w:pPr>
                </w:p>
              </w:tc>
              <w:tc>
                <w:tcPr>
                  <w:tcW w:w="2138" w:type="dxa"/>
                  <w:tcBorders>
                    <w:tl2br w:val="nil"/>
                    <w:tr2bl w:val="nil"/>
                  </w:tcBorders>
                  <w:vAlign w:val="center"/>
                </w:tcPr>
                <w:p w14:paraId="1F8F9205">
                  <w:pPr>
                    <w:pStyle w:val="24"/>
                    <w:snapToGrid w:val="0"/>
                    <w:spacing w:line="240" w:lineRule="auto"/>
                    <w:rPr>
                      <w:rFonts w:cs="Times New Roman"/>
                      <w:szCs w:val="21"/>
                    </w:rPr>
                  </w:pPr>
                  <w:r>
                    <w:rPr>
                      <w:rFonts w:cs="Times New Roman"/>
                      <w:szCs w:val="21"/>
                    </w:rPr>
                    <w:t>氯化氢</w:t>
                  </w:r>
                </w:p>
              </w:tc>
              <w:tc>
                <w:tcPr>
                  <w:tcW w:w="2352" w:type="dxa"/>
                  <w:tcBorders>
                    <w:tl2br w:val="nil"/>
                    <w:tr2bl w:val="nil"/>
                  </w:tcBorders>
                  <w:vAlign w:val="center"/>
                </w:tcPr>
                <w:p w14:paraId="5A579E23">
                  <w:pPr>
                    <w:pStyle w:val="24"/>
                    <w:snapToGrid w:val="0"/>
                    <w:spacing w:line="240" w:lineRule="auto"/>
                    <w:rPr>
                      <w:rFonts w:cs="Times New Roman"/>
                      <w:szCs w:val="21"/>
                    </w:rPr>
                  </w:pPr>
                  <w:r>
                    <w:rPr>
                      <w:rFonts w:cs="Times New Roman"/>
                      <w:szCs w:val="21"/>
                    </w:rPr>
                    <w:t>1.2</w:t>
                  </w:r>
                </w:p>
              </w:tc>
              <w:tc>
                <w:tcPr>
                  <w:tcW w:w="2179" w:type="dxa"/>
                  <w:tcBorders>
                    <w:tl2br w:val="nil"/>
                    <w:tr2bl w:val="nil"/>
                  </w:tcBorders>
                  <w:vAlign w:val="center"/>
                </w:tcPr>
                <w:p w14:paraId="47ADF99C">
                  <w:pPr>
                    <w:pStyle w:val="24"/>
                    <w:snapToGrid w:val="0"/>
                    <w:spacing w:line="240" w:lineRule="auto"/>
                    <w:rPr>
                      <w:rFonts w:cs="Times New Roman"/>
                      <w:szCs w:val="21"/>
                    </w:rPr>
                  </w:pPr>
                  <w:r>
                    <w:rPr>
                      <w:rFonts w:cs="Times New Roman"/>
                      <w:szCs w:val="21"/>
                    </w:rPr>
                    <w:t>2.5×10-3</w:t>
                  </w:r>
                </w:p>
              </w:tc>
            </w:tr>
            <w:tr w14:paraId="4FFD8EC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6231E51B">
                  <w:pPr>
                    <w:pStyle w:val="24"/>
                    <w:snapToGrid w:val="0"/>
                    <w:spacing w:line="240" w:lineRule="auto"/>
                    <w:rPr>
                      <w:rFonts w:cs="Times New Roman"/>
                      <w:szCs w:val="21"/>
                    </w:rPr>
                  </w:pPr>
                </w:p>
              </w:tc>
              <w:tc>
                <w:tcPr>
                  <w:tcW w:w="2138" w:type="dxa"/>
                  <w:tcBorders>
                    <w:tl2br w:val="nil"/>
                    <w:tr2bl w:val="nil"/>
                  </w:tcBorders>
                  <w:vAlign w:val="center"/>
                </w:tcPr>
                <w:p w14:paraId="679E6C8E">
                  <w:pPr>
                    <w:pStyle w:val="24"/>
                    <w:snapToGrid w:val="0"/>
                    <w:spacing w:line="240" w:lineRule="auto"/>
                    <w:rPr>
                      <w:rFonts w:cs="Times New Roman"/>
                      <w:szCs w:val="21"/>
                    </w:rPr>
                  </w:pPr>
                  <w:r>
                    <w:rPr>
                      <w:rFonts w:hint="eastAsia" w:cs="Times New Roman"/>
                      <w:szCs w:val="21"/>
                    </w:rPr>
                    <w:t>一氧化碳</w:t>
                  </w:r>
                </w:p>
              </w:tc>
              <w:tc>
                <w:tcPr>
                  <w:tcW w:w="2352" w:type="dxa"/>
                  <w:tcBorders>
                    <w:tl2br w:val="nil"/>
                    <w:tr2bl w:val="nil"/>
                  </w:tcBorders>
                  <w:shd w:val="clear" w:color="auto" w:fill="auto"/>
                  <w:vAlign w:val="center"/>
                </w:tcPr>
                <w:p w14:paraId="4BEE41EA">
                  <w:pPr>
                    <w:pStyle w:val="24"/>
                    <w:snapToGrid w:val="0"/>
                    <w:spacing w:line="240" w:lineRule="auto"/>
                    <w:rPr>
                      <w:rFonts w:cs="Times New Roman"/>
                      <w:szCs w:val="21"/>
                    </w:rPr>
                  </w:pPr>
                  <w:r>
                    <w:rPr>
                      <w:rFonts w:cs="Times New Roman"/>
                      <w:szCs w:val="21"/>
                    </w:rPr>
                    <w:t>34</w:t>
                  </w:r>
                </w:p>
              </w:tc>
              <w:tc>
                <w:tcPr>
                  <w:tcW w:w="2179" w:type="dxa"/>
                  <w:tcBorders>
                    <w:tl2br w:val="nil"/>
                    <w:tr2bl w:val="nil"/>
                  </w:tcBorders>
                  <w:shd w:val="clear" w:color="auto" w:fill="auto"/>
                  <w:vAlign w:val="center"/>
                </w:tcPr>
                <w:p w14:paraId="124FBD72">
                  <w:pPr>
                    <w:pStyle w:val="24"/>
                    <w:snapToGrid w:val="0"/>
                    <w:spacing w:line="240" w:lineRule="auto"/>
                    <w:rPr>
                      <w:rFonts w:cs="Times New Roman"/>
                      <w:szCs w:val="21"/>
                    </w:rPr>
                  </w:pPr>
                  <w:r>
                    <w:rPr>
                      <w:rFonts w:cs="Times New Roman"/>
                      <w:szCs w:val="21"/>
                    </w:rPr>
                    <w:t>0.13</w:t>
                  </w:r>
                </w:p>
              </w:tc>
            </w:tr>
            <w:tr w14:paraId="21378C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restart"/>
                  <w:tcBorders>
                    <w:tl2br w:val="nil"/>
                    <w:tr2bl w:val="nil"/>
                  </w:tcBorders>
                  <w:vAlign w:val="center"/>
                </w:tcPr>
                <w:p w14:paraId="2783F083">
                  <w:pPr>
                    <w:pStyle w:val="24"/>
                    <w:snapToGrid w:val="0"/>
                    <w:spacing w:line="240" w:lineRule="auto"/>
                    <w:rPr>
                      <w:rFonts w:cs="Times New Roman"/>
                      <w:szCs w:val="21"/>
                    </w:rPr>
                  </w:pPr>
                  <w:r>
                    <w:rPr>
                      <w:rFonts w:cs="Times New Roman"/>
                      <w:szCs w:val="21"/>
                    </w:rPr>
                    <w:t>挤塑板</w:t>
                  </w:r>
                </w:p>
              </w:tc>
              <w:tc>
                <w:tcPr>
                  <w:tcW w:w="2138" w:type="dxa"/>
                  <w:tcBorders>
                    <w:tl2br w:val="nil"/>
                    <w:tr2bl w:val="nil"/>
                  </w:tcBorders>
                  <w:vAlign w:val="center"/>
                </w:tcPr>
                <w:p w14:paraId="27CD2016">
                  <w:pPr>
                    <w:pStyle w:val="24"/>
                    <w:snapToGrid w:val="0"/>
                    <w:spacing w:line="240" w:lineRule="auto"/>
                    <w:rPr>
                      <w:rFonts w:cs="Times New Roman"/>
                      <w:szCs w:val="21"/>
                    </w:rPr>
                  </w:pPr>
                  <w:r>
                    <w:rPr>
                      <w:rFonts w:cs="Times New Roman"/>
                      <w:szCs w:val="21"/>
                    </w:rPr>
                    <w:t>颗粒物</w:t>
                  </w:r>
                </w:p>
              </w:tc>
              <w:tc>
                <w:tcPr>
                  <w:tcW w:w="2352" w:type="dxa"/>
                  <w:tcBorders>
                    <w:tl2br w:val="nil"/>
                    <w:tr2bl w:val="nil"/>
                  </w:tcBorders>
                  <w:vAlign w:val="center"/>
                </w:tcPr>
                <w:p w14:paraId="5A395754">
                  <w:pPr>
                    <w:pStyle w:val="24"/>
                    <w:snapToGrid w:val="0"/>
                    <w:spacing w:line="240" w:lineRule="auto"/>
                    <w:rPr>
                      <w:rFonts w:cs="Times New Roman"/>
                      <w:szCs w:val="21"/>
                    </w:rPr>
                  </w:pPr>
                  <w:r>
                    <w:rPr>
                      <w:rFonts w:cs="Times New Roman"/>
                      <w:szCs w:val="21"/>
                    </w:rPr>
                    <w:t>59.2</w:t>
                  </w:r>
                </w:p>
              </w:tc>
              <w:tc>
                <w:tcPr>
                  <w:tcW w:w="2179" w:type="dxa"/>
                  <w:tcBorders>
                    <w:tl2br w:val="nil"/>
                    <w:tr2bl w:val="nil"/>
                  </w:tcBorders>
                  <w:vAlign w:val="center"/>
                </w:tcPr>
                <w:p w14:paraId="6D2FE8FB">
                  <w:pPr>
                    <w:pStyle w:val="24"/>
                    <w:snapToGrid w:val="0"/>
                    <w:spacing w:line="240" w:lineRule="auto"/>
                    <w:rPr>
                      <w:rFonts w:cs="Times New Roman"/>
                      <w:szCs w:val="21"/>
                    </w:rPr>
                  </w:pPr>
                  <w:r>
                    <w:rPr>
                      <w:rFonts w:cs="Times New Roman"/>
                      <w:szCs w:val="21"/>
                    </w:rPr>
                    <w:t>0.158</w:t>
                  </w:r>
                </w:p>
              </w:tc>
            </w:tr>
            <w:tr w14:paraId="3EF66F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6CF61C71">
                  <w:pPr>
                    <w:pStyle w:val="24"/>
                    <w:snapToGrid w:val="0"/>
                    <w:spacing w:line="240" w:lineRule="auto"/>
                    <w:rPr>
                      <w:rFonts w:cs="Times New Roman"/>
                      <w:szCs w:val="21"/>
                    </w:rPr>
                  </w:pPr>
                </w:p>
              </w:tc>
              <w:tc>
                <w:tcPr>
                  <w:tcW w:w="2138" w:type="dxa"/>
                  <w:tcBorders>
                    <w:tl2br w:val="nil"/>
                    <w:tr2bl w:val="nil"/>
                  </w:tcBorders>
                  <w:vAlign w:val="center"/>
                </w:tcPr>
                <w:p w14:paraId="500FCD40">
                  <w:pPr>
                    <w:pStyle w:val="24"/>
                    <w:snapToGrid w:val="0"/>
                    <w:spacing w:line="240" w:lineRule="auto"/>
                    <w:rPr>
                      <w:rFonts w:cs="Times New Roman"/>
                      <w:szCs w:val="21"/>
                    </w:rPr>
                  </w:pPr>
                  <w:r>
                    <w:rPr>
                      <w:rFonts w:cs="Times New Roman"/>
                      <w:szCs w:val="21"/>
                    </w:rPr>
                    <w:t>非甲烷总烃</w:t>
                  </w:r>
                </w:p>
              </w:tc>
              <w:tc>
                <w:tcPr>
                  <w:tcW w:w="2352" w:type="dxa"/>
                  <w:tcBorders>
                    <w:tl2br w:val="nil"/>
                    <w:tr2bl w:val="nil"/>
                  </w:tcBorders>
                  <w:vAlign w:val="center"/>
                </w:tcPr>
                <w:p w14:paraId="1BDA47BC">
                  <w:pPr>
                    <w:pStyle w:val="24"/>
                    <w:snapToGrid w:val="0"/>
                    <w:spacing w:line="240" w:lineRule="auto"/>
                    <w:rPr>
                      <w:rFonts w:cs="Times New Roman"/>
                      <w:szCs w:val="21"/>
                    </w:rPr>
                  </w:pPr>
                  <w:r>
                    <w:rPr>
                      <w:rFonts w:cs="Times New Roman"/>
                      <w:szCs w:val="21"/>
                    </w:rPr>
                    <w:t>0.98</w:t>
                  </w:r>
                </w:p>
              </w:tc>
              <w:tc>
                <w:tcPr>
                  <w:tcW w:w="2179" w:type="dxa"/>
                  <w:tcBorders>
                    <w:tl2br w:val="nil"/>
                    <w:tr2bl w:val="nil"/>
                  </w:tcBorders>
                  <w:vAlign w:val="center"/>
                </w:tcPr>
                <w:p w14:paraId="5D91DAE1">
                  <w:pPr>
                    <w:pStyle w:val="24"/>
                    <w:snapToGrid w:val="0"/>
                    <w:spacing w:line="240" w:lineRule="auto"/>
                    <w:rPr>
                      <w:rFonts w:cs="Times New Roman"/>
                      <w:szCs w:val="21"/>
                    </w:rPr>
                  </w:pPr>
                  <w:r>
                    <w:rPr>
                      <w:rFonts w:cs="Times New Roman"/>
                      <w:szCs w:val="21"/>
                    </w:rPr>
                    <w:t>2.6×10-3</w:t>
                  </w:r>
                </w:p>
              </w:tc>
            </w:tr>
            <w:tr w14:paraId="2F0227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2B21CABE">
                  <w:pPr>
                    <w:pStyle w:val="24"/>
                    <w:snapToGrid w:val="0"/>
                    <w:spacing w:line="240" w:lineRule="auto"/>
                    <w:rPr>
                      <w:rFonts w:cs="Times New Roman"/>
                      <w:szCs w:val="21"/>
                    </w:rPr>
                  </w:pPr>
                </w:p>
              </w:tc>
              <w:tc>
                <w:tcPr>
                  <w:tcW w:w="2138" w:type="dxa"/>
                  <w:tcBorders>
                    <w:tl2br w:val="nil"/>
                    <w:tr2bl w:val="nil"/>
                  </w:tcBorders>
                  <w:vAlign w:val="center"/>
                </w:tcPr>
                <w:p w14:paraId="13B1F5F8">
                  <w:pPr>
                    <w:pStyle w:val="24"/>
                    <w:snapToGrid w:val="0"/>
                    <w:spacing w:line="240" w:lineRule="auto"/>
                    <w:rPr>
                      <w:rFonts w:cs="Times New Roman"/>
                      <w:szCs w:val="21"/>
                    </w:rPr>
                  </w:pPr>
                  <w:r>
                    <w:rPr>
                      <w:rFonts w:cs="Times New Roman"/>
                      <w:szCs w:val="21"/>
                    </w:rPr>
                    <w:t>氯化氢</w:t>
                  </w:r>
                </w:p>
              </w:tc>
              <w:tc>
                <w:tcPr>
                  <w:tcW w:w="2352" w:type="dxa"/>
                  <w:tcBorders>
                    <w:tl2br w:val="nil"/>
                    <w:tr2bl w:val="nil"/>
                  </w:tcBorders>
                  <w:vAlign w:val="center"/>
                </w:tcPr>
                <w:p w14:paraId="72B93385">
                  <w:pPr>
                    <w:pStyle w:val="24"/>
                    <w:snapToGrid w:val="0"/>
                    <w:spacing w:line="240" w:lineRule="auto"/>
                    <w:rPr>
                      <w:rFonts w:cs="Times New Roman"/>
                      <w:szCs w:val="21"/>
                    </w:rPr>
                  </w:pPr>
                  <w:r>
                    <w:rPr>
                      <w:rFonts w:cs="Times New Roman"/>
                      <w:szCs w:val="21"/>
                    </w:rPr>
                    <w:t>1.2</w:t>
                  </w:r>
                </w:p>
              </w:tc>
              <w:tc>
                <w:tcPr>
                  <w:tcW w:w="2179" w:type="dxa"/>
                  <w:tcBorders>
                    <w:tl2br w:val="nil"/>
                    <w:tr2bl w:val="nil"/>
                  </w:tcBorders>
                  <w:vAlign w:val="center"/>
                </w:tcPr>
                <w:p w14:paraId="13338AC7">
                  <w:pPr>
                    <w:pStyle w:val="24"/>
                    <w:snapToGrid w:val="0"/>
                    <w:spacing w:line="240" w:lineRule="auto"/>
                    <w:rPr>
                      <w:rFonts w:cs="Times New Roman"/>
                      <w:szCs w:val="21"/>
                    </w:rPr>
                  </w:pPr>
                  <w:r>
                    <w:rPr>
                      <w:rFonts w:cs="Times New Roman"/>
                      <w:szCs w:val="21"/>
                    </w:rPr>
                    <w:t>3.2×10-3</w:t>
                  </w:r>
                </w:p>
              </w:tc>
            </w:tr>
            <w:tr w14:paraId="3E788D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272" w:type="dxa"/>
                  <w:vMerge w:val="continue"/>
                  <w:tcBorders>
                    <w:tl2br w:val="nil"/>
                    <w:tr2bl w:val="nil"/>
                  </w:tcBorders>
                  <w:vAlign w:val="center"/>
                </w:tcPr>
                <w:p w14:paraId="43A2ABC0">
                  <w:pPr>
                    <w:pStyle w:val="24"/>
                    <w:snapToGrid w:val="0"/>
                    <w:spacing w:line="240" w:lineRule="auto"/>
                    <w:rPr>
                      <w:rFonts w:cs="Times New Roman"/>
                      <w:szCs w:val="21"/>
                    </w:rPr>
                  </w:pPr>
                </w:p>
              </w:tc>
              <w:tc>
                <w:tcPr>
                  <w:tcW w:w="2138" w:type="dxa"/>
                  <w:tcBorders>
                    <w:tl2br w:val="nil"/>
                    <w:tr2bl w:val="nil"/>
                  </w:tcBorders>
                  <w:vAlign w:val="center"/>
                </w:tcPr>
                <w:p w14:paraId="004466B3">
                  <w:pPr>
                    <w:pStyle w:val="24"/>
                    <w:snapToGrid w:val="0"/>
                    <w:spacing w:line="240" w:lineRule="auto"/>
                    <w:rPr>
                      <w:rFonts w:cs="Times New Roman"/>
                      <w:szCs w:val="21"/>
                    </w:rPr>
                  </w:pPr>
                  <w:r>
                    <w:rPr>
                      <w:rFonts w:hint="eastAsia" w:cs="Times New Roman"/>
                      <w:szCs w:val="21"/>
                    </w:rPr>
                    <w:t>一氧化碳</w:t>
                  </w:r>
                </w:p>
              </w:tc>
              <w:tc>
                <w:tcPr>
                  <w:tcW w:w="2352" w:type="dxa"/>
                  <w:tcBorders>
                    <w:tl2br w:val="nil"/>
                    <w:tr2bl w:val="nil"/>
                  </w:tcBorders>
                  <w:shd w:val="clear" w:color="auto" w:fill="auto"/>
                  <w:vAlign w:val="center"/>
                </w:tcPr>
                <w:p w14:paraId="3AA98541">
                  <w:pPr>
                    <w:pStyle w:val="24"/>
                    <w:snapToGrid w:val="0"/>
                    <w:spacing w:line="240" w:lineRule="auto"/>
                    <w:rPr>
                      <w:rFonts w:cs="Times New Roman"/>
                      <w:szCs w:val="21"/>
                    </w:rPr>
                  </w:pPr>
                  <w:r>
                    <w:rPr>
                      <w:rFonts w:cs="Times New Roman"/>
                      <w:szCs w:val="21"/>
                    </w:rPr>
                    <w:t>&lt;20</w:t>
                  </w:r>
                </w:p>
              </w:tc>
              <w:tc>
                <w:tcPr>
                  <w:tcW w:w="2179" w:type="dxa"/>
                  <w:tcBorders>
                    <w:tl2br w:val="nil"/>
                    <w:tr2bl w:val="nil"/>
                  </w:tcBorders>
                  <w:shd w:val="clear" w:color="auto" w:fill="auto"/>
                  <w:vAlign w:val="center"/>
                </w:tcPr>
                <w:p w14:paraId="199AB59D">
                  <w:pPr>
                    <w:pStyle w:val="24"/>
                    <w:snapToGrid w:val="0"/>
                    <w:spacing w:line="240" w:lineRule="auto"/>
                    <w:rPr>
                      <w:rFonts w:cs="Times New Roman"/>
                      <w:szCs w:val="21"/>
                    </w:rPr>
                  </w:pPr>
                  <w:r>
                    <w:rPr>
                      <w:rFonts w:cs="Times New Roman"/>
                      <w:szCs w:val="21"/>
                    </w:rPr>
                    <w:t>&lt;0.072</w:t>
                  </w:r>
                </w:p>
              </w:tc>
            </w:tr>
          </w:tbl>
          <w:p w14:paraId="40700321">
            <w:pPr>
              <w:ind w:firstLine="480"/>
              <w:rPr>
                <w:rFonts w:cs="Times New Roman"/>
              </w:rPr>
            </w:pPr>
            <w:r>
              <w:rPr>
                <w:rFonts w:hint="eastAsia" w:cs="Times New Roman"/>
              </w:rPr>
              <w:t>本项目共设五套废气处理设施，TA001-TA004风机风量3000</w:t>
            </w:r>
            <w:r>
              <w:t>m</w:t>
            </w:r>
            <w:r>
              <w:rPr>
                <w:vertAlign w:val="superscript"/>
              </w:rPr>
              <w:t>3</w:t>
            </w:r>
            <w:r>
              <w:t>/h</w:t>
            </w:r>
            <w:r>
              <w:rPr>
                <w:rFonts w:hint="eastAsia"/>
              </w:rPr>
              <w:t>，采用布袋除尘器+活性炭罐吸附处理，TA005</w:t>
            </w:r>
            <w:r>
              <w:rPr>
                <w:rFonts w:hint="eastAsia" w:cs="Times New Roman"/>
              </w:rPr>
              <w:t>风机风量5000</w:t>
            </w:r>
            <w:r>
              <w:t>m</w:t>
            </w:r>
            <w:r>
              <w:rPr>
                <w:vertAlign w:val="superscript"/>
              </w:rPr>
              <w:t>3</w:t>
            </w:r>
            <w:r>
              <w:t>/h</w:t>
            </w:r>
            <w:r>
              <w:rPr>
                <w:rFonts w:hint="eastAsia"/>
              </w:rPr>
              <w:t>，采用布袋除尘器+活性炭箱吸附处理，</w:t>
            </w:r>
            <w:r>
              <w:rPr>
                <w:rFonts w:hint="eastAsia" w:cs="Times New Roman"/>
              </w:rPr>
              <w:t>各设施处理后废气汇总至一根排气筒DA001排放，排气筒高度17.3米，废气处理设施具体情况见下表。</w:t>
            </w:r>
          </w:p>
          <w:p w14:paraId="412FEC20">
            <w:pPr>
              <w:pStyle w:val="25"/>
              <w:rPr>
                <w:rFonts w:cs="Times New Roman"/>
                <w:color w:val="auto"/>
              </w:rPr>
            </w:pPr>
            <w:r>
              <w:rPr>
                <w:rFonts w:cs="Times New Roman"/>
                <w:color w:val="auto"/>
              </w:rPr>
              <w:t>表4-</w:t>
            </w:r>
            <w:r>
              <w:rPr>
                <w:rFonts w:hint="eastAsia" w:cs="Times New Roman"/>
                <w:color w:val="auto"/>
              </w:rPr>
              <w:t>3</w:t>
            </w:r>
            <w:r>
              <w:rPr>
                <w:rFonts w:cs="Times New Roman"/>
                <w:color w:val="auto"/>
              </w:rPr>
              <w:t xml:space="preserve"> </w:t>
            </w:r>
            <w:r>
              <w:rPr>
                <w:rFonts w:hint="eastAsia" w:cs="Times New Roman"/>
                <w:color w:val="auto"/>
              </w:rPr>
              <w:t>项目废气处理设施</w:t>
            </w:r>
            <w:r>
              <w:rPr>
                <w:rFonts w:cs="Times New Roman"/>
                <w:color w:val="auto"/>
              </w:rPr>
              <w:t>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6"/>
              <w:gridCol w:w="836"/>
              <w:gridCol w:w="1093"/>
              <w:gridCol w:w="1800"/>
              <w:gridCol w:w="1498"/>
              <w:gridCol w:w="784"/>
              <w:gridCol w:w="927"/>
              <w:gridCol w:w="669"/>
            </w:tblGrid>
            <w:tr w14:paraId="733A73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tcBorders>
                    <w:tl2br w:val="nil"/>
                    <w:tr2bl w:val="nil"/>
                  </w:tcBorders>
                  <w:vAlign w:val="center"/>
                </w:tcPr>
                <w:p w14:paraId="6EAE1D78">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序号</w:t>
                  </w:r>
                </w:p>
              </w:tc>
              <w:tc>
                <w:tcPr>
                  <w:tcW w:w="836" w:type="dxa"/>
                  <w:tcBorders>
                    <w:tl2br w:val="nil"/>
                    <w:tr2bl w:val="nil"/>
                  </w:tcBorders>
                  <w:vAlign w:val="center"/>
                </w:tcPr>
                <w:p w14:paraId="5B284FF2">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治理设施</w:t>
                  </w:r>
                </w:p>
              </w:tc>
              <w:tc>
                <w:tcPr>
                  <w:tcW w:w="1093" w:type="dxa"/>
                  <w:tcBorders>
                    <w:tl2br w:val="nil"/>
                    <w:tr2bl w:val="nil"/>
                  </w:tcBorders>
                  <w:vAlign w:val="center"/>
                </w:tcPr>
                <w:p w14:paraId="45EAB16A">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治理工艺</w:t>
                  </w:r>
                </w:p>
              </w:tc>
              <w:tc>
                <w:tcPr>
                  <w:tcW w:w="1800" w:type="dxa"/>
                  <w:tcBorders>
                    <w:tl2br w:val="nil"/>
                    <w:tr2bl w:val="nil"/>
                  </w:tcBorders>
                  <w:vAlign w:val="center"/>
                </w:tcPr>
                <w:p w14:paraId="1975E3B8">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检测设备名称</w:t>
                  </w:r>
                </w:p>
              </w:tc>
              <w:tc>
                <w:tcPr>
                  <w:tcW w:w="1498" w:type="dxa"/>
                  <w:tcBorders>
                    <w:tl2br w:val="nil"/>
                    <w:tr2bl w:val="nil"/>
                  </w:tcBorders>
                  <w:vAlign w:val="center"/>
                </w:tcPr>
                <w:p w14:paraId="46E0E758">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试验名称</w:t>
                  </w:r>
                </w:p>
              </w:tc>
              <w:tc>
                <w:tcPr>
                  <w:tcW w:w="784" w:type="dxa"/>
                  <w:tcBorders>
                    <w:tl2br w:val="nil"/>
                    <w:tr2bl w:val="nil"/>
                  </w:tcBorders>
                  <w:vAlign w:val="center"/>
                </w:tcPr>
                <w:p w14:paraId="1A3783E5">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风量</w:t>
                  </w:r>
                  <w:r>
                    <w:t>m</w:t>
                  </w:r>
                  <w:r>
                    <w:rPr>
                      <w:vertAlign w:val="superscript"/>
                    </w:rPr>
                    <w:t>3</w:t>
                  </w:r>
                  <w:r>
                    <w:t>/h</w:t>
                  </w:r>
                </w:p>
              </w:tc>
              <w:tc>
                <w:tcPr>
                  <w:tcW w:w="927" w:type="dxa"/>
                  <w:tcBorders>
                    <w:tl2br w:val="nil"/>
                    <w:tr2bl w:val="nil"/>
                  </w:tcBorders>
                  <w:vAlign w:val="center"/>
                </w:tcPr>
                <w:p w14:paraId="57F7C7E4">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运行时间，h</w:t>
                  </w:r>
                </w:p>
              </w:tc>
              <w:tc>
                <w:tcPr>
                  <w:tcW w:w="669" w:type="dxa"/>
                  <w:tcBorders>
                    <w:tl2br w:val="nil"/>
                    <w:tr2bl w:val="nil"/>
                  </w:tcBorders>
                  <w:vAlign w:val="center"/>
                </w:tcPr>
                <w:p w14:paraId="2CC66587">
                  <w:pPr>
                    <w:adjustRightInd w:val="0"/>
                    <w:snapToGrid w:val="0"/>
                    <w:spacing w:line="240" w:lineRule="auto"/>
                    <w:ind w:firstLine="0" w:firstLineChars="0"/>
                    <w:jc w:val="center"/>
                    <w:rPr>
                      <w:rFonts w:cs="Times New Roman"/>
                      <w:b/>
                      <w:bCs/>
                      <w:sz w:val="21"/>
                      <w:szCs w:val="21"/>
                    </w:rPr>
                  </w:pPr>
                  <w:r>
                    <w:rPr>
                      <w:rFonts w:hint="eastAsia" w:cs="Times New Roman"/>
                      <w:b/>
                      <w:bCs/>
                      <w:sz w:val="21"/>
                      <w:szCs w:val="21"/>
                    </w:rPr>
                    <w:t>排气筒</w:t>
                  </w:r>
                </w:p>
              </w:tc>
            </w:tr>
            <w:tr w14:paraId="215109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tcBorders>
                    <w:tl2br w:val="nil"/>
                    <w:tr2bl w:val="nil"/>
                  </w:tcBorders>
                  <w:vAlign w:val="center"/>
                </w:tcPr>
                <w:p w14:paraId="246DB33A">
                  <w:pPr>
                    <w:adjustRightInd w:val="0"/>
                    <w:snapToGrid w:val="0"/>
                    <w:spacing w:line="240" w:lineRule="auto"/>
                    <w:ind w:firstLine="0" w:firstLineChars="0"/>
                    <w:jc w:val="center"/>
                    <w:rPr>
                      <w:rFonts w:cs="Times New Roman"/>
                      <w:sz w:val="21"/>
                      <w:szCs w:val="21"/>
                    </w:rPr>
                  </w:pPr>
                  <w:r>
                    <w:rPr>
                      <w:rFonts w:hint="eastAsia" w:cs="Times New Roman"/>
                      <w:sz w:val="21"/>
                      <w:szCs w:val="21"/>
                    </w:rPr>
                    <w:t>1</w:t>
                  </w:r>
                </w:p>
              </w:tc>
              <w:tc>
                <w:tcPr>
                  <w:tcW w:w="836" w:type="dxa"/>
                  <w:tcBorders>
                    <w:tl2br w:val="nil"/>
                    <w:tr2bl w:val="nil"/>
                  </w:tcBorders>
                  <w:vAlign w:val="center"/>
                </w:tcPr>
                <w:p w14:paraId="46715B6C">
                  <w:pPr>
                    <w:adjustRightInd w:val="0"/>
                    <w:snapToGrid w:val="0"/>
                    <w:spacing w:line="240" w:lineRule="auto"/>
                    <w:ind w:firstLine="0" w:firstLineChars="0"/>
                    <w:jc w:val="center"/>
                    <w:rPr>
                      <w:rFonts w:cs="Times New Roman"/>
                      <w:sz w:val="21"/>
                      <w:szCs w:val="21"/>
                    </w:rPr>
                  </w:pPr>
                  <w:r>
                    <w:rPr>
                      <w:rFonts w:hint="eastAsia" w:cs="Times New Roman"/>
                      <w:sz w:val="21"/>
                      <w:szCs w:val="21"/>
                    </w:rPr>
                    <w:t>TA001</w:t>
                  </w:r>
                </w:p>
              </w:tc>
              <w:tc>
                <w:tcPr>
                  <w:tcW w:w="1093" w:type="dxa"/>
                  <w:tcBorders>
                    <w:tl2br w:val="nil"/>
                    <w:tr2bl w:val="nil"/>
                  </w:tcBorders>
                  <w:vAlign w:val="center"/>
                </w:tcPr>
                <w:p w14:paraId="2E5A7DCA">
                  <w:pPr>
                    <w:adjustRightInd w:val="0"/>
                    <w:snapToGrid w:val="0"/>
                    <w:spacing w:line="240" w:lineRule="auto"/>
                    <w:ind w:firstLine="0" w:firstLineChars="0"/>
                    <w:jc w:val="center"/>
                    <w:rPr>
                      <w:rFonts w:cs="Times New Roman"/>
                      <w:sz w:val="21"/>
                      <w:szCs w:val="21"/>
                    </w:rPr>
                  </w:pPr>
                  <w:r>
                    <w:rPr>
                      <w:rFonts w:hint="eastAsia" w:cs="Times New Roman"/>
                      <w:sz w:val="21"/>
                      <w:szCs w:val="21"/>
                    </w:rPr>
                    <w:t>布袋+活性炭罐</w:t>
                  </w:r>
                </w:p>
              </w:tc>
              <w:tc>
                <w:tcPr>
                  <w:tcW w:w="1800" w:type="dxa"/>
                  <w:tcBorders>
                    <w:tl2br w:val="nil"/>
                    <w:tr2bl w:val="nil"/>
                  </w:tcBorders>
                  <w:vAlign w:val="center"/>
                </w:tcPr>
                <w:p w14:paraId="449ECB61">
                  <w:pPr>
                    <w:adjustRightInd w:val="0"/>
                    <w:snapToGrid w:val="0"/>
                    <w:spacing w:line="240" w:lineRule="auto"/>
                    <w:ind w:firstLine="0" w:firstLineChars="0"/>
                    <w:jc w:val="center"/>
                    <w:rPr>
                      <w:rFonts w:cs="Times New Roman"/>
                      <w:sz w:val="21"/>
                      <w:szCs w:val="21"/>
                    </w:rPr>
                  </w:pPr>
                  <w:r>
                    <w:rPr>
                      <w:rFonts w:cs="Times New Roman"/>
                      <w:sz w:val="21"/>
                      <w:szCs w:val="21"/>
                    </w:rPr>
                    <w:t>单体燃烧试验装置</w:t>
                  </w:r>
                  <w:r>
                    <w:rPr>
                      <w:rFonts w:hint="eastAsia" w:cs="Times New Roman"/>
                      <w:sz w:val="21"/>
                      <w:szCs w:val="21"/>
                    </w:rPr>
                    <w:t>DT-1</w:t>
                  </w:r>
                </w:p>
              </w:tc>
              <w:tc>
                <w:tcPr>
                  <w:tcW w:w="1498" w:type="dxa"/>
                  <w:tcBorders>
                    <w:tl2br w:val="nil"/>
                    <w:tr2bl w:val="nil"/>
                  </w:tcBorders>
                  <w:vAlign w:val="center"/>
                </w:tcPr>
                <w:p w14:paraId="5E2335AC">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c>
                <w:tcPr>
                  <w:tcW w:w="784" w:type="dxa"/>
                  <w:tcBorders>
                    <w:tl2br w:val="nil"/>
                    <w:tr2bl w:val="nil"/>
                  </w:tcBorders>
                  <w:vAlign w:val="center"/>
                </w:tcPr>
                <w:p w14:paraId="72B28195">
                  <w:pPr>
                    <w:adjustRightInd w:val="0"/>
                    <w:snapToGrid w:val="0"/>
                    <w:spacing w:line="240" w:lineRule="auto"/>
                    <w:ind w:firstLine="0" w:firstLineChars="0"/>
                    <w:jc w:val="center"/>
                    <w:rPr>
                      <w:rFonts w:cs="Times New Roman"/>
                      <w:sz w:val="21"/>
                      <w:szCs w:val="21"/>
                    </w:rPr>
                  </w:pPr>
                  <w:r>
                    <w:rPr>
                      <w:rFonts w:hint="eastAsia" w:cs="Times New Roman"/>
                      <w:sz w:val="21"/>
                      <w:szCs w:val="21"/>
                    </w:rPr>
                    <w:t>3000</w:t>
                  </w:r>
                </w:p>
              </w:tc>
              <w:tc>
                <w:tcPr>
                  <w:tcW w:w="927" w:type="dxa"/>
                  <w:tcBorders>
                    <w:tl2br w:val="nil"/>
                    <w:tr2bl w:val="nil"/>
                  </w:tcBorders>
                  <w:vAlign w:val="center"/>
                </w:tcPr>
                <w:p w14:paraId="2C59DD98">
                  <w:pPr>
                    <w:adjustRightInd w:val="0"/>
                    <w:snapToGrid w:val="0"/>
                    <w:spacing w:line="240" w:lineRule="auto"/>
                    <w:ind w:firstLine="0" w:firstLineChars="0"/>
                    <w:jc w:val="center"/>
                    <w:rPr>
                      <w:rFonts w:cs="Times New Roman"/>
                      <w:sz w:val="21"/>
                      <w:szCs w:val="21"/>
                    </w:rPr>
                  </w:pPr>
                  <w:r>
                    <w:rPr>
                      <w:rFonts w:hint="eastAsia" w:cs="Times New Roman"/>
                      <w:sz w:val="21"/>
                      <w:szCs w:val="21"/>
                    </w:rPr>
                    <w:t>400</w:t>
                  </w:r>
                </w:p>
              </w:tc>
              <w:tc>
                <w:tcPr>
                  <w:tcW w:w="669" w:type="dxa"/>
                  <w:vMerge w:val="restart"/>
                  <w:tcBorders>
                    <w:tl2br w:val="nil"/>
                    <w:tr2bl w:val="nil"/>
                  </w:tcBorders>
                  <w:vAlign w:val="center"/>
                </w:tcPr>
                <w:p w14:paraId="0F368477">
                  <w:pPr>
                    <w:adjustRightInd w:val="0"/>
                    <w:snapToGrid w:val="0"/>
                    <w:spacing w:line="240" w:lineRule="auto"/>
                    <w:ind w:firstLine="0" w:firstLineChars="0"/>
                    <w:jc w:val="center"/>
                    <w:rPr>
                      <w:rFonts w:cs="Times New Roman"/>
                      <w:sz w:val="21"/>
                      <w:szCs w:val="21"/>
                    </w:rPr>
                  </w:pPr>
                  <w:r>
                    <w:rPr>
                      <w:rFonts w:hint="eastAsia" w:cs="Times New Roman"/>
                      <w:sz w:val="21"/>
                      <w:szCs w:val="21"/>
                    </w:rPr>
                    <w:t>DA</w:t>
                  </w:r>
                </w:p>
                <w:p w14:paraId="3EBCA329">
                  <w:pPr>
                    <w:adjustRightInd w:val="0"/>
                    <w:snapToGrid w:val="0"/>
                    <w:spacing w:line="240" w:lineRule="auto"/>
                    <w:ind w:firstLine="0" w:firstLineChars="0"/>
                    <w:jc w:val="center"/>
                    <w:rPr>
                      <w:rFonts w:cs="Times New Roman"/>
                      <w:sz w:val="21"/>
                      <w:szCs w:val="21"/>
                    </w:rPr>
                  </w:pPr>
                  <w:r>
                    <w:rPr>
                      <w:rFonts w:hint="eastAsia" w:cs="Times New Roman"/>
                      <w:sz w:val="21"/>
                      <w:szCs w:val="21"/>
                    </w:rPr>
                    <w:t>001</w:t>
                  </w:r>
                </w:p>
                <w:p w14:paraId="70CB7C70">
                  <w:pPr>
                    <w:adjustRightInd w:val="0"/>
                    <w:snapToGrid w:val="0"/>
                    <w:spacing w:line="240" w:lineRule="auto"/>
                    <w:ind w:firstLine="0" w:firstLineChars="0"/>
                    <w:jc w:val="center"/>
                    <w:rPr>
                      <w:rFonts w:cs="Times New Roman"/>
                      <w:sz w:val="21"/>
                      <w:szCs w:val="21"/>
                    </w:rPr>
                  </w:pPr>
                  <w:r>
                    <w:rPr>
                      <w:rFonts w:hint="eastAsia" w:cs="Times New Roman"/>
                      <w:sz w:val="21"/>
                      <w:szCs w:val="21"/>
                    </w:rPr>
                    <w:t>17.3米</w:t>
                  </w:r>
                </w:p>
              </w:tc>
            </w:tr>
            <w:tr w14:paraId="17B9EF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tcBorders>
                    <w:tl2br w:val="nil"/>
                    <w:tr2bl w:val="nil"/>
                  </w:tcBorders>
                  <w:vAlign w:val="center"/>
                </w:tcPr>
                <w:p w14:paraId="08AC037E">
                  <w:pPr>
                    <w:adjustRightInd w:val="0"/>
                    <w:snapToGrid w:val="0"/>
                    <w:spacing w:line="240" w:lineRule="auto"/>
                    <w:ind w:firstLine="0" w:firstLineChars="0"/>
                    <w:jc w:val="center"/>
                    <w:rPr>
                      <w:rFonts w:cs="Times New Roman"/>
                      <w:sz w:val="21"/>
                      <w:szCs w:val="21"/>
                    </w:rPr>
                  </w:pPr>
                  <w:r>
                    <w:rPr>
                      <w:rFonts w:hint="eastAsia" w:cs="Times New Roman"/>
                      <w:sz w:val="21"/>
                      <w:szCs w:val="21"/>
                    </w:rPr>
                    <w:t>2</w:t>
                  </w:r>
                </w:p>
              </w:tc>
              <w:tc>
                <w:tcPr>
                  <w:tcW w:w="836" w:type="dxa"/>
                  <w:tcBorders>
                    <w:tl2br w:val="nil"/>
                    <w:tr2bl w:val="nil"/>
                  </w:tcBorders>
                  <w:vAlign w:val="center"/>
                </w:tcPr>
                <w:p w14:paraId="7C93F629">
                  <w:pPr>
                    <w:adjustRightInd w:val="0"/>
                    <w:snapToGrid w:val="0"/>
                    <w:spacing w:line="240" w:lineRule="auto"/>
                    <w:ind w:firstLine="0" w:firstLineChars="0"/>
                    <w:jc w:val="center"/>
                    <w:rPr>
                      <w:rFonts w:cs="Times New Roman"/>
                      <w:sz w:val="21"/>
                      <w:szCs w:val="21"/>
                    </w:rPr>
                  </w:pPr>
                  <w:r>
                    <w:rPr>
                      <w:rFonts w:hint="eastAsia" w:cs="Times New Roman"/>
                      <w:sz w:val="21"/>
                      <w:szCs w:val="21"/>
                    </w:rPr>
                    <w:t>TA002</w:t>
                  </w:r>
                </w:p>
              </w:tc>
              <w:tc>
                <w:tcPr>
                  <w:tcW w:w="1093" w:type="dxa"/>
                  <w:tcBorders>
                    <w:tl2br w:val="nil"/>
                    <w:tr2bl w:val="nil"/>
                  </w:tcBorders>
                  <w:vAlign w:val="center"/>
                </w:tcPr>
                <w:p w14:paraId="51A5E3FA">
                  <w:pPr>
                    <w:adjustRightInd w:val="0"/>
                    <w:snapToGrid w:val="0"/>
                    <w:spacing w:line="240" w:lineRule="auto"/>
                    <w:ind w:firstLine="0" w:firstLineChars="0"/>
                    <w:jc w:val="center"/>
                    <w:rPr>
                      <w:rFonts w:cs="Times New Roman"/>
                      <w:sz w:val="21"/>
                      <w:szCs w:val="21"/>
                    </w:rPr>
                  </w:pPr>
                  <w:r>
                    <w:rPr>
                      <w:rFonts w:hint="eastAsia" w:cs="Times New Roman"/>
                      <w:sz w:val="21"/>
                      <w:szCs w:val="21"/>
                    </w:rPr>
                    <w:t>布袋+活性炭罐</w:t>
                  </w:r>
                </w:p>
              </w:tc>
              <w:tc>
                <w:tcPr>
                  <w:tcW w:w="1800" w:type="dxa"/>
                  <w:tcBorders>
                    <w:tl2br w:val="nil"/>
                    <w:tr2bl w:val="nil"/>
                  </w:tcBorders>
                  <w:vAlign w:val="center"/>
                </w:tcPr>
                <w:p w14:paraId="61C6CA73">
                  <w:pPr>
                    <w:adjustRightInd w:val="0"/>
                    <w:snapToGrid w:val="0"/>
                    <w:spacing w:line="240" w:lineRule="auto"/>
                    <w:ind w:firstLine="0" w:firstLineChars="0"/>
                    <w:jc w:val="center"/>
                    <w:rPr>
                      <w:rFonts w:cs="Times New Roman"/>
                      <w:sz w:val="21"/>
                      <w:szCs w:val="21"/>
                    </w:rPr>
                  </w:pPr>
                  <w:r>
                    <w:rPr>
                      <w:rFonts w:cs="Times New Roman"/>
                      <w:sz w:val="21"/>
                      <w:szCs w:val="21"/>
                    </w:rPr>
                    <w:t>单体燃烧试验装置IMSBI-2</w:t>
                  </w:r>
                  <w:r>
                    <w:rPr>
                      <w:rFonts w:hint="eastAsia" w:cs="Times New Roman"/>
                      <w:sz w:val="21"/>
                      <w:szCs w:val="21"/>
                    </w:rPr>
                    <w:t>A</w:t>
                  </w:r>
                </w:p>
              </w:tc>
              <w:tc>
                <w:tcPr>
                  <w:tcW w:w="1498" w:type="dxa"/>
                  <w:tcBorders>
                    <w:tl2br w:val="nil"/>
                    <w:tr2bl w:val="nil"/>
                  </w:tcBorders>
                  <w:vAlign w:val="center"/>
                </w:tcPr>
                <w:p w14:paraId="2E95C575">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c>
                <w:tcPr>
                  <w:tcW w:w="784" w:type="dxa"/>
                  <w:tcBorders>
                    <w:tl2br w:val="nil"/>
                    <w:tr2bl w:val="nil"/>
                  </w:tcBorders>
                  <w:vAlign w:val="center"/>
                </w:tcPr>
                <w:p w14:paraId="37ECF3EC">
                  <w:pPr>
                    <w:adjustRightInd w:val="0"/>
                    <w:snapToGrid w:val="0"/>
                    <w:spacing w:line="240" w:lineRule="auto"/>
                    <w:ind w:firstLine="0" w:firstLineChars="0"/>
                    <w:jc w:val="center"/>
                    <w:rPr>
                      <w:rFonts w:cs="Times New Roman"/>
                      <w:sz w:val="21"/>
                      <w:szCs w:val="21"/>
                    </w:rPr>
                  </w:pPr>
                  <w:r>
                    <w:rPr>
                      <w:rFonts w:hint="eastAsia" w:cs="Times New Roman"/>
                      <w:sz w:val="21"/>
                      <w:szCs w:val="21"/>
                    </w:rPr>
                    <w:t>3000</w:t>
                  </w:r>
                </w:p>
              </w:tc>
              <w:tc>
                <w:tcPr>
                  <w:tcW w:w="927" w:type="dxa"/>
                  <w:tcBorders>
                    <w:tl2br w:val="nil"/>
                    <w:tr2bl w:val="nil"/>
                  </w:tcBorders>
                  <w:vAlign w:val="center"/>
                </w:tcPr>
                <w:p w14:paraId="028D6260">
                  <w:pPr>
                    <w:adjustRightInd w:val="0"/>
                    <w:snapToGrid w:val="0"/>
                    <w:spacing w:line="240" w:lineRule="auto"/>
                    <w:ind w:firstLine="0" w:firstLineChars="0"/>
                    <w:jc w:val="center"/>
                    <w:rPr>
                      <w:rFonts w:cs="Times New Roman"/>
                      <w:sz w:val="21"/>
                      <w:szCs w:val="21"/>
                    </w:rPr>
                  </w:pPr>
                  <w:r>
                    <w:rPr>
                      <w:rFonts w:hint="eastAsia" w:cs="Times New Roman"/>
                      <w:sz w:val="21"/>
                      <w:szCs w:val="21"/>
                    </w:rPr>
                    <w:t>400</w:t>
                  </w:r>
                </w:p>
              </w:tc>
              <w:tc>
                <w:tcPr>
                  <w:tcW w:w="669" w:type="dxa"/>
                  <w:vMerge w:val="continue"/>
                  <w:tcBorders>
                    <w:tl2br w:val="nil"/>
                    <w:tr2bl w:val="nil"/>
                  </w:tcBorders>
                  <w:vAlign w:val="center"/>
                </w:tcPr>
                <w:p w14:paraId="215302B6">
                  <w:pPr>
                    <w:adjustRightInd w:val="0"/>
                    <w:snapToGrid w:val="0"/>
                    <w:spacing w:line="240" w:lineRule="auto"/>
                    <w:ind w:firstLine="0" w:firstLineChars="0"/>
                    <w:jc w:val="center"/>
                    <w:rPr>
                      <w:rFonts w:cs="Times New Roman"/>
                      <w:sz w:val="21"/>
                      <w:szCs w:val="21"/>
                    </w:rPr>
                  </w:pPr>
                </w:p>
              </w:tc>
            </w:tr>
            <w:tr w14:paraId="7A34BB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restart"/>
                  <w:tcBorders>
                    <w:tl2br w:val="nil"/>
                    <w:tr2bl w:val="nil"/>
                  </w:tcBorders>
                  <w:vAlign w:val="center"/>
                </w:tcPr>
                <w:p w14:paraId="737DB4BC">
                  <w:pPr>
                    <w:adjustRightInd w:val="0"/>
                    <w:snapToGrid w:val="0"/>
                    <w:spacing w:line="240" w:lineRule="auto"/>
                    <w:ind w:firstLine="0" w:firstLineChars="0"/>
                    <w:jc w:val="center"/>
                    <w:rPr>
                      <w:rFonts w:cs="Times New Roman"/>
                      <w:sz w:val="21"/>
                      <w:szCs w:val="21"/>
                    </w:rPr>
                  </w:pPr>
                  <w:r>
                    <w:rPr>
                      <w:rFonts w:hint="eastAsia" w:cs="Times New Roman"/>
                      <w:sz w:val="21"/>
                      <w:szCs w:val="21"/>
                    </w:rPr>
                    <w:t>3</w:t>
                  </w:r>
                </w:p>
              </w:tc>
              <w:tc>
                <w:tcPr>
                  <w:tcW w:w="836" w:type="dxa"/>
                  <w:vMerge w:val="restart"/>
                  <w:tcBorders>
                    <w:tl2br w:val="nil"/>
                    <w:tr2bl w:val="nil"/>
                  </w:tcBorders>
                  <w:vAlign w:val="center"/>
                </w:tcPr>
                <w:p w14:paraId="5959E103">
                  <w:pPr>
                    <w:adjustRightInd w:val="0"/>
                    <w:snapToGrid w:val="0"/>
                    <w:spacing w:line="240" w:lineRule="auto"/>
                    <w:ind w:firstLine="0" w:firstLineChars="0"/>
                    <w:jc w:val="center"/>
                    <w:rPr>
                      <w:rFonts w:cs="Times New Roman"/>
                      <w:sz w:val="21"/>
                      <w:szCs w:val="21"/>
                    </w:rPr>
                  </w:pPr>
                  <w:r>
                    <w:rPr>
                      <w:rFonts w:hint="eastAsia" w:cs="Times New Roman"/>
                      <w:sz w:val="21"/>
                      <w:szCs w:val="21"/>
                    </w:rPr>
                    <w:t>TA003</w:t>
                  </w:r>
                </w:p>
              </w:tc>
              <w:tc>
                <w:tcPr>
                  <w:tcW w:w="1093" w:type="dxa"/>
                  <w:vMerge w:val="restart"/>
                  <w:tcBorders>
                    <w:tl2br w:val="nil"/>
                    <w:tr2bl w:val="nil"/>
                  </w:tcBorders>
                  <w:vAlign w:val="center"/>
                </w:tcPr>
                <w:p w14:paraId="071C10C4">
                  <w:pPr>
                    <w:adjustRightInd w:val="0"/>
                    <w:snapToGrid w:val="0"/>
                    <w:spacing w:line="240" w:lineRule="auto"/>
                    <w:ind w:firstLine="0" w:firstLineChars="0"/>
                    <w:jc w:val="center"/>
                    <w:rPr>
                      <w:rFonts w:cs="Times New Roman"/>
                      <w:sz w:val="21"/>
                      <w:szCs w:val="21"/>
                    </w:rPr>
                  </w:pPr>
                  <w:r>
                    <w:rPr>
                      <w:rFonts w:hint="eastAsia" w:cs="Times New Roman"/>
                      <w:sz w:val="21"/>
                      <w:szCs w:val="21"/>
                    </w:rPr>
                    <w:t>布袋+活性炭罐</w:t>
                  </w:r>
                </w:p>
              </w:tc>
              <w:tc>
                <w:tcPr>
                  <w:tcW w:w="1800" w:type="dxa"/>
                  <w:tcBorders>
                    <w:tl2br w:val="nil"/>
                    <w:tr2bl w:val="nil"/>
                  </w:tcBorders>
                  <w:vAlign w:val="center"/>
                </w:tcPr>
                <w:p w14:paraId="7EE10030">
                  <w:pPr>
                    <w:adjustRightInd w:val="0"/>
                    <w:snapToGrid w:val="0"/>
                    <w:spacing w:line="240" w:lineRule="auto"/>
                    <w:ind w:firstLine="0" w:firstLineChars="0"/>
                    <w:jc w:val="center"/>
                    <w:rPr>
                      <w:rFonts w:cs="Times New Roman"/>
                      <w:sz w:val="21"/>
                      <w:szCs w:val="21"/>
                    </w:rPr>
                  </w:pPr>
                  <w:r>
                    <w:rPr>
                      <w:rFonts w:cs="Times New Roman"/>
                      <w:sz w:val="21"/>
                      <w:szCs w:val="21"/>
                    </w:rPr>
                    <w:t>单体燃烧试验装置IMSBI-2</w:t>
                  </w:r>
                  <w:r>
                    <w:rPr>
                      <w:rFonts w:hint="eastAsia" w:cs="Times New Roman"/>
                      <w:sz w:val="21"/>
                      <w:szCs w:val="21"/>
                    </w:rPr>
                    <w:t>B</w:t>
                  </w:r>
                </w:p>
              </w:tc>
              <w:tc>
                <w:tcPr>
                  <w:tcW w:w="1498" w:type="dxa"/>
                  <w:tcBorders>
                    <w:tl2br w:val="nil"/>
                    <w:tr2bl w:val="nil"/>
                  </w:tcBorders>
                  <w:vAlign w:val="center"/>
                </w:tcPr>
                <w:p w14:paraId="3ADCE524">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c>
                <w:tcPr>
                  <w:tcW w:w="784" w:type="dxa"/>
                  <w:vMerge w:val="restart"/>
                  <w:tcBorders>
                    <w:tl2br w:val="nil"/>
                    <w:tr2bl w:val="nil"/>
                  </w:tcBorders>
                  <w:vAlign w:val="center"/>
                </w:tcPr>
                <w:p w14:paraId="0357DF5B">
                  <w:pPr>
                    <w:adjustRightInd w:val="0"/>
                    <w:snapToGrid w:val="0"/>
                    <w:spacing w:line="240" w:lineRule="auto"/>
                    <w:ind w:firstLine="0" w:firstLineChars="0"/>
                    <w:jc w:val="center"/>
                    <w:rPr>
                      <w:rFonts w:cs="Times New Roman"/>
                      <w:sz w:val="21"/>
                      <w:szCs w:val="21"/>
                    </w:rPr>
                  </w:pPr>
                  <w:r>
                    <w:rPr>
                      <w:rFonts w:hint="eastAsia" w:cs="Times New Roman"/>
                      <w:sz w:val="21"/>
                      <w:szCs w:val="21"/>
                    </w:rPr>
                    <w:t>3000</w:t>
                  </w:r>
                </w:p>
              </w:tc>
              <w:tc>
                <w:tcPr>
                  <w:tcW w:w="927" w:type="dxa"/>
                  <w:vMerge w:val="restart"/>
                  <w:tcBorders>
                    <w:tl2br w:val="nil"/>
                    <w:tr2bl w:val="nil"/>
                  </w:tcBorders>
                  <w:vAlign w:val="center"/>
                </w:tcPr>
                <w:p w14:paraId="16F19B9C">
                  <w:pPr>
                    <w:adjustRightInd w:val="0"/>
                    <w:snapToGrid w:val="0"/>
                    <w:spacing w:line="240" w:lineRule="auto"/>
                    <w:ind w:firstLine="0" w:firstLineChars="0"/>
                    <w:jc w:val="center"/>
                    <w:rPr>
                      <w:rFonts w:cs="Times New Roman"/>
                      <w:sz w:val="21"/>
                      <w:szCs w:val="21"/>
                    </w:rPr>
                  </w:pPr>
                  <w:r>
                    <w:rPr>
                      <w:rFonts w:hint="eastAsia" w:cs="Times New Roman"/>
                      <w:sz w:val="21"/>
                      <w:szCs w:val="21"/>
                    </w:rPr>
                    <w:t>760</w:t>
                  </w:r>
                </w:p>
              </w:tc>
              <w:tc>
                <w:tcPr>
                  <w:tcW w:w="669" w:type="dxa"/>
                  <w:vMerge w:val="continue"/>
                  <w:tcBorders>
                    <w:tl2br w:val="nil"/>
                    <w:tr2bl w:val="nil"/>
                  </w:tcBorders>
                  <w:vAlign w:val="center"/>
                </w:tcPr>
                <w:p w14:paraId="71EA5878">
                  <w:pPr>
                    <w:adjustRightInd w:val="0"/>
                    <w:snapToGrid w:val="0"/>
                    <w:spacing w:line="240" w:lineRule="auto"/>
                    <w:ind w:firstLine="0" w:firstLineChars="0"/>
                    <w:jc w:val="center"/>
                    <w:rPr>
                      <w:rFonts w:cs="Times New Roman"/>
                      <w:sz w:val="21"/>
                      <w:szCs w:val="21"/>
                    </w:rPr>
                  </w:pPr>
                </w:p>
              </w:tc>
            </w:tr>
            <w:tr w14:paraId="1BC6B36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37F828FE">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13E2C19D">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57B8FD35">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68C3755E">
                  <w:pPr>
                    <w:adjustRightInd w:val="0"/>
                    <w:snapToGrid w:val="0"/>
                    <w:spacing w:line="240" w:lineRule="auto"/>
                    <w:ind w:firstLine="0" w:firstLineChars="0"/>
                    <w:jc w:val="center"/>
                    <w:rPr>
                      <w:rFonts w:cs="Times New Roman"/>
                      <w:sz w:val="21"/>
                      <w:szCs w:val="21"/>
                    </w:rPr>
                  </w:pPr>
                  <w:r>
                    <w:rPr>
                      <w:rFonts w:cs="Times New Roman"/>
                      <w:sz w:val="21"/>
                      <w:szCs w:val="21"/>
                    </w:rPr>
                    <w:t>铺地材料燃烧实验装置FRF-1</w:t>
                  </w:r>
                </w:p>
              </w:tc>
              <w:tc>
                <w:tcPr>
                  <w:tcW w:w="1498" w:type="dxa"/>
                  <w:tcBorders>
                    <w:tl2br w:val="nil"/>
                    <w:tr2bl w:val="nil"/>
                  </w:tcBorders>
                  <w:vAlign w:val="center"/>
                </w:tcPr>
                <w:p w14:paraId="4400CAB2">
                  <w:pPr>
                    <w:adjustRightInd w:val="0"/>
                    <w:snapToGrid w:val="0"/>
                    <w:spacing w:line="240" w:lineRule="auto"/>
                    <w:ind w:firstLine="0" w:firstLineChars="0"/>
                    <w:jc w:val="center"/>
                    <w:rPr>
                      <w:rFonts w:cs="Times New Roman"/>
                      <w:sz w:val="21"/>
                      <w:szCs w:val="21"/>
                    </w:rPr>
                  </w:pPr>
                  <w:r>
                    <w:rPr>
                      <w:rFonts w:cs="Times New Roman"/>
                      <w:sz w:val="21"/>
                      <w:szCs w:val="21"/>
                    </w:rPr>
                    <w:t>临界热辐射通量</w:t>
                  </w:r>
                </w:p>
              </w:tc>
              <w:tc>
                <w:tcPr>
                  <w:tcW w:w="784" w:type="dxa"/>
                  <w:vMerge w:val="continue"/>
                  <w:tcBorders>
                    <w:tl2br w:val="nil"/>
                    <w:tr2bl w:val="nil"/>
                  </w:tcBorders>
                  <w:vAlign w:val="center"/>
                </w:tcPr>
                <w:p w14:paraId="451E3964">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6E62D22C">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5854A835">
                  <w:pPr>
                    <w:adjustRightInd w:val="0"/>
                    <w:snapToGrid w:val="0"/>
                    <w:spacing w:line="240" w:lineRule="auto"/>
                    <w:ind w:firstLine="0" w:firstLineChars="0"/>
                    <w:jc w:val="center"/>
                    <w:rPr>
                      <w:rFonts w:cs="Times New Roman"/>
                      <w:sz w:val="21"/>
                      <w:szCs w:val="21"/>
                    </w:rPr>
                  </w:pPr>
                </w:p>
              </w:tc>
            </w:tr>
            <w:tr w14:paraId="507DC4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restart"/>
                  <w:tcBorders>
                    <w:tl2br w:val="nil"/>
                    <w:tr2bl w:val="nil"/>
                  </w:tcBorders>
                  <w:vAlign w:val="center"/>
                </w:tcPr>
                <w:p w14:paraId="6088C2FD">
                  <w:pPr>
                    <w:adjustRightInd w:val="0"/>
                    <w:snapToGrid w:val="0"/>
                    <w:spacing w:line="240" w:lineRule="auto"/>
                    <w:ind w:firstLine="0" w:firstLineChars="0"/>
                    <w:jc w:val="center"/>
                    <w:rPr>
                      <w:rFonts w:cs="Times New Roman"/>
                      <w:sz w:val="21"/>
                      <w:szCs w:val="21"/>
                    </w:rPr>
                  </w:pPr>
                  <w:r>
                    <w:rPr>
                      <w:rFonts w:hint="eastAsia" w:cs="Times New Roman"/>
                      <w:sz w:val="21"/>
                      <w:szCs w:val="21"/>
                    </w:rPr>
                    <w:t>4</w:t>
                  </w:r>
                </w:p>
              </w:tc>
              <w:tc>
                <w:tcPr>
                  <w:tcW w:w="836" w:type="dxa"/>
                  <w:vMerge w:val="restart"/>
                  <w:tcBorders>
                    <w:tl2br w:val="nil"/>
                    <w:tr2bl w:val="nil"/>
                  </w:tcBorders>
                  <w:vAlign w:val="center"/>
                </w:tcPr>
                <w:p w14:paraId="2CD694BF">
                  <w:pPr>
                    <w:adjustRightInd w:val="0"/>
                    <w:snapToGrid w:val="0"/>
                    <w:spacing w:line="240" w:lineRule="auto"/>
                    <w:ind w:firstLine="0" w:firstLineChars="0"/>
                    <w:jc w:val="center"/>
                    <w:rPr>
                      <w:rFonts w:cs="Times New Roman"/>
                      <w:sz w:val="21"/>
                      <w:szCs w:val="21"/>
                    </w:rPr>
                  </w:pPr>
                  <w:r>
                    <w:rPr>
                      <w:rFonts w:hint="eastAsia" w:cs="Times New Roman"/>
                      <w:sz w:val="21"/>
                      <w:szCs w:val="21"/>
                    </w:rPr>
                    <w:t>TA004</w:t>
                  </w:r>
                </w:p>
              </w:tc>
              <w:tc>
                <w:tcPr>
                  <w:tcW w:w="1093" w:type="dxa"/>
                  <w:vMerge w:val="restart"/>
                  <w:tcBorders>
                    <w:tl2br w:val="nil"/>
                    <w:tr2bl w:val="nil"/>
                  </w:tcBorders>
                  <w:vAlign w:val="center"/>
                </w:tcPr>
                <w:p w14:paraId="555CD1D9">
                  <w:pPr>
                    <w:adjustRightInd w:val="0"/>
                    <w:snapToGrid w:val="0"/>
                    <w:spacing w:line="240" w:lineRule="auto"/>
                    <w:ind w:firstLine="0" w:firstLineChars="0"/>
                    <w:jc w:val="center"/>
                    <w:rPr>
                      <w:rFonts w:cs="Times New Roman"/>
                      <w:sz w:val="21"/>
                      <w:szCs w:val="21"/>
                    </w:rPr>
                  </w:pPr>
                  <w:r>
                    <w:rPr>
                      <w:rFonts w:hint="eastAsia" w:cs="Times New Roman"/>
                      <w:sz w:val="21"/>
                      <w:szCs w:val="21"/>
                    </w:rPr>
                    <w:t>布袋+活性炭罐</w:t>
                  </w:r>
                </w:p>
              </w:tc>
              <w:tc>
                <w:tcPr>
                  <w:tcW w:w="1800" w:type="dxa"/>
                  <w:tcBorders>
                    <w:tl2br w:val="nil"/>
                    <w:tr2bl w:val="nil"/>
                  </w:tcBorders>
                  <w:vAlign w:val="center"/>
                </w:tcPr>
                <w:p w14:paraId="3CE42FA9">
                  <w:pPr>
                    <w:adjustRightInd w:val="0"/>
                    <w:snapToGrid w:val="0"/>
                    <w:spacing w:line="240" w:lineRule="auto"/>
                    <w:ind w:firstLine="0" w:firstLineChars="0"/>
                    <w:jc w:val="center"/>
                    <w:rPr>
                      <w:rFonts w:cs="Times New Roman"/>
                      <w:sz w:val="21"/>
                      <w:szCs w:val="21"/>
                    </w:rPr>
                  </w:pPr>
                  <w:r>
                    <w:rPr>
                      <w:rFonts w:cs="Times New Roman"/>
                      <w:sz w:val="21"/>
                      <w:szCs w:val="21"/>
                    </w:rPr>
                    <w:t>单体燃烧试验装置IMSBI-2</w:t>
                  </w:r>
                  <w:r>
                    <w:rPr>
                      <w:rFonts w:hint="eastAsia" w:cs="Times New Roman"/>
                      <w:sz w:val="21"/>
                      <w:szCs w:val="21"/>
                    </w:rPr>
                    <w:t>C</w:t>
                  </w:r>
                </w:p>
              </w:tc>
              <w:tc>
                <w:tcPr>
                  <w:tcW w:w="1498" w:type="dxa"/>
                  <w:tcBorders>
                    <w:tl2br w:val="nil"/>
                    <w:tr2bl w:val="nil"/>
                  </w:tcBorders>
                  <w:vAlign w:val="center"/>
                </w:tcPr>
                <w:p w14:paraId="6A6BEF1F">
                  <w:pPr>
                    <w:adjustRightInd w:val="0"/>
                    <w:snapToGrid w:val="0"/>
                    <w:spacing w:line="240" w:lineRule="auto"/>
                    <w:ind w:firstLine="0" w:firstLineChars="0"/>
                    <w:jc w:val="center"/>
                    <w:rPr>
                      <w:rFonts w:cs="Times New Roman"/>
                      <w:sz w:val="21"/>
                      <w:szCs w:val="21"/>
                    </w:rPr>
                  </w:pPr>
                  <w:r>
                    <w:rPr>
                      <w:rFonts w:cs="Times New Roman"/>
                      <w:sz w:val="21"/>
                      <w:szCs w:val="21"/>
                    </w:rPr>
                    <w:t>单体燃烧试验</w:t>
                  </w:r>
                </w:p>
              </w:tc>
              <w:tc>
                <w:tcPr>
                  <w:tcW w:w="784" w:type="dxa"/>
                  <w:vMerge w:val="restart"/>
                  <w:tcBorders>
                    <w:tl2br w:val="nil"/>
                    <w:tr2bl w:val="nil"/>
                  </w:tcBorders>
                  <w:vAlign w:val="center"/>
                </w:tcPr>
                <w:p w14:paraId="7C0EB2EB">
                  <w:pPr>
                    <w:adjustRightInd w:val="0"/>
                    <w:snapToGrid w:val="0"/>
                    <w:spacing w:line="240" w:lineRule="auto"/>
                    <w:ind w:firstLine="0" w:firstLineChars="0"/>
                    <w:jc w:val="center"/>
                    <w:rPr>
                      <w:rFonts w:cs="Times New Roman"/>
                      <w:sz w:val="21"/>
                      <w:szCs w:val="21"/>
                    </w:rPr>
                  </w:pPr>
                  <w:r>
                    <w:rPr>
                      <w:rFonts w:hint="eastAsia" w:cs="Times New Roman"/>
                      <w:sz w:val="21"/>
                      <w:szCs w:val="21"/>
                    </w:rPr>
                    <w:t>3000</w:t>
                  </w:r>
                </w:p>
              </w:tc>
              <w:tc>
                <w:tcPr>
                  <w:tcW w:w="927" w:type="dxa"/>
                  <w:vMerge w:val="restart"/>
                  <w:tcBorders>
                    <w:tl2br w:val="nil"/>
                    <w:tr2bl w:val="nil"/>
                  </w:tcBorders>
                  <w:vAlign w:val="center"/>
                </w:tcPr>
                <w:p w14:paraId="3502DB30">
                  <w:pPr>
                    <w:adjustRightInd w:val="0"/>
                    <w:snapToGrid w:val="0"/>
                    <w:spacing w:line="240" w:lineRule="auto"/>
                    <w:ind w:firstLine="0" w:firstLineChars="0"/>
                    <w:jc w:val="center"/>
                    <w:rPr>
                      <w:rFonts w:cs="Times New Roman"/>
                      <w:sz w:val="21"/>
                      <w:szCs w:val="21"/>
                    </w:rPr>
                  </w:pPr>
                  <w:r>
                    <w:rPr>
                      <w:rFonts w:hint="eastAsia" w:cs="Times New Roman"/>
                      <w:sz w:val="21"/>
                      <w:szCs w:val="21"/>
                    </w:rPr>
                    <w:t>420</w:t>
                  </w:r>
                </w:p>
              </w:tc>
              <w:tc>
                <w:tcPr>
                  <w:tcW w:w="669" w:type="dxa"/>
                  <w:vMerge w:val="continue"/>
                  <w:tcBorders>
                    <w:tl2br w:val="nil"/>
                    <w:tr2bl w:val="nil"/>
                  </w:tcBorders>
                  <w:vAlign w:val="center"/>
                </w:tcPr>
                <w:p w14:paraId="0146D506">
                  <w:pPr>
                    <w:adjustRightInd w:val="0"/>
                    <w:snapToGrid w:val="0"/>
                    <w:spacing w:line="240" w:lineRule="auto"/>
                    <w:ind w:firstLine="0" w:firstLineChars="0"/>
                    <w:jc w:val="center"/>
                    <w:rPr>
                      <w:rFonts w:cs="Times New Roman"/>
                      <w:sz w:val="21"/>
                      <w:szCs w:val="21"/>
                    </w:rPr>
                  </w:pPr>
                </w:p>
              </w:tc>
            </w:tr>
            <w:tr w14:paraId="57952D6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25720A3A">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049694CF">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7CC67483">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54546F0B">
                  <w:pPr>
                    <w:adjustRightInd w:val="0"/>
                    <w:snapToGrid w:val="0"/>
                    <w:spacing w:line="240" w:lineRule="auto"/>
                    <w:ind w:firstLine="0" w:firstLineChars="0"/>
                    <w:jc w:val="center"/>
                    <w:rPr>
                      <w:rFonts w:cs="Times New Roman"/>
                      <w:sz w:val="21"/>
                      <w:szCs w:val="21"/>
                    </w:rPr>
                  </w:pPr>
                  <w:r>
                    <w:rPr>
                      <w:rFonts w:cs="Times New Roman"/>
                      <w:sz w:val="21"/>
                      <w:szCs w:val="21"/>
                    </w:rPr>
                    <w:t>建筑材料难燃性试验炉LZ-2</w:t>
                  </w:r>
                </w:p>
              </w:tc>
              <w:tc>
                <w:tcPr>
                  <w:tcW w:w="1498" w:type="dxa"/>
                  <w:tcBorders>
                    <w:tl2br w:val="nil"/>
                    <w:tr2bl w:val="nil"/>
                  </w:tcBorders>
                  <w:vAlign w:val="center"/>
                </w:tcPr>
                <w:p w14:paraId="6EE2F2B2">
                  <w:pPr>
                    <w:adjustRightInd w:val="0"/>
                    <w:snapToGrid w:val="0"/>
                    <w:spacing w:line="240" w:lineRule="auto"/>
                    <w:ind w:firstLine="0" w:firstLineChars="0"/>
                    <w:jc w:val="center"/>
                    <w:rPr>
                      <w:rFonts w:cs="Times New Roman"/>
                      <w:sz w:val="21"/>
                      <w:szCs w:val="21"/>
                    </w:rPr>
                  </w:pPr>
                  <w:r>
                    <w:rPr>
                      <w:rFonts w:cs="Times New Roman"/>
                      <w:sz w:val="21"/>
                      <w:szCs w:val="21"/>
                    </w:rPr>
                    <w:t>难燃性实验</w:t>
                  </w:r>
                </w:p>
              </w:tc>
              <w:tc>
                <w:tcPr>
                  <w:tcW w:w="784" w:type="dxa"/>
                  <w:vMerge w:val="continue"/>
                  <w:tcBorders>
                    <w:tl2br w:val="nil"/>
                    <w:tr2bl w:val="nil"/>
                  </w:tcBorders>
                  <w:vAlign w:val="center"/>
                </w:tcPr>
                <w:p w14:paraId="74458EAA">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61210373">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61366F66">
                  <w:pPr>
                    <w:adjustRightInd w:val="0"/>
                    <w:snapToGrid w:val="0"/>
                    <w:spacing w:line="240" w:lineRule="auto"/>
                    <w:ind w:firstLine="0" w:firstLineChars="0"/>
                    <w:jc w:val="center"/>
                    <w:rPr>
                      <w:rFonts w:cs="Times New Roman"/>
                      <w:sz w:val="21"/>
                      <w:szCs w:val="21"/>
                    </w:rPr>
                  </w:pPr>
                </w:p>
              </w:tc>
            </w:tr>
            <w:tr w14:paraId="229EB5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restart"/>
                  <w:tcBorders>
                    <w:tl2br w:val="nil"/>
                    <w:tr2bl w:val="nil"/>
                  </w:tcBorders>
                  <w:vAlign w:val="center"/>
                </w:tcPr>
                <w:p w14:paraId="46CACF09">
                  <w:pPr>
                    <w:adjustRightInd w:val="0"/>
                    <w:snapToGrid w:val="0"/>
                    <w:spacing w:line="240" w:lineRule="auto"/>
                    <w:ind w:firstLine="0" w:firstLineChars="0"/>
                    <w:jc w:val="center"/>
                    <w:rPr>
                      <w:rFonts w:cs="Times New Roman"/>
                      <w:sz w:val="21"/>
                      <w:szCs w:val="21"/>
                    </w:rPr>
                  </w:pPr>
                  <w:r>
                    <w:rPr>
                      <w:rFonts w:hint="eastAsia" w:cs="Times New Roman"/>
                      <w:sz w:val="21"/>
                      <w:szCs w:val="21"/>
                    </w:rPr>
                    <w:t>5</w:t>
                  </w:r>
                </w:p>
              </w:tc>
              <w:tc>
                <w:tcPr>
                  <w:tcW w:w="836" w:type="dxa"/>
                  <w:vMerge w:val="restart"/>
                  <w:tcBorders>
                    <w:tl2br w:val="nil"/>
                    <w:tr2bl w:val="nil"/>
                  </w:tcBorders>
                  <w:vAlign w:val="center"/>
                </w:tcPr>
                <w:p w14:paraId="0B517DA2">
                  <w:pPr>
                    <w:adjustRightInd w:val="0"/>
                    <w:snapToGrid w:val="0"/>
                    <w:spacing w:line="240" w:lineRule="auto"/>
                    <w:ind w:firstLine="0" w:firstLineChars="0"/>
                    <w:jc w:val="center"/>
                    <w:rPr>
                      <w:rFonts w:cs="Times New Roman"/>
                      <w:sz w:val="21"/>
                      <w:szCs w:val="21"/>
                    </w:rPr>
                  </w:pPr>
                  <w:r>
                    <w:rPr>
                      <w:rFonts w:hint="eastAsia" w:cs="Times New Roman"/>
                      <w:sz w:val="21"/>
                      <w:szCs w:val="21"/>
                    </w:rPr>
                    <w:t>TA005</w:t>
                  </w:r>
                </w:p>
              </w:tc>
              <w:tc>
                <w:tcPr>
                  <w:tcW w:w="1093" w:type="dxa"/>
                  <w:vMerge w:val="restart"/>
                  <w:tcBorders>
                    <w:tl2br w:val="nil"/>
                    <w:tr2bl w:val="nil"/>
                  </w:tcBorders>
                  <w:vAlign w:val="center"/>
                </w:tcPr>
                <w:p w14:paraId="502DD6BC">
                  <w:pPr>
                    <w:adjustRightInd w:val="0"/>
                    <w:snapToGrid w:val="0"/>
                    <w:spacing w:line="240" w:lineRule="auto"/>
                    <w:ind w:firstLine="0" w:firstLineChars="0"/>
                    <w:jc w:val="center"/>
                    <w:rPr>
                      <w:rFonts w:cs="Times New Roman"/>
                      <w:sz w:val="21"/>
                      <w:szCs w:val="21"/>
                    </w:rPr>
                  </w:pPr>
                  <w:r>
                    <w:rPr>
                      <w:rFonts w:hint="eastAsia" w:cs="Times New Roman"/>
                      <w:sz w:val="21"/>
                      <w:szCs w:val="21"/>
                    </w:rPr>
                    <w:t>布袋+活性炭箱</w:t>
                  </w:r>
                </w:p>
              </w:tc>
              <w:tc>
                <w:tcPr>
                  <w:tcW w:w="1800" w:type="dxa"/>
                  <w:tcBorders>
                    <w:tl2br w:val="nil"/>
                    <w:tr2bl w:val="nil"/>
                  </w:tcBorders>
                  <w:vAlign w:val="center"/>
                </w:tcPr>
                <w:p w14:paraId="611C6BDD">
                  <w:pPr>
                    <w:adjustRightInd w:val="0"/>
                    <w:snapToGrid w:val="0"/>
                    <w:spacing w:line="240" w:lineRule="auto"/>
                    <w:ind w:firstLine="0" w:firstLineChars="0"/>
                    <w:jc w:val="center"/>
                    <w:rPr>
                      <w:rFonts w:cs="Times New Roman"/>
                      <w:sz w:val="21"/>
                      <w:szCs w:val="21"/>
                    </w:rPr>
                  </w:pPr>
                  <w:r>
                    <w:rPr>
                      <w:rFonts w:cs="Times New Roman"/>
                      <w:sz w:val="21"/>
                      <w:szCs w:val="21"/>
                    </w:rPr>
                    <w:t>大板法防火涂料测试DBF-3</w:t>
                  </w:r>
                </w:p>
              </w:tc>
              <w:tc>
                <w:tcPr>
                  <w:tcW w:w="1498" w:type="dxa"/>
                  <w:tcBorders>
                    <w:tl2br w:val="nil"/>
                    <w:tr2bl w:val="nil"/>
                  </w:tcBorders>
                  <w:vAlign w:val="center"/>
                </w:tcPr>
                <w:p w14:paraId="447F7F08">
                  <w:pPr>
                    <w:adjustRightInd w:val="0"/>
                    <w:snapToGrid w:val="0"/>
                    <w:spacing w:line="240" w:lineRule="auto"/>
                    <w:ind w:firstLine="0" w:firstLineChars="0"/>
                    <w:jc w:val="center"/>
                    <w:rPr>
                      <w:rFonts w:cs="Times New Roman"/>
                      <w:sz w:val="21"/>
                      <w:szCs w:val="21"/>
                    </w:rPr>
                  </w:pPr>
                  <w:r>
                    <w:rPr>
                      <w:rFonts w:hint="eastAsia" w:cs="Times New Roman"/>
                      <w:sz w:val="21"/>
                      <w:szCs w:val="21"/>
                    </w:rPr>
                    <w:t>耐燃时间试验</w:t>
                  </w:r>
                </w:p>
              </w:tc>
              <w:tc>
                <w:tcPr>
                  <w:tcW w:w="784" w:type="dxa"/>
                  <w:vMerge w:val="restart"/>
                  <w:tcBorders>
                    <w:tl2br w:val="nil"/>
                    <w:tr2bl w:val="nil"/>
                  </w:tcBorders>
                  <w:vAlign w:val="center"/>
                </w:tcPr>
                <w:p w14:paraId="5FFE1248">
                  <w:pPr>
                    <w:adjustRightInd w:val="0"/>
                    <w:snapToGrid w:val="0"/>
                    <w:spacing w:line="240" w:lineRule="auto"/>
                    <w:ind w:firstLine="0" w:firstLineChars="0"/>
                    <w:jc w:val="center"/>
                    <w:rPr>
                      <w:rFonts w:cs="Times New Roman"/>
                      <w:sz w:val="21"/>
                      <w:szCs w:val="21"/>
                    </w:rPr>
                  </w:pPr>
                  <w:r>
                    <w:rPr>
                      <w:rFonts w:hint="eastAsia" w:cs="Times New Roman"/>
                      <w:sz w:val="21"/>
                      <w:szCs w:val="21"/>
                    </w:rPr>
                    <w:t>5000</w:t>
                  </w:r>
                </w:p>
              </w:tc>
              <w:tc>
                <w:tcPr>
                  <w:tcW w:w="927" w:type="dxa"/>
                  <w:vMerge w:val="restart"/>
                  <w:tcBorders>
                    <w:tl2br w:val="nil"/>
                    <w:tr2bl w:val="nil"/>
                  </w:tcBorders>
                  <w:vAlign w:val="center"/>
                </w:tcPr>
                <w:p w14:paraId="0B0B2767">
                  <w:pPr>
                    <w:adjustRightInd w:val="0"/>
                    <w:snapToGrid w:val="0"/>
                    <w:spacing w:line="240" w:lineRule="auto"/>
                    <w:ind w:firstLine="0" w:firstLineChars="0"/>
                    <w:jc w:val="center"/>
                    <w:rPr>
                      <w:rFonts w:cs="Times New Roman"/>
                      <w:sz w:val="21"/>
                      <w:szCs w:val="21"/>
                    </w:rPr>
                  </w:pPr>
                  <w:r>
                    <w:rPr>
                      <w:rFonts w:hint="eastAsia" w:cs="Times New Roman"/>
                      <w:sz w:val="21"/>
                      <w:szCs w:val="21"/>
                    </w:rPr>
                    <w:t>1000</w:t>
                  </w:r>
                </w:p>
              </w:tc>
              <w:tc>
                <w:tcPr>
                  <w:tcW w:w="669" w:type="dxa"/>
                  <w:vMerge w:val="continue"/>
                  <w:tcBorders>
                    <w:tl2br w:val="nil"/>
                    <w:tr2bl w:val="nil"/>
                  </w:tcBorders>
                  <w:vAlign w:val="center"/>
                </w:tcPr>
                <w:p w14:paraId="52E625FC">
                  <w:pPr>
                    <w:adjustRightInd w:val="0"/>
                    <w:snapToGrid w:val="0"/>
                    <w:spacing w:line="240" w:lineRule="auto"/>
                    <w:ind w:firstLine="0" w:firstLineChars="0"/>
                    <w:jc w:val="center"/>
                    <w:rPr>
                      <w:rFonts w:cs="Times New Roman"/>
                      <w:sz w:val="21"/>
                      <w:szCs w:val="21"/>
                    </w:rPr>
                  </w:pPr>
                </w:p>
              </w:tc>
            </w:tr>
            <w:tr w14:paraId="282FD93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1B46EF23">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323B22E5">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shd w:val="clear" w:color="auto" w:fill="auto"/>
                  <w:vAlign w:val="center"/>
                </w:tcPr>
                <w:p w14:paraId="0A26E84F">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shd w:val="clear" w:color="auto" w:fill="auto"/>
                  <w:vAlign w:val="center"/>
                </w:tcPr>
                <w:p w14:paraId="104B4E42">
                  <w:pPr>
                    <w:adjustRightInd w:val="0"/>
                    <w:snapToGrid w:val="0"/>
                    <w:spacing w:line="240" w:lineRule="auto"/>
                    <w:ind w:firstLine="0" w:firstLineChars="0"/>
                    <w:jc w:val="center"/>
                    <w:rPr>
                      <w:rFonts w:cs="Times New Roman"/>
                      <w:sz w:val="21"/>
                      <w:szCs w:val="21"/>
                    </w:rPr>
                  </w:pPr>
                  <w:r>
                    <w:rPr>
                      <w:rFonts w:cs="Times New Roman"/>
                      <w:sz w:val="21"/>
                      <w:szCs w:val="21"/>
                    </w:rPr>
                    <w:t>建筑材料可燃性试验机</w:t>
                  </w:r>
                </w:p>
              </w:tc>
              <w:tc>
                <w:tcPr>
                  <w:tcW w:w="1498" w:type="dxa"/>
                  <w:tcBorders>
                    <w:tl2br w:val="nil"/>
                    <w:tr2bl w:val="nil"/>
                  </w:tcBorders>
                  <w:vAlign w:val="center"/>
                </w:tcPr>
                <w:p w14:paraId="7167D603">
                  <w:pPr>
                    <w:adjustRightInd w:val="0"/>
                    <w:snapToGrid w:val="0"/>
                    <w:spacing w:line="240" w:lineRule="auto"/>
                    <w:ind w:firstLine="0" w:firstLineChars="0"/>
                    <w:jc w:val="center"/>
                    <w:rPr>
                      <w:rFonts w:cs="Times New Roman"/>
                      <w:sz w:val="21"/>
                      <w:szCs w:val="21"/>
                    </w:rPr>
                  </w:pPr>
                  <w:r>
                    <w:rPr>
                      <w:rFonts w:cs="Times New Roman"/>
                      <w:sz w:val="21"/>
                      <w:szCs w:val="21"/>
                    </w:rPr>
                    <w:t>可燃性</w:t>
                  </w:r>
                  <w:r>
                    <w:rPr>
                      <w:rFonts w:hint="eastAsia" w:cs="Times New Roman"/>
                      <w:sz w:val="21"/>
                      <w:szCs w:val="21"/>
                    </w:rPr>
                    <w:t>试验</w:t>
                  </w:r>
                </w:p>
              </w:tc>
              <w:tc>
                <w:tcPr>
                  <w:tcW w:w="784" w:type="dxa"/>
                  <w:vMerge w:val="continue"/>
                  <w:tcBorders>
                    <w:tl2br w:val="nil"/>
                    <w:tr2bl w:val="nil"/>
                  </w:tcBorders>
                  <w:vAlign w:val="center"/>
                </w:tcPr>
                <w:p w14:paraId="212CE56D">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519D6C5C">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6A194BA2">
                  <w:pPr>
                    <w:adjustRightInd w:val="0"/>
                    <w:snapToGrid w:val="0"/>
                    <w:spacing w:line="240" w:lineRule="auto"/>
                    <w:ind w:firstLine="0" w:firstLineChars="0"/>
                    <w:jc w:val="center"/>
                    <w:rPr>
                      <w:rFonts w:cs="Times New Roman"/>
                      <w:sz w:val="21"/>
                      <w:szCs w:val="21"/>
                    </w:rPr>
                  </w:pPr>
                </w:p>
              </w:tc>
            </w:tr>
            <w:tr w14:paraId="0FD81EA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4B42C568">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4AFD1D64">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shd w:val="clear" w:color="auto" w:fill="auto"/>
                  <w:vAlign w:val="center"/>
                </w:tcPr>
                <w:p w14:paraId="221EAC1A">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shd w:val="clear" w:color="auto" w:fill="auto"/>
                  <w:vAlign w:val="center"/>
                </w:tcPr>
                <w:p w14:paraId="6382253D">
                  <w:pPr>
                    <w:adjustRightInd w:val="0"/>
                    <w:snapToGrid w:val="0"/>
                    <w:spacing w:line="240" w:lineRule="auto"/>
                    <w:ind w:firstLine="0" w:firstLineChars="0"/>
                    <w:jc w:val="center"/>
                    <w:rPr>
                      <w:rFonts w:cs="Times New Roman"/>
                      <w:sz w:val="21"/>
                      <w:szCs w:val="21"/>
                    </w:rPr>
                  </w:pPr>
                  <w:r>
                    <w:rPr>
                      <w:rFonts w:cs="Times New Roman"/>
                      <w:sz w:val="21"/>
                      <w:szCs w:val="21"/>
                    </w:rPr>
                    <w:t>数字式氧指数测定仪</w:t>
                  </w:r>
                </w:p>
              </w:tc>
              <w:tc>
                <w:tcPr>
                  <w:tcW w:w="1498" w:type="dxa"/>
                  <w:tcBorders>
                    <w:tl2br w:val="nil"/>
                    <w:tr2bl w:val="nil"/>
                  </w:tcBorders>
                  <w:vAlign w:val="center"/>
                </w:tcPr>
                <w:p w14:paraId="6EC5261F">
                  <w:pPr>
                    <w:adjustRightInd w:val="0"/>
                    <w:snapToGrid w:val="0"/>
                    <w:spacing w:line="240" w:lineRule="auto"/>
                    <w:ind w:firstLine="0" w:firstLineChars="0"/>
                    <w:jc w:val="center"/>
                    <w:rPr>
                      <w:rFonts w:cs="Times New Roman"/>
                      <w:sz w:val="21"/>
                      <w:szCs w:val="21"/>
                    </w:rPr>
                  </w:pPr>
                  <w:r>
                    <w:rPr>
                      <w:rFonts w:cs="Times New Roman"/>
                      <w:sz w:val="21"/>
                      <w:szCs w:val="21"/>
                    </w:rPr>
                    <w:t>氧指数</w:t>
                  </w:r>
                  <w:r>
                    <w:rPr>
                      <w:rFonts w:hint="eastAsia" w:cs="Times New Roman"/>
                      <w:sz w:val="21"/>
                      <w:szCs w:val="21"/>
                    </w:rPr>
                    <w:t>试验</w:t>
                  </w:r>
                </w:p>
              </w:tc>
              <w:tc>
                <w:tcPr>
                  <w:tcW w:w="784" w:type="dxa"/>
                  <w:vMerge w:val="continue"/>
                  <w:tcBorders>
                    <w:tl2br w:val="nil"/>
                    <w:tr2bl w:val="nil"/>
                  </w:tcBorders>
                  <w:vAlign w:val="center"/>
                </w:tcPr>
                <w:p w14:paraId="1794BD58">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4BAE957C">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2B291631">
                  <w:pPr>
                    <w:adjustRightInd w:val="0"/>
                    <w:snapToGrid w:val="0"/>
                    <w:spacing w:line="240" w:lineRule="auto"/>
                    <w:ind w:firstLine="0" w:firstLineChars="0"/>
                    <w:jc w:val="center"/>
                    <w:rPr>
                      <w:rFonts w:cs="Times New Roman"/>
                      <w:sz w:val="21"/>
                      <w:szCs w:val="21"/>
                    </w:rPr>
                  </w:pPr>
                </w:p>
              </w:tc>
            </w:tr>
            <w:tr w14:paraId="48F372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5047E45B">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3FC38181">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shd w:val="clear" w:color="auto" w:fill="auto"/>
                  <w:vAlign w:val="center"/>
                </w:tcPr>
                <w:p w14:paraId="41B957BA">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shd w:val="clear" w:color="auto" w:fill="auto"/>
                  <w:vAlign w:val="center"/>
                </w:tcPr>
                <w:p w14:paraId="7C63F04A">
                  <w:pPr>
                    <w:adjustRightInd w:val="0"/>
                    <w:snapToGrid w:val="0"/>
                    <w:spacing w:line="240" w:lineRule="auto"/>
                    <w:ind w:firstLine="0" w:firstLineChars="0"/>
                    <w:jc w:val="center"/>
                    <w:rPr>
                      <w:rFonts w:cs="Times New Roman"/>
                      <w:sz w:val="21"/>
                      <w:szCs w:val="21"/>
                    </w:rPr>
                  </w:pPr>
                  <w:r>
                    <w:rPr>
                      <w:rFonts w:cs="Times New Roman"/>
                      <w:sz w:val="21"/>
                      <w:szCs w:val="21"/>
                    </w:rPr>
                    <w:t>硬泡塑料垂直测试仪</w:t>
                  </w:r>
                </w:p>
              </w:tc>
              <w:tc>
                <w:tcPr>
                  <w:tcW w:w="1498" w:type="dxa"/>
                  <w:tcBorders>
                    <w:tl2br w:val="nil"/>
                    <w:tr2bl w:val="nil"/>
                  </w:tcBorders>
                  <w:vAlign w:val="center"/>
                </w:tcPr>
                <w:p w14:paraId="03078FBA">
                  <w:pPr>
                    <w:adjustRightInd w:val="0"/>
                    <w:snapToGrid w:val="0"/>
                    <w:spacing w:line="240" w:lineRule="auto"/>
                    <w:ind w:firstLine="0" w:firstLineChars="0"/>
                    <w:jc w:val="center"/>
                    <w:rPr>
                      <w:rFonts w:cs="Times New Roman"/>
                      <w:sz w:val="21"/>
                      <w:szCs w:val="21"/>
                    </w:rPr>
                  </w:pPr>
                  <w:r>
                    <w:rPr>
                      <w:rFonts w:cs="Times New Roman"/>
                      <w:sz w:val="21"/>
                      <w:szCs w:val="21"/>
                    </w:rPr>
                    <w:t>硬泡塑料</w:t>
                  </w:r>
                  <w:r>
                    <w:rPr>
                      <w:rFonts w:hint="eastAsia" w:cs="Times New Roman"/>
                      <w:sz w:val="21"/>
                      <w:szCs w:val="21"/>
                    </w:rPr>
                    <w:t>垂直燃烧试验</w:t>
                  </w:r>
                </w:p>
              </w:tc>
              <w:tc>
                <w:tcPr>
                  <w:tcW w:w="784" w:type="dxa"/>
                  <w:vMerge w:val="continue"/>
                  <w:tcBorders>
                    <w:tl2br w:val="nil"/>
                    <w:tr2bl w:val="nil"/>
                  </w:tcBorders>
                  <w:vAlign w:val="center"/>
                </w:tcPr>
                <w:p w14:paraId="54BC1563">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6F4D80E4">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151D7FAB">
                  <w:pPr>
                    <w:adjustRightInd w:val="0"/>
                    <w:snapToGrid w:val="0"/>
                    <w:spacing w:line="240" w:lineRule="auto"/>
                    <w:ind w:firstLine="0" w:firstLineChars="0"/>
                    <w:jc w:val="center"/>
                    <w:rPr>
                      <w:rFonts w:cs="Times New Roman"/>
                      <w:sz w:val="21"/>
                      <w:szCs w:val="21"/>
                    </w:rPr>
                  </w:pPr>
                </w:p>
              </w:tc>
            </w:tr>
            <w:tr w14:paraId="6639A08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710B63E0">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7CAE0E92">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7280F5A9">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64497CE7">
                  <w:pPr>
                    <w:adjustRightInd w:val="0"/>
                    <w:snapToGrid w:val="0"/>
                    <w:spacing w:line="240" w:lineRule="auto"/>
                    <w:ind w:firstLine="0" w:firstLineChars="0"/>
                    <w:jc w:val="center"/>
                    <w:rPr>
                      <w:rFonts w:cs="Times New Roman"/>
                      <w:sz w:val="21"/>
                      <w:szCs w:val="21"/>
                    </w:rPr>
                  </w:pPr>
                  <w:r>
                    <w:rPr>
                      <w:rFonts w:cs="Times New Roman"/>
                      <w:sz w:val="21"/>
                      <w:szCs w:val="21"/>
                    </w:rPr>
                    <w:t>地毯45°燃烧试验装置</w:t>
                  </w:r>
                </w:p>
              </w:tc>
              <w:tc>
                <w:tcPr>
                  <w:tcW w:w="1498" w:type="dxa"/>
                  <w:tcBorders>
                    <w:tl2br w:val="nil"/>
                    <w:tr2bl w:val="nil"/>
                  </w:tcBorders>
                  <w:vAlign w:val="center"/>
                </w:tcPr>
                <w:p w14:paraId="30295984">
                  <w:pPr>
                    <w:adjustRightInd w:val="0"/>
                    <w:snapToGrid w:val="0"/>
                    <w:spacing w:line="240" w:lineRule="auto"/>
                    <w:ind w:firstLine="0" w:firstLineChars="0"/>
                    <w:jc w:val="center"/>
                    <w:rPr>
                      <w:rFonts w:cs="Times New Roman"/>
                      <w:sz w:val="21"/>
                      <w:szCs w:val="21"/>
                    </w:rPr>
                  </w:pPr>
                  <w:r>
                    <w:rPr>
                      <w:rFonts w:cs="Times New Roman"/>
                      <w:sz w:val="21"/>
                      <w:szCs w:val="21"/>
                    </w:rPr>
                    <w:t>地毯45°燃烧试验</w:t>
                  </w:r>
                </w:p>
              </w:tc>
              <w:tc>
                <w:tcPr>
                  <w:tcW w:w="784" w:type="dxa"/>
                  <w:vMerge w:val="continue"/>
                  <w:tcBorders>
                    <w:tl2br w:val="nil"/>
                    <w:tr2bl w:val="nil"/>
                  </w:tcBorders>
                  <w:vAlign w:val="center"/>
                </w:tcPr>
                <w:p w14:paraId="77948BEB">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70165EDF">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61CAAD00">
                  <w:pPr>
                    <w:adjustRightInd w:val="0"/>
                    <w:snapToGrid w:val="0"/>
                    <w:spacing w:line="240" w:lineRule="auto"/>
                    <w:ind w:firstLine="0" w:firstLineChars="0"/>
                    <w:jc w:val="center"/>
                    <w:rPr>
                      <w:rFonts w:cs="Times New Roman"/>
                      <w:sz w:val="21"/>
                      <w:szCs w:val="21"/>
                    </w:rPr>
                  </w:pPr>
                </w:p>
              </w:tc>
            </w:tr>
            <w:tr w14:paraId="49FED76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19572EC5">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669F774C">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348C12D1">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233304CB">
                  <w:pPr>
                    <w:adjustRightInd w:val="0"/>
                    <w:snapToGrid w:val="0"/>
                    <w:spacing w:line="240" w:lineRule="auto"/>
                    <w:ind w:firstLine="0" w:firstLineChars="0"/>
                    <w:jc w:val="center"/>
                    <w:rPr>
                      <w:rFonts w:cs="Times New Roman"/>
                      <w:sz w:val="21"/>
                      <w:szCs w:val="21"/>
                    </w:rPr>
                  </w:pPr>
                  <w:r>
                    <w:rPr>
                      <w:rFonts w:hint="eastAsia" w:cs="Times New Roman"/>
                      <w:sz w:val="21"/>
                      <w:szCs w:val="21"/>
                    </w:rPr>
                    <w:t>小室法防火涂料测试仪</w:t>
                  </w:r>
                </w:p>
              </w:tc>
              <w:tc>
                <w:tcPr>
                  <w:tcW w:w="1498" w:type="dxa"/>
                  <w:tcBorders>
                    <w:tl2br w:val="nil"/>
                    <w:tr2bl w:val="nil"/>
                  </w:tcBorders>
                  <w:vAlign w:val="center"/>
                </w:tcPr>
                <w:p w14:paraId="010F9410">
                  <w:pPr>
                    <w:adjustRightInd w:val="0"/>
                    <w:snapToGrid w:val="0"/>
                    <w:spacing w:line="240" w:lineRule="auto"/>
                    <w:ind w:firstLine="0" w:firstLineChars="0"/>
                    <w:jc w:val="center"/>
                    <w:rPr>
                      <w:rFonts w:cs="Times New Roman"/>
                      <w:sz w:val="21"/>
                      <w:szCs w:val="21"/>
                    </w:rPr>
                  </w:pPr>
                  <w:r>
                    <w:rPr>
                      <w:rFonts w:hint="eastAsia" w:cs="Times New Roman"/>
                      <w:sz w:val="21"/>
                      <w:szCs w:val="21"/>
                    </w:rPr>
                    <w:t>炭化体积、质量损失试验</w:t>
                  </w:r>
                </w:p>
              </w:tc>
              <w:tc>
                <w:tcPr>
                  <w:tcW w:w="784" w:type="dxa"/>
                  <w:vMerge w:val="continue"/>
                  <w:tcBorders>
                    <w:tl2br w:val="nil"/>
                    <w:tr2bl w:val="nil"/>
                  </w:tcBorders>
                  <w:vAlign w:val="center"/>
                </w:tcPr>
                <w:p w14:paraId="7A70C347">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398D69B6">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3916D795">
                  <w:pPr>
                    <w:adjustRightInd w:val="0"/>
                    <w:snapToGrid w:val="0"/>
                    <w:spacing w:line="240" w:lineRule="auto"/>
                    <w:ind w:firstLine="0" w:firstLineChars="0"/>
                    <w:jc w:val="center"/>
                    <w:rPr>
                      <w:rFonts w:cs="Times New Roman"/>
                      <w:sz w:val="21"/>
                      <w:szCs w:val="21"/>
                    </w:rPr>
                  </w:pPr>
                </w:p>
              </w:tc>
            </w:tr>
            <w:tr w14:paraId="6B7A484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53E68B99">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088E2C6A">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5DF17098">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1DBAE59E">
                  <w:pPr>
                    <w:adjustRightInd w:val="0"/>
                    <w:snapToGrid w:val="0"/>
                    <w:spacing w:line="240" w:lineRule="auto"/>
                    <w:ind w:firstLine="0" w:firstLineChars="0"/>
                    <w:jc w:val="center"/>
                    <w:rPr>
                      <w:rFonts w:cs="Times New Roman"/>
                      <w:sz w:val="21"/>
                      <w:szCs w:val="21"/>
                    </w:rPr>
                  </w:pPr>
                  <w:r>
                    <w:rPr>
                      <w:rFonts w:hint="eastAsia" w:cs="Times New Roman"/>
                      <w:sz w:val="21"/>
                      <w:szCs w:val="21"/>
                    </w:rPr>
                    <w:t>纺织燃烧性能测定仪</w:t>
                  </w:r>
                </w:p>
              </w:tc>
              <w:tc>
                <w:tcPr>
                  <w:tcW w:w="1498" w:type="dxa"/>
                  <w:tcBorders>
                    <w:tl2br w:val="nil"/>
                    <w:tr2bl w:val="nil"/>
                  </w:tcBorders>
                  <w:vAlign w:val="center"/>
                </w:tcPr>
                <w:p w14:paraId="0D44B6D4">
                  <w:pPr>
                    <w:adjustRightInd w:val="0"/>
                    <w:snapToGrid w:val="0"/>
                    <w:spacing w:line="240" w:lineRule="auto"/>
                    <w:ind w:firstLine="0" w:firstLineChars="0"/>
                    <w:jc w:val="center"/>
                    <w:rPr>
                      <w:rFonts w:cs="Times New Roman"/>
                      <w:sz w:val="21"/>
                      <w:szCs w:val="21"/>
                    </w:rPr>
                  </w:pPr>
                  <w:r>
                    <w:rPr>
                      <w:rFonts w:hint="eastAsia" w:cs="Times New Roman"/>
                      <w:sz w:val="21"/>
                      <w:szCs w:val="21"/>
                    </w:rPr>
                    <w:t>纺织品燃烧性能试验</w:t>
                  </w:r>
                </w:p>
              </w:tc>
              <w:tc>
                <w:tcPr>
                  <w:tcW w:w="784" w:type="dxa"/>
                  <w:vMerge w:val="continue"/>
                  <w:tcBorders>
                    <w:tl2br w:val="nil"/>
                    <w:tr2bl w:val="nil"/>
                  </w:tcBorders>
                  <w:vAlign w:val="center"/>
                </w:tcPr>
                <w:p w14:paraId="1D436444">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35F56CA4">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07471A94">
                  <w:pPr>
                    <w:adjustRightInd w:val="0"/>
                    <w:snapToGrid w:val="0"/>
                    <w:spacing w:line="240" w:lineRule="auto"/>
                    <w:ind w:firstLine="0" w:firstLineChars="0"/>
                    <w:jc w:val="center"/>
                    <w:rPr>
                      <w:rFonts w:cs="Times New Roman"/>
                      <w:sz w:val="21"/>
                      <w:szCs w:val="21"/>
                    </w:rPr>
                  </w:pPr>
                </w:p>
              </w:tc>
            </w:tr>
            <w:tr w14:paraId="386FD76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7CCFCCD6">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0E3F2798">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7CA4DC0A">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6234F55A">
                  <w:pPr>
                    <w:adjustRightInd w:val="0"/>
                    <w:snapToGrid w:val="0"/>
                    <w:spacing w:line="240" w:lineRule="auto"/>
                    <w:ind w:firstLine="0" w:firstLineChars="0"/>
                    <w:jc w:val="center"/>
                    <w:rPr>
                      <w:rFonts w:cs="Times New Roman"/>
                      <w:sz w:val="21"/>
                      <w:szCs w:val="21"/>
                    </w:rPr>
                  </w:pPr>
                  <w:r>
                    <w:rPr>
                      <w:rFonts w:hint="eastAsia" w:cs="Times New Roman"/>
                      <w:sz w:val="21"/>
                      <w:szCs w:val="21"/>
                    </w:rPr>
                    <w:t>建材制品燃烧热值试验装置、量热仪</w:t>
                  </w:r>
                </w:p>
              </w:tc>
              <w:tc>
                <w:tcPr>
                  <w:tcW w:w="1498" w:type="dxa"/>
                  <w:tcBorders>
                    <w:tl2br w:val="nil"/>
                    <w:tr2bl w:val="nil"/>
                  </w:tcBorders>
                  <w:vAlign w:val="center"/>
                </w:tcPr>
                <w:p w14:paraId="5B69E3FF">
                  <w:pPr>
                    <w:adjustRightInd w:val="0"/>
                    <w:snapToGrid w:val="0"/>
                    <w:spacing w:line="240" w:lineRule="auto"/>
                    <w:ind w:firstLine="0" w:firstLineChars="0"/>
                    <w:jc w:val="center"/>
                    <w:rPr>
                      <w:rFonts w:cs="Times New Roman"/>
                      <w:sz w:val="21"/>
                      <w:szCs w:val="21"/>
                    </w:rPr>
                  </w:pPr>
                  <w:r>
                    <w:rPr>
                      <w:rFonts w:hint="eastAsia" w:cs="Times New Roman"/>
                      <w:sz w:val="21"/>
                      <w:szCs w:val="21"/>
                    </w:rPr>
                    <w:t>热值实验</w:t>
                  </w:r>
                </w:p>
              </w:tc>
              <w:tc>
                <w:tcPr>
                  <w:tcW w:w="784" w:type="dxa"/>
                  <w:vMerge w:val="continue"/>
                  <w:tcBorders>
                    <w:tl2br w:val="nil"/>
                    <w:tr2bl w:val="nil"/>
                  </w:tcBorders>
                  <w:vAlign w:val="center"/>
                </w:tcPr>
                <w:p w14:paraId="55D6CF32">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5C750486">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3D73660A">
                  <w:pPr>
                    <w:adjustRightInd w:val="0"/>
                    <w:snapToGrid w:val="0"/>
                    <w:spacing w:line="240" w:lineRule="auto"/>
                    <w:ind w:firstLine="0" w:firstLineChars="0"/>
                    <w:jc w:val="center"/>
                    <w:rPr>
                      <w:rFonts w:cs="Times New Roman"/>
                      <w:sz w:val="21"/>
                      <w:szCs w:val="21"/>
                    </w:rPr>
                  </w:pPr>
                </w:p>
              </w:tc>
            </w:tr>
            <w:tr w14:paraId="0664640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405A18A2">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76F96875">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2525CBB8">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391E79C2">
                  <w:pPr>
                    <w:adjustRightInd w:val="0"/>
                    <w:snapToGrid w:val="0"/>
                    <w:spacing w:line="240" w:lineRule="auto"/>
                    <w:ind w:firstLine="0" w:firstLineChars="0"/>
                    <w:jc w:val="center"/>
                    <w:rPr>
                      <w:rFonts w:cs="Times New Roman"/>
                      <w:sz w:val="21"/>
                      <w:szCs w:val="21"/>
                    </w:rPr>
                  </w:pPr>
                  <w:r>
                    <w:rPr>
                      <w:rFonts w:hint="eastAsia" w:cs="Times New Roman"/>
                      <w:sz w:val="21"/>
                      <w:szCs w:val="21"/>
                    </w:rPr>
                    <w:t>建材不燃性试验炉</w:t>
                  </w:r>
                </w:p>
              </w:tc>
              <w:tc>
                <w:tcPr>
                  <w:tcW w:w="1498" w:type="dxa"/>
                  <w:tcBorders>
                    <w:tl2br w:val="nil"/>
                    <w:tr2bl w:val="nil"/>
                  </w:tcBorders>
                  <w:vAlign w:val="center"/>
                </w:tcPr>
                <w:p w14:paraId="5FEEF8C0">
                  <w:pPr>
                    <w:adjustRightInd w:val="0"/>
                    <w:snapToGrid w:val="0"/>
                    <w:spacing w:line="240" w:lineRule="auto"/>
                    <w:ind w:firstLine="0" w:firstLineChars="0"/>
                    <w:jc w:val="center"/>
                    <w:rPr>
                      <w:rFonts w:cs="Times New Roman"/>
                      <w:sz w:val="21"/>
                      <w:szCs w:val="21"/>
                    </w:rPr>
                  </w:pPr>
                  <w:r>
                    <w:rPr>
                      <w:rFonts w:hint="eastAsia" w:cs="Times New Roman"/>
                      <w:sz w:val="21"/>
                      <w:szCs w:val="21"/>
                    </w:rPr>
                    <w:t>不燃性试验</w:t>
                  </w:r>
                </w:p>
              </w:tc>
              <w:tc>
                <w:tcPr>
                  <w:tcW w:w="784" w:type="dxa"/>
                  <w:vMerge w:val="continue"/>
                  <w:tcBorders>
                    <w:tl2br w:val="nil"/>
                    <w:tr2bl w:val="nil"/>
                  </w:tcBorders>
                  <w:vAlign w:val="center"/>
                </w:tcPr>
                <w:p w14:paraId="29D9CF2C">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1E35DF3B">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47CE872C">
                  <w:pPr>
                    <w:adjustRightInd w:val="0"/>
                    <w:snapToGrid w:val="0"/>
                    <w:spacing w:line="240" w:lineRule="auto"/>
                    <w:ind w:firstLine="0" w:firstLineChars="0"/>
                    <w:jc w:val="center"/>
                    <w:rPr>
                      <w:rFonts w:cs="Times New Roman"/>
                      <w:sz w:val="21"/>
                      <w:szCs w:val="21"/>
                    </w:rPr>
                  </w:pPr>
                </w:p>
              </w:tc>
            </w:tr>
            <w:tr w14:paraId="6AF66C9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6" w:type="dxa"/>
                  <w:vMerge w:val="continue"/>
                  <w:tcBorders>
                    <w:tl2br w:val="nil"/>
                    <w:tr2bl w:val="nil"/>
                  </w:tcBorders>
                  <w:vAlign w:val="center"/>
                </w:tcPr>
                <w:p w14:paraId="2D9763EC">
                  <w:pPr>
                    <w:adjustRightInd w:val="0"/>
                    <w:snapToGrid w:val="0"/>
                    <w:spacing w:line="240" w:lineRule="auto"/>
                    <w:ind w:firstLine="0" w:firstLineChars="0"/>
                    <w:jc w:val="center"/>
                    <w:rPr>
                      <w:rFonts w:cs="Times New Roman"/>
                      <w:sz w:val="21"/>
                      <w:szCs w:val="21"/>
                    </w:rPr>
                  </w:pPr>
                </w:p>
              </w:tc>
              <w:tc>
                <w:tcPr>
                  <w:tcW w:w="836" w:type="dxa"/>
                  <w:vMerge w:val="continue"/>
                  <w:tcBorders>
                    <w:tl2br w:val="nil"/>
                    <w:tr2bl w:val="nil"/>
                  </w:tcBorders>
                  <w:vAlign w:val="center"/>
                </w:tcPr>
                <w:p w14:paraId="468F14B6">
                  <w:pPr>
                    <w:adjustRightInd w:val="0"/>
                    <w:snapToGrid w:val="0"/>
                    <w:spacing w:line="240" w:lineRule="auto"/>
                    <w:ind w:firstLine="0" w:firstLineChars="0"/>
                    <w:jc w:val="center"/>
                    <w:rPr>
                      <w:rFonts w:cs="Times New Roman"/>
                      <w:sz w:val="21"/>
                      <w:szCs w:val="21"/>
                    </w:rPr>
                  </w:pPr>
                </w:p>
              </w:tc>
              <w:tc>
                <w:tcPr>
                  <w:tcW w:w="1093" w:type="dxa"/>
                  <w:vMerge w:val="continue"/>
                  <w:tcBorders>
                    <w:tl2br w:val="nil"/>
                    <w:tr2bl w:val="nil"/>
                  </w:tcBorders>
                  <w:vAlign w:val="center"/>
                </w:tcPr>
                <w:p w14:paraId="69D5A2B0">
                  <w:pPr>
                    <w:adjustRightInd w:val="0"/>
                    <w:snapToGrid w:val="0"/>
                    <w:spacing w:line="240" w:lineRule="auto"/>
                    <w:ind w:firstLine="0" w:firstLineChars="0"/>
                    <w:jc w:val="center"/>
                    <w:rPr>
                      <w:rFonts w:cs="Times New Roman"/>
                      <w:sz w:val="21"/>
                      <w:szCs w:val="21"/>
                    </w:rPr>
                  </w:pPr>
                </w:p>
              </w:tc>
              <w:tc>
                <w:tcPr>
                  <w:tcW w:w="1800" w:type="dxa"/>
                  <w:tcBorders>
                    <w:tl2br w:val="nil"/>
                    <w:tr2bl w:val="nil"/>
                  </w:tcBorders>
                  <w:vAlign w:val="center"/>
                </w:tcPr>
                <w:p w14:paraId="2D4CD36E">
                  <w:pPr>
                    <w:adjustRightInd w:val="0"/>
                    <w:snapToGrid w:val="0"/>
                    <w:spacing w:line="240" w:lineRule="auto"/>
                    <w:ind w:firstLine="0" w:firstLineChars="0"/>
                    <w:jc w:val="center"/>
                    <w:rPr>
                      <w:rFonts w:cs="Times New Roman"/>
                      <w:sz w:val="21"/>
                      <w:szCs w:val="21"/>
                    </w:rPr>
                  </w:pPr>
                  <w:r>
                    <w:rPr>
                      <w:rFonts w:hint="eastAsia" w:cs="Times New Roman"/>
                      <w:sz w:val="21"/>
                      <w:szCs w:val="21"/>
                    </w:rPr>
                    <w:t>裁切加工台</w:t>
                  </w:r>
                </w:p>
              </w:tc>
              <w:tc>
                <w:tcPr>
                  <w:tcW w:w="1498" w:type="dxa"/>
                  <w:tcBorders>
                    <w:tl2br w:val="nil"/>
                    <w:tr2bl w:val="nil"/>
                  </w:tcBorders>
                  <w:vAlign w:val="center"/>
                </w:tcPr>
                <w:p w14:paraId="7964D146">
                  <w:pPr>
                    <w:adjustRightInd w:val="0"/>
                    <w:snapToGrid w:val="0"/>
                    <w:spacing w:line="240" w:lineRule="auto"/>
                    <w:ind w:firstLine="0" w:firstLineChars="0"/>
                    <w:jc w:val="center"/>
                    <w:rPr>
                      <w:rFonts w:cs="Times New Roman"/>
                      <w:sz w:val="21"/>
                      <w:szCs w:val="21"/>
                    </w:rPr>
                  </w:pPr>
                  <w:r>
                    <w:rPr>
                      <w:rFonts w:hint="eastAsia" w:cs="Times New Roman"/>
                      <w:sz w:val="21"/>
                      <w:szCs w:val="21"/>
                    </w:rPr>
                    <w:t>/</w:t>
                  </w:r>
                </w:p>
              </w:tc>
              <w:tc>
                <w:tcPr>
                  <w:tcW w:w="784" w:type="dxa"/>
                  <w:vMerge w:val="continue"/>
                  <w:tcBorders>
                    <w:tl2br w:val="nil"/>
                    <w:tr2bl w:val="nil"/>
                  </w:tcBorders>
                  <w:vAlign w:val="center"/>
                </w:tcPr>
                <w:p w14:paraId="3DFC3EAC">
                  <w:pPr>
                    <w:adjustRightInd w:val="0"/>
                    <w:snapToGrid w:val="0"/>
                    <w:spacing w:line="240" w:lineRule="auto"/>
                    <w:ind w:firstLine="0" w:firstLineChars="0"/>
                    <w:jc w:val="center"/>
                    <w:rPr>
                      <w:rFonts w:cs="Times New Roman"/>
                      <w:sz w:val="21"/>
                      <w:szCs w:val="21"/>
                    </w:rPr>
                  </w:pPr>
                </w:p>
              </w:tc>
              <w:tc>
                <w:tcPr>
                  <w:tcW w:w="927" w:type="dxa"/>
                  <w:vMerge w:val="continue"/>
                  <w:tcBorders>
                    <w:tl2br w:val="nil"/>
                    <w:tr2bl w:val="nil"/>
                  </w:tcBorders>
                  <w:vAlign w:val="center"/>
                </w:tcPr>
                <w:p w14:paraId="270961FC">
                  <w:pPr>
                    <w:adjustRightInd w:val="0"/>
                    <w:snapToGrid w:val="0"/>
                    <w:spacing w:line="240" w:lineRule="auto"/>
                    <w:ind w:firstLine="0" w:firstLineChars="0"/>
                    <w:jc w:val="center"/>
                    <w:rPr>
                      <w:rFonts w:cs="Times New Roman"/>
                      <w:sz w:val="21"/>
                      <w:szCs w:val="21"/>
                    </w:rPr>
                  </w:pPr>
                </w:p>
              </w:tc>
              <w:tc>
                <w:tcPr>
                  <w:tcW w:w="669" w:type="dxa"/>
                  <w:vMerge w:val="continue"/>
                  <w:tcBorders>
                    <w:tl2br w:val="nil"/>
                    <w:tr2bl w:val="nil"/>
                  </w:tcBorders>
                  <w:vAlign w:val="center"/>
                </w:tcPr>
                <w:p w14:paraId="3B108C27">
                  <w:pPr>
                    <w:adjustRightInd w:val="0"/>
                    <w:snapToGrid w:val="0"/>
                    <w:spacing w:line="240" w:lineRule="auto"/>
                    <w:ind w:firstLine="0" w:firstLineChars="0"/>
                    <w:jc w:val="center"/>
                    <w:rPr>
                      <w:rFonts w:cs="Times New Roman"/>
                      <w:sz w:val="21"/>
                      <w:szCs w:val="21"/>
                    </w:rPr>
                  </w:pPr>
                </w:p>
              </w:tc>
            </w:tr>
          </w:tbl>
          <w:p w14:paraId="7C328608">
            <w:pPr>
              <w:widowControl/>
              <w:ind w:firstLine="480"/>
              <w:jc w:val="left"/>
              <w:rPr>
                <w:rFonts w:ascii="宋体" w:hAnsi="宋体" w:cs="宋体"/>
                <w:color w:val="000000"/>
                <w:kern w:val="0"/>
                <w:lang w:bidi="ar"/>
              </w:rPr>
            </w:pPr>
            <w:r>
              <w:rPr>
                <w:rFonts w:hint="eastAsia" w:ascii="宋体" w:hAnsi="宋体" w:cs="宋体"/>
                <w:color w:val="000000"/>
                <w:kern w:val="0"/>
                <w:lang w:bidi="ar"/>
              </w:rPr>
              <w:t>（3）达标排放分析</w:t>
            </w:r>
          </w:p>
          <w:p w14:paraId="314FD1F1">
            <w:pPr>
              <w:widowControl/>
              <w:ind w:firstLine="480"/>
              <w:jc w:val="left"/>
              <w:rPr>
                <w:rFonts w:cs="Times New Roman"/>
              </w:rPr>
            </w:pPr>
            <w:r>
              <w:rPr>
                <w:rFonts w:cs="Times New Roman"/>
                <w:color w:val="000000"/>
                <w:kern w:val="0"/>
                <w:lang w:bidi="ar"/>
              </w:rPr>
              <w:t>参照《第二次全国污染源普查工业污染源产排污系数手册（2019修订）》，</w:t>
            </w:r>
          </w:p>
          <w:p w14:paraId="06D66854">
            <w:pPr>
              <w:widowControl/>
              <w:ind w:firstLine="0" w:firstLineChars="0"/>
              <w:jc w:val="left"/>
              <w:rPr>
                <w:rFonts w:cs="Times New Roman"/>
              </w:rPr>
            </w:pPr>
            <w:r>
              <w:rPr>
                <w:rFonts w:cs="Times New Roman"/>
                <w:color w:val="000000"/>
                <w:kern w:val="0"/>
                <w:lang w:bidi="ar"/>
              </w:rPr>
              <w:t>布袋除尘器对颗粒物的净化效率为95%-98%，项目保守起见按最低95%计算。根据《主要污染物总量减排核算技术指南(2022年修订)》，采用一次性活性炭吸附按其再生方式测算去除效率，不再生、集中再生和集中再生并活化VOCs去除率分别按15%、30%、50%取值，本次评价活性炭吸附效率按15%计算。各废气处理设施</w:t>
            </w:r>
            <w:r>
              <w:rPr>
                <w:rFonts w:cs="Times New Roman"/>
              </w:rPr>
              <w:t>废气产生及排放量计算见下表。</w:t>
            </w:r>
          </w:p>
        </w:tc>
      </w:tr>
    </w:tbl>
    <w:p w14:paraId="48D1DD98">
      <w:pPr>
        <w:adjustRightInd w:val="0"/>
        <w:snapToGrid w:val="0"/>
        <w:spacing w:line="240" w:lineRule="auto"/>
        <w:ind w:firstLine="0" w:firstLineChars="0"/>
        <w:jc w:val="center"/>
        <w:rPr>
          <w:rFonts w:cs="Times New Roman"/>
        </w:rPr>
        <w:sectPr>
          <w:pgSz w:w="11906" w:h="16838"/>
          <w:pgMar w:top="1440" w:right="1587" w:bottom="1440" w:left="1587" w:header="851" w:footer="992" w:gutter="0"/>
          <w:cols w:space="425" w:num="1"/>
          <w:docGrid w:type="lines" w:linePitch="312" w:charSpace="0"/>
        </w:sectPr>
      </w:pPr>
    </w:p>
    <w:p w14:paraId="20736EA9">
      <w:pPr>
        <w:pStyle w:val="22"/>
      </w:pPr>
      <w:r>
        <w:t>表4-4 项目废气处理设施废气产生及排放一览表</w:t>
      </w:r>
    </w:p>
    <w:p w14:paraId="54DFF86D">
      <w:pPr>
        <w:pStyle w:val="22"/>
      </w:pPr>
    </w:p>
    <w:tbl>
      <w:tblPr>
        <w:tblStyle w:val="18"/>
        <w:tblW w:w="13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7"/>
        <w:gridCol w:w="1263"/>
        <w:gridCol w:w="810"/>
        <w:gridCol w:w="885"/>
        <w:gridCol w:w="810"/>
        <w:gridCol w:w="660"/>
        <w:gridCol w:w="630"/>
        <w:gridCol w:w="1038"/>
        <w:gridCol w:w="510"/>
        <w:gridCol w:w="560"/>
        <w:gridCol w:w="530"/>
        <w:gridCol w:w="852"/>
        <w:gridCol w:w="840"/>
        <w:gridCol w:w="780"/>
        <w:gridCol w:w="735"/>
        <w:gridCol w:w="885"/>
        <w:gridCol w:w="870"/>
        <w:gridCol w:w="588"/>
      </w:tblGrid>
      <w:tr w14:paraId="4ACA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89" w:hRule="atLeast"/>
          <w:tblHeader/>
          <w:jc w:val="center"/>
        </w:trPr>
        <w:tc>
          <w:tcPr>
            <w:tcW w:w="727"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4132339C">
            <w:pPr>
              <w:pStyle w:val="24"/>
              <w:adjustRightInd w:val="0"/>
              <w:snapToGrid w:val="0"/>
              <w:spacing w:line="240" w:lineRule="auto"/>
              <w:rPr>
                <w:rFonts w:cs="Times New Roman"/>
                <w:b/>
                <w:bCs/>
                <w:szCs w:val="21"/>
              </w:rPr>
            </w:pPr>
            <w:bookmarkStart w:id="0" w:name="OLE_LINK4" w:colFirst="0" w:colLast="19"/>
            <w:r>
              <w:rPr>
                <w:rFonts w:hint="eastAsia" w:cs="Times New Roman"/>
                <w:b/>
                <w:bCs/>
                <w:szCs w:val="21"/>
              </w:rPr>
              <w:t>治理设施</w:t>
            </w:r>
          </w:p>
        </w:tc>
        <w:tc>
          <w:tcPr>
            <w:tcW w:w="1263"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3AEE6C44">
            <w:pPr>
              <w:pStyle w:val="24"/>
              <w:adjustRightInd w:val="0"/>
              <w:snapToGrid w:val="0"/>
              <w:spacing w:line="240" w:lineRule="auto"/>
              <w:rPr>
                <w:rFonts w:cs="Times New Roman"/>
                <w:b/>
                <w:bCs/>
                <w:szCs w:val="21"/>
              </w:rPr>
            </w:pPr>
            <w:r>
              <w:rPr>
                <w:rFonts w:cs="Times New Roman"/>
                <w:b/>
                <w:bCs/>
                <w:szCs w:val="21"/>
              </w:rPr>
              <w:t>污染物</w:t>
            </w:r>
          </w:p>
        </w:tc>
        <w:tc>
          <w:tcPr>
            <w:tcW w:w="2505" w:type="dxa"/>
            <w:gridSpan w:val="3"/>
            <w:tcBorders>
              <w:top w:val="single" w:color="auto" w:sz="2" w:space="0"/>
              <w:left w:val="single" w:color="auto" w:sz="2" w:space="0"/>
              <w:bottom w:val="single" w:color="auto" w:sz="2" w:space="0"/>
              <w:right w:val="single" w:color="auto" w:sz="2" w:space="0"/>
            </w:tcBorders>
            <w:shd w:val="clear" w:color="auto" w:fill="auto"/>
            <w:vAlign w:val="center"/>
          </w:tcPr>
          <w:p w14:paraId="7134C939">
            <w:pPr>
              <w:pStyle w:val="24"/>
              <w:adjustRightInd w:val="0"/>
              <w:snapToGrid w:val="0"/>
              <w:spacing w:line="240" w:lineRule="auto"/>
              <w:rPr>
                <w:rFonts w:cs="Times New Roman"/>
                <w:b/>
                <w:bCs/>
                <w:szCs w:val="21"/>
              </w:rPr>
            </w:pPr>
            <w:r>
              <w:rPr>
                <w:rFonts w:cs="Times New Roman"/>
                <w:b/>
                <w:bCs/>
                <w:szCs w:val="21"/>
              </w:rPr>
              <w:t>产生情况</w:t>
            </w:r>
          </w:p>
        </w:tc>
        <w:tc>
          <w:tcPr>
            <w:tcW w:w="660" w:type="dxa"/>
            <w:vMerge w:val="restart"/>
            <w:tcBorders>
              <w:top w:val="single" w:color="auto" w:sz="2" w:space="0"/>
              <w:left w:val="single" w:color="auto" w:sz="2" w:space="0"/>
              <w:right w:val="single" w:color="auto" w:sz="2" w:space="0"/>
            </w:tcBorders>
            <w:shd w:val="clear" w:color="auto" w:fill="auto"/>
            <w:vAlign w:val="center"/>
          </w:tcPr>
          <w:p w14:paraId="2A6D6506">
            <w:pPr>
              <w:pStyle w:val="24"/>
              <w:adjustRightInd w:val="0"/>
              <w:snapToGrid w:val="0"/>
              <w:spacing w:line="240" w:lineRule="auto"/>
              <w:rPr>
                <w:rFonts w:cs="Times New Roman"/>
                <w:b/>
                <w:bCs/>
                <w:szCs w:val="21"/>
              </w:rPr>
            </w:pPr>
            <w:r>
              <w:rPr>
                <w:rFonts w:hint="eastAsia" w:cs="Times New Roman"/>
                <w:b/>
                <w:bCs/>
                <w:szCs w:val="21"/>
              </w:rPr>
              <w:t>净化效率%</w:t>
            </w:r>
          </w:p>
        </w:tc>
        <w:tc>
          <w:tcPr>
            <w:tcW w:w="630"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29A72F02">
            <w:pPr>
              <w:pStyle w:val="24"/>
              <w:adjustRightInd w:val="0"/>
              <w:snapToGrid w:val="0"/>
              <w:spacing w:line="240" w:lineRule="auto"/>
              <w:rPr>
                <w:rFonts w:cs="Times New Roman"/>
                <w:b/>
                <w:bCs/>
                <w:szCs w:val="21"/>
              </w:rPr>
            </w:pPr>
            <w:r>
              <w:rPr>
                <w:rFonts w:cs="Times New Roman"/>
                <w:b/>
                <w:bCs/>
                <w:szCs w:val="21"/>
              </w:rPr>
              <w:t>排放形式</w:t>
            </w:r>
          </w:p>
        </w:tc>
        <w:tc>
          <w:tcPr>
            <w:tcW w:w="1038"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33C4AEAA">
            <w:pPr>
              <w:pStyle w:val="24"/>
              <w:adjustRightInd w:val="0"/>
              <w:snapToGrid w:val="0"/>
              <w:spacing w:line="240" w:lineRule="auto"/>
              <w:rPr>
                <w:rFonts w:cs="Times New Roman"/>
                <w:b/>
                <w:bCs/>
                <w:szCs w:val="21"/>
              </w:rPr>
            </w:pPr>
            <w:r>
              <w:rPr>
                <w:rFonts w:cs="Times New Roman"/>
                <w:b/>
                <w:bCs/>
                <w:szCs w:val="21"/>
              </w:rPr>
              <w:t>风量</w:t>
            </w:r>
          </w:p>
          <w:p w14:paraId="71F0931D">
            <w:pPr>
              <w:pStyle w:val="24"/>
              <w:adjustRightInd w:val="0"/>
              <w:snapToGrid w:val="0"/>
              <w:spacing w:line="240" w:lineRule="auto"/>
              <w:rPr>
                <w:rFonts w:cs="Times New Roman"/>
                <w:b/>
                <w:bCs/>
                <w:szCs w:val="21"/>
              </w:rPr>
            </w:pPr>
            <w:r>
              <w:rPr>
                <w:rFonts w:cs="Times New Roman"/>
                <w:b/>
                <w:bCs/>
                <w:szCs w:val="21"/>
              </w:rPr>
              <w:t>m</w:t>
            </w:r>
            <w:r>
              <w:rPr>
                <w:rFonts w:cs="Times New Roman"/>
                <w:b/>
                <w:bCs/>
                <w:szCs w:val="21"/>
                <w:vertAlign w:val="superscript"/>
              </w:rPr>
              <w:t>3</w:t>
            </w:r>
            <w:r>
              <w:rPr>
                <w:rFonts w:cs="Times New Roman"/>
                <w:b/>
                <w:bCs/>
                <w:szCs w:val="21"/>
              </w:rPr>
              <w:t>/h</w:t>
            </w:r>
          </w:p>
        </w:tc>
        <w:tc>
          <w:tcPr>
            <w:tcW w:w="510"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62BBB348">
            <w:pPr>
              <w:pStyle w:val="24"/>
              <w:adjustRightInd w:val="0"/>
              <w:snapToGrid w:val="0"/>
              <w:spacing w:line="240" w:lineRule="auto"/>
              <w:rPr>
                <w:rFonts w:cs="Times New Roman"/>
                <w:b/>
                <w:bCs/>
                <w:szCs w:val="21"/>
              </w:rPr>
            </w:pPr>
            <w:r>
              <w:rPr>
                <w:rFonts w:cs="Times New Roman"/>
                <w:b/>
                <w:bCs/>
                <w:szCs w:val="21"/>
              </w:rPr>
              <w:t>收集效率</w:t>
            </w:r>
          </w:p>
        </w:tc>
        <w:tc>
          <w:tcPr>
            <w:tcW w:w="560"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2919B3D8">
            <w:pPr>
              <w:pStyle w:val="24"/>
              <w:adjustRightInd w:val="0"/>
              <w:snapToGrid w:val="0"/>
              <w:spacing w:line="240" w:lineRule="auto"/>
              <w:rPr>
                <w:rFonts w:cs="Times New Roman"/>
                <w:b/>
                <w:bCs/>
                <w:szCs w:val="21"/>
              </w:rPr>
            </w:pPr>
            <w:r>
              <w:rPr>
                <w:rFonts w:cs="Times New Roman"/>
                <w:b/>
                <w:bCs/>
                <w:szCs w:val="21"/>
              </w:rPr>
              <w:t>处理工艺</w:t>
            </w:r>
          </w:p>
        </w:tc>
        <w:tc>
          <w:tcPr>
            <w:tcW w:w="530"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5A6DF5F8">
            <w:pPr>
              <w:pStyle w:val="24"/>
              <w:adjustRightInd w:val="0"/>
              <w:snapToGrid w:val="0"/>
              <w:spacing w:line="240" w:lineRule="auto"/>
              <w:rPr>
                <w:rFonts w:cs="Times New Roman"/>
                <w:b/>
                <w:bCs/>
                <w:szCs w:val="21"/>
              </w:rPr>
            </w:pPr>
            <w:r>
              <w:rPr>
                <w:rFonts w:cs="Times New Roman"/>
                <w:b/>
                <w:bCs/>
                <w:szCs w:val="21"/>
              </w:rPr>
              <w:t>技术是否可行</w:t>
            </w:r>
          </w:p>
        </w:tc>
        <w:tc>
          <w:tcPr>
            <w:tcW w:w="2472" w:type="dxa"/>
            <w:gridSpan w:val="3"/>
            <w:tcBorders>
              <w:top w:val="single" w:color="auto" w:sz="2" w:space="0"/>
              <w:left w:val="single" w:color="auto" w:sz="2" w:space="0"/>
              <w:bottom w:val="single" w:color="auto" w:sz="2" w:space="0"/>
              <w:right w:val="single" w:color="auto" w:sz="2" w:space="0"/>
            </w:tcBorders>
            <w:shd w:val="clear" w:color="auto" w:fill="auto"/>
            <w:vAlign w:val="center"/>
          </w:tcPr>
          <w:p w14:paraId="004407E6">
            <w:pPr>
              <w:pStyle w:val="24"/>
              <w:adjustRightInd w:val="0"/>
              <w:snapToGrid w:val="0"/>
              <w:spacing w:line="240" w:lineRule="auto"/>
              <w:rPr>
                <w:rFonts w:cs="Times New Roman"/>
                <w:b/>
                <w:bCs/>
                <w:szCs w:val="21"/>
              </w:rPr>
            </w:pPr>
            <w:r>
              <w:rPr>
                <w:rFonts w:cs="Times New Roman"/>
                <w:b/>
                <w:bCs/>
                <w:szCs w:val="21"/>
              </w:rPr>
              <w:t>排放情况</w:t>
            </w:r>
          </w:p>
        </w:tc>
        <w:tc>
          <w:tcPr>
            <w:tcW w:w="735"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14186211">
            <w:pPr>
              <w:pStyle w:val="24"/>
              <w:adjustRightInd w:val="0"/>
              <w:snapToGrid w:val="0"/>
              <w:spacing w:line="240" w:lineRule="auto"/>
              <w:rPr>
                <w:rFonts w:cs="Times New Roman"/>
                <w:b/>
                <w:bCs/>
                <w:szCs w:val="21"/>
              </w:rPr>
            </w:pPr>
            <w:r>
              <w:rPr>
                <w:rFonts w:cs="Times New Roman"/>
                <w:b/>
                <w:bCs/>
                <w:szCs w:val="21"/>
              </w:rPr>
              <w:t>排放时间h/a</w:t>
            </w:r>
          </w:p>
        </w:tc>
        <w:tc>
          <w:tcPr>
            <w:tcW w:w="1755" w:type="dxa"/>
            <w:gridSpan w:val="2"/>
            <w:tcBorders>
              <w:top w:val="single" w:color="auto" w:sz="2" w:space="0"/>
              <w:left w:val="single" w:color="auto" w:sz="2" w:space="0"/>
              <w:bottom w:val="single" w:color="auto" w:sz="2" w:space="0"/>
              <w:right w:val="single" w:color="auto" w:sz="2" w:space="0"/>
            </w:tcBorders>
            <w:shd w:val="clear" w:color="auto" w:fill="auto"/>
            <w:vAlign w:val="center"/>
          </w:tcPr>
          <w:p w14:paraId="05B75A00">
            <w:pPr>
              <w:pStyle w:val="24"/>
              <w:adjustRightInd w:val="0"/>
              <w:snapToGrid w:val="0"/>
              <w:spacing w:line="240" w:lineRule="auto"/>
              <w:rPr>
                <w:rFonts w:cs="Times New Roman"/>
                <w:b/>
                <w:bCs/>
                <w:szCs w:val="21"/>
              </w:rPr>
            </w:pPr>
            <w:r>
              <w:rPr>
                <w:rFonts w:cs="Times New Roman"/>
                <w:b/>
                <w:bCs/>
                <w:szCs w:val="21"/>
              </w:rPr>
              <w:t>标准限值</w:t>
            </w:r>
          </w:p>
        </w:tc>
        <w:tc>
          <w:tcPr>
            <w:tcW w:w="588" w:type="dxa"/>
            <w:vMerge w:val="restart"/>
            <w:tcBorders>
              <w:top w:val="single" w:color="auto" w:sz="2" w:space="0"/>
              <w:left w:val="single" w:color="auto" w:sz="2" w:space="0"/>
              <w:bottom w:val="single" w:color="auto" w:sz="2" w:space="0"/>
              <w:right w:val="single" w:color="auto" w:sz="2" w:space="0"/>
            </w:tcBorders>
            <w:shd w:val="clear" w:color="auto" w:fill="auto"/>
            <w:vAlign w:val="center"/>
          </w:tcPr>
          <w:p w14:paraId="3BB21228">
            <w:pPr>
              <w:pStyle w:val="24"/>
              <w:adjustRightInd w:val="0"/>
              <w:snapToGrid w:val="0"/>
              <w:spacing w:line="240" w:lineRule="auto"/>
              <w:rPr>
                <w:rFonts w:cs="Times New Roman"/>
                <w:szCs w:val="21"/>
              </w:rPr>
            </w:pPr>
            <w:r>
              <w:rPr>
                <w:rFonts w:cs="Times New Roman"/>
                <w:b/>
                <w:bCs/>
                <w:szCs w:val="21"/>
              </w:rPr>
              <w:t>是否达标</w:t>
            </w:r>
          </w:p>
        </w:tc>
      </w:tr>
      <w:tr w14:paraId="58642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52" w:hRule="atLeast"/>
          <w:tblHeader/>
          <w:jc w:val="center"/>
        </w:trPr>
        <w:tc>
          <w:tcPr>
            <w:tcW w:w="727"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5023CFB5">
            <w:pPr>
              <w:pStyle w:val="24"/>
              <w:adjustRightInd w:val="0"/>
              <w:snapToGrid w:val="0"/>
              <w:spacing w:line="240" w:lineRule="auto"/>
              <w:rPr>
                <w:rFonts w:cs="Times New Roman"/>
                <w:b/>
                <w:bCs/>
                <w:szCs w:val="21"/>
              </w:rPr>
            </w:pPr>
          </w:p>
        </w:tc>
        <w:tc>
          <w:tcPr>
            <w:tcW w:w="1263"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37154863">
            <w:pPr>
              <w:pStyle w:val="24"/>
              <w:adjustRightInd w:val="0"/>
              <w:snapToGrid w:val="0"/>
              <w:spacing w:line="240" w:lineRule="auto"/>
              <w:rPr>
                <w:rFonts w:cs="Times New Roman"/>
                <w:b/>
                <w:bCs/>
                <w:szCs w:val="21"/>
              </w:rPr>
            </w:pP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B626833">
            <w:pPr>
              <w:pStyle w:val="24"/>
              <w:adjustRightInd w:val="0"/>
              <w:snapToGrid w:val="0"/>
              <w:spacing w:line="240" w:lineRule="auto"/>
              <w:rPr>
                <w:rFonts w:cs="Times New Roman"/>
                <w:b/>
                <w:bCs/>
                <w:szCs w:val="21"/>
              </w:rPr>
            </w:pPr>
            <w:r>
              <w:rPr>
                <w:rFonts w:cs="Times New Roman"/>
                <w:b/>
                <w:bCs/>
                <w:szCs w:val="21"/>
              </w:rPr>
              <w:t>产生量</w:t>
            </w:r>
          </w:p>
          <w:p w14:paraId="514D09A1">
            <w:pPr>
              <w:pStyle w:val="24"/>
              <w:adjustRightInd w:val="0"/>
              <w:snapToGrid w:val="0"/>
              <w:spacing w:line="240" w:lineRule="auto"/>
              <w:rPr>
                <w:rFonts w:cs="Times New Roman"/>
                <w:b/>
                <w:bCs/>
                <w:szCs w:val="21"/>
              </w:rPr>
            </w:pPr>
            <w:r>
              <w:rPr>
                <w:rFonts w:cs="Times New Roman"/>
                <w:b/>
                <w:bCs/>
                <w:szCs w:val="21"/>
              </w:rPr>
              <w:t>t/a</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971DEDA">
            <w:pPr>
              <w:pStyle w:val="24"/>
              <w:adjustRightInd w:val="0"/>
              <w:snapToGrid w:val="0"/>
              <w:spacing w:line="240" w:lineRule="auto"/>
              <w:rPr>
                <w:rFonts w:cs="Times New Roman"/>
                <w:b/>
                <w:bCs/>
                <w:szCs w:val="21"/>
              </w:rPr>
            </w:pPr>
            <w:r>
              <w:rPr>
                <w:rFonts w:cs="Times New Roman"/>
                <w:b/>
                <w:bCs/>
                <w:szCs w:val="21"/>
              </w:rPr>
              <w:t>速率kg/h</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9A30052">
            <w:pPr>
              <w:pStyle w:val="24"/>
              <w:adjustRightInd w:val="0"/>
              <w:snapToGrid w:val="0"/>
              <w:spacing w:line="240" w:lineRule="auto"/>
              <w:rPr>
                <w:rFonts w:cs="Times New Roman"/>
                <w:b/>
                <w:bCs/>
                <w:szCs w:val="21"/>
              </w:rPr>
            </w:pPr>
            <w:r>
              <w:rPr>
                <w:rFonts w:cs="Times New Roman"/>
                <w:b/>
                <w:bCs/>
                <w:szCs w:val="21"/>
              </w:rPr>
              <w:t>浓度mg/m</w:t>
            </w:r>
            <w:r>
              <w:rPr>
                <w:rFonts w:cs="Times New Roman"/>
                <w:b/>
                <w:bCs/>
                <w:szCs w:val="21"/>
                <w:vertAlign w:val="superscript"/>
              </w:rPr>
              <w:t>3</w:t>
            </w:r>
          </w:p>
        </w:tc>
        <w:tc>
          <w:tcPr>
            <w:tcW w:w="660" w:type="dxa"/>
            <w:vMerge w:val="continue"/>
            <w:tcBorders>
              <w:left w:val="single" w:color="auto" w:sz="2" w:space="0"/>
              <w:bottom w:val="single" w:color="auto" w:sz="2" w:space="0"/>
              <w:right w:val="single" w:color="auto" w:sz="2" w:space="0"/>
            </w:tcBorders>
            <w:shd w:val="clear" w:color="auto" w:fill="auto"/>
            <w:vAlign w:val="center"/>
          </w:tcPr>
          <w:p w14:paraId="1956FC3D">
            <w:pPr>
              <w:pStyle w:val="24"/>
              <w:adjustRightInd w:val="0"/>
              <w:snapToGrid w:val="0"/>
              <w:spacing w:line="240" w:lineRule="auto"/>
              <w:rPr>
                <w:rFonts w:cs="Times New Roman"/>
                <w:b/>
                <w:bCs/>
                <w:szCs w:val="21"/>
              </w:rPr>
            </w:pPr>
          </w:p>
        </w:tc>
        <w:tc>
          <w:tcPr>
            <w:tcW w:w="630"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6956AAB8">
            <w:pPr>
              <w:pStyle w:val="24"/>
              <w:adjustRightInd w:val="0"/>
              <w:snapToGrid w:val="0"/>
              <w:spacing w:line="240" w:lineRule="auto"/>
              <w:rPr>
                <w:rFonts w:cs="Times New Roman"/>
                <w:b/>
                <w:bCs/>
                <w:szCs w:val="21"/>
              </w:rPr>
            </w:pPr>
          </w:p>
        </w:tc>
        <w:tc>
          <w:tcPr>
            <w:tcW w:w="1038"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4625BA7A">
            <w:pPr>
              <w:pStyle w:val="24"/>
              <w:adjustRightInd w:val="0"/>
              <w:snapToGrid w:val="0"/>
              <w:spacing w:line="240" w:lineRule="auto"/>
              <w:rPr>
                <w:rFonts w:cs="Times New Roman"/>
                <w:b/>
                <w:bCs/>
                <w:szCs w:val="21"/>
              </w:rPr>
            </w:pPr>
          </w:p>
        </w:tc>
        <w:tc>
          <w:tcPr>
            <w:tcW w:w="510"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0675591E">
            <w:pPr>
              <w:pStyle w:val="24"/>
              <w:adjustRightInd w:val="0"/>
              <w:snapToGrid w:val="0"/>
              <w:spacing w:line="240" w:lineRule="auto"/>
              <w:rPr>
                <w:rFonts w:cs="Times New Roman"/>
                <w:b/>
                <w:bCs/>
                <w:szCs w:val="21"/>
              </w:rPr>
            </w:pPr>
          </w:p>
        </w:tc>
        <w:tc>
          <w:tcPr>
            <w:tcW w:w="560"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47E1A73B">
            <w:pPr>
              <w:pStyle w:val="24"/>
              <w:adjustRightInd w:val="0"/>
              <w:snapToGrid w:val="0"/>
              <w:spacing w:line="240" w:lineRule="auto"/>
              <w:rPr>
                <w:rFonts w:cs="Times New Roman"/>
                <w:b/>
                <w:bCs/>
                <w:szCs w:val="21"/>
              </w:rPr>
            </w:pPr>
          </w:p>
        </w:tc>
        <w:tc>
          <w:tcPr>
            <w:tcW w:w="530"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1DC9127B">
            <w:pPr>
              <w:pStyle w:val="24"/>
              <w:adjustRightInd w:val="0"/>
              <w:snapToGrid w:val="0"/>
              <w:spacing w:line="240" w:lineRule="auto"/>
              <w:rPr>
                <w:rFonts w:cs="Times New Roman"/>
                <w:b/>
                <w:bCs/>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480D3FD4">
            <w:pPr>
              <w:pStyle w:val="24"/>
              <w:adjustRightInd w:val="0"/>
              <w:snapToGrid w:val="0"/>
              <w:spacing w:line="240" w:lineRule="auto"/>
              <w:rPr>
                <w:rFonts w:cs="Times New Roman"/>
                <w:b/>
                <w:bCs/>
                <w:szCs w:val="21"/>
              </w:rPr>
            </w:pPr>
            <w:r>
              <w:rPr>
                <w:rFonts w:cs="Times New Roman"/>
                <w:b/>
                <w:bCs/>
                <w:szCs w:val="21"/>
              </w:rPr>
              <w:t>排放量t/a</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2C418D73">
            <w:pPr>
              <w:pStyle w:val="24"/>
              <w:adjustRightInd w:val="0"/>
              <w:snapToGrid w:val="0"/>
              <w:spacing w:line="240" w:lineRule="auto"/>
              <w:rPr>
                <w:rFonts w:cs="Times New Roman"/>
                <w:b/>
                <w:bCs/>
                <w:szCs w:val="21"/>
              </w:rPr>
            </w:pPr>
            <w:r>
              <w:rPr>
                <w:rFonts w:cs="Times New Roman"/>
                <w:b/>
                <w:bCs/>
                <w:szCs w:val="21"/>
              </w:rPr>
              <w:t>速率kg/h</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766BC179">
            <w:pPr>
              <w:pStyle w:val="24"/>
              <w:adjustRightInd w:val="0"/>
              <w:snapToGrid w:val="0"/>
              <w:spacing w:line="240" w:lineRule="auto"/>
              <w:rPr>
                <w:rFonts w:cs="Times New Roman"/>
                <w:b/>
                <w:bCs/>
                <w:szCs w:val="21"/>
              </w:rPr>
            </w:pPr>
            <w:r>
              <w:rPr>
                <w:rFonts w:cs="Times New Roman"/>
                <w:b/>
                <w:bCs/>
                <w:szCs w:val="21"/>
              </w:rPr>
              <w:t>浓度mg/m</w:t>
            </w:r>
            <w:r>
              <w:rPr>
                <w:rFonts w:cs="Times New Roman"/>
                <w:b/>
                <w:bCs/>
                <w:szCs w:val="21"/>
                <w:vertAlign w:val="superscript"/>
              </w:rPr>
              <w:t>3</w:t>
            </w:r>
          </w:p>
        </w:tc>
        <w:tc>
          <w:tcPr>
            <w:tcW w:w="735"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47C8AD74">
            <w:pPr>
              <w:pStyle w:val="24"/>
              <w:adjustRightInd w:val="0"/>
              <w:snapToGrid w:val="0"/>
              <w:spacing w:line="240" w:lineRule="auto"/>
              <w:rPr>
                <w:rFonts w:cs="Times New Roman"/>
                <w:b/>
                <w:bCs/>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C5A8419">
            <w:pPr>
              <w:pStyle w:val="24"/>
              <w:adjustRightInd w:val="0"/>
              <w:snapToGrid w:val="0"/>
              <w:spacing w:line="240" w:lineRule="auto"/>
              <w:rPr>
                <w:rFonts w:cs="Times New Roman"/>
                <w:b/>
                <w:bCs/>
                <w:szCs w:val="21"/>
              </w:rPr>
            </w:pPr>
            <w:r>
              <w:rPr>
                <w:rFonts w:cs="Times New Roman"/>
                <w:b/>
                <w:bCs/>
                <w:szCs w:val="21"/>
              </w:rPr>
              <w:t>排放速率kg/h</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58AA39BA">
            <w:pPr>
              <w:pStyle w:val="24"/>
              <w:adjustRightInd w:val="0"/>
              <w:snapToGrid w:val="0"/>
              <w:spacing w:line="240" w:lineRule="auto"/>
              <w:rPr>
                <w:rFonts w:cs="Times New Roman"/>
                <w:b/>
                <w:bCs/>
                <w:szCs w:val="21"/>
              </w:rPr>
            </w:pPr>
            <w:r>
              <w:rPr>
                <w:rFonts w:cs="Times New Roman"/>
                <w:b/>
                <w:bCs/>
                <w:szCs w:val="21"/>
              </w:rPr>
              <w:t>排放浓度mg/m</w:t>
            </w:r>
            <w:r>
              <w:rPr>
                <w:rFonts w:cs="Times New Roman"/>
                <w:b/>
                <w:bCs/>
                <w:szCs w:val="21"/>
                <w:vertAlign w:val="superscript"/>
              </w:rPr>
              <w:t>3</w:t>
            </w:r>
          </w:p>
        </w:tc>
        <w:tc>
          <w:tcPr>
            <w:tcW w:w="588" w:type="dxa"/>
            <w:vMerge w:val="continue"/>
            <w:tcBorders>
              <w:top w:val="single" w:color="auto" w:sz="2" w:space="0"/>
              <w:left w:val="single" w:color="auto" w:sz="2" w:space="0"/>
              <w:bottom w:val="single" w:color="auto" w:sz="2" w:space="0"/>
              <w:right w:val="single" w:color="auto" w:sz="2" w:space="0"/>
            </w:tcBorders>
            <w:shd w:val="clear" w:color="auto" w:fill="auto"/>
            <w:vAlign w:val="center"/>
          </w:tcPr>
          <w:p w14:paraId="2C459EAE">
            <w:pPr>
              <w:pStyle w:val="24"/>
              <w:adjustRightInd w:val="0"/>
              <w:snapToGrid w:val="0"/>
              <w:spacing w:line="240" w:lineRule="auto"/>
              <w:rPr>
                <w:rFonts w:cs="Times New Roman"/>
                <w:szCs w:val="21"/>
              </w:rPr>
            </w:pPr>
          </w:p>
        </w:tc>
      </w:tr>
      <w:tr w14:paraId="2A4C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top w:val="single" w:color="auto" w:sz="2" w:space="0"/>
              <w:left w:val="single" w:color="auto" w:sz="2" w:space="0"/>
              <w:right w:val="single" w:color="auto" w:sz="2" w:space="0"/>
            </w:tcBorders>
            <w:shd w:val="clear" w:color="auto" w:fill="auto"/>
            <w:vAlign w:val="center"/>
          </w:tcPr>
          <w:p w14:paraId="3550FA6E">
            <w:pPr>
              <w:pStyle w:val="24"/>
              <w:adjustRightInd w:val="0"/>
              <w:snapToGrid w:val="0"/>
              <w:spacing w:line="240" w:lineRule="auto"/>
              <w:rPr>
                <w:rFonts w:cs="Times New Roman"/>
                <w:b/>
                <w:bCs/>
                <w:szCs w:val="21"/>
              </w:rPr>
            </w:pPr>
            <w:r>
              <w:rPr>
                <w:rFonts w:hint="eastAsia" w:cs="Times New Roman"/>
                <w:szCs w:val="21"/>
              </w:rPr>
              <w:t>TA001</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257E3D5C">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AED1EA1">
            <w:pPr>
              <w:pStyle w:val="24"/>
              <w:adjustRightInd w:val="0"/>
              <w:snapToGrid w:val="0"/>
              <w:spacing w:line="240" w:lineRule="auto"/>
              <w:rPr>
                <w:rFonts w:cs="Times New Roman"/>
                <w:szCs w:val="21"/>
              </w:rPr>
            </w:pPr>
            <w:r>
              <w:rPr>
                <w:rFonts w:hint="eastAsia" w:cs="Times New Roman"/>
                <w:szCs w:val="21"/>
              </w:rPr>
              <w:t>0.0955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0CA9354">
            <w:pPr>
              <w:pStyle w:val="24"/>
              <w:adjustRightInd w:val="0"/>
              <w:snapToGrid w:val="0"/>
              <w:spacing w:line="240" w:lineRule="auto"/>
              <w:rPr>
                <w:rFonts w:cs="Times New Roman"/>
                <w:szCs w:val="21"/>
              </w:rPr>
            </w:pPr>
            <w:r>
              <w:rPr>
                <w:rFonts w:hint="eastAsia" w:cs="Times New Roman"/>
                <w:szCs w:val="21"/>
              </w:rPr>
              <w:t>0.2388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0C7F9B20">
            <w:pPr>
              <w:pStyle w:val="24"/>
              <w:adjustRightInd w:val="0"/>
              <w:snapToGrid w:val="0"/>
              <w:spacing w:line="240" w:lineRule="auto"/>
              <w:rPr>
                <w:rFonts w:cs="Times New Roman"/>
                <w:szCs w:val="21"/>
              </w:rPr>
            </w:pPr>
            <w:r>
              <w:rPr>
                <w:rFonts w:hint="eastAsia" w:cs="Times New Roman"/>
                <w:szCs w:val="21"/>
              </w:rPr>
              <w:t>79.6</w:t>
            </w:r>
          </w:p>
        </w:tc>
        <w:tc>
          <w:tcPr>
            <w:tcW w:w="660" w:type="dxa"/>
            <w:tcBorders>
              <w:top w:val="single" w:color="auto" w:sz="2" w:space="0"/>
              <w:left w:val="single" w:color="auto" w:sz="2" w:space="0"/>
              <w:right w:val="single" w:color="auto" w:sz="2" w:space="0"/>
            </w:tcBorders>
            <w:shd w:val="clear" w:color="auto" w:fill="auto"/>
            <w:vAlign w:val="center"/>
          </w:tcPr>
          <w:p w14:paraId="563B23D9">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top w:val="single" w:color="auto" w:sz="2" w:space="0"/>
              <w:left w:val="single" w:color="auto" w:sz="2" w:space="0"/>
              <w:right w:val="single" w:color="auto" w:sz="2" w:space="0"/>
            </w:tcBorders>
            <w:shd w:val="clear" w:color="auto" w:fill="auto"/>
            <w:vAlign w:val="center"/>
          </w:tcPr>
          <w:p w14:paraId="2EE1CCAB">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top w:val="single" w:color="auto" w:sz="2" w:space="0"/>
              <w:left w:val="single" w:color="auto" w:sz="2" w:space="0"/>
              <w:right w:val="single" w:color="auto" w:sz="2" w:space="0"/>
            </w:tcBorders>
            <w:shd w:val="clear" w:color="auto" w:fill="auto"/>
            <w:vAlign w:val="center"/>
          </w:tcPr>
          <w:p w14:paraId="57708364">
            <w:pPr>
              <w:pStyle w:val="24"/>
              <w:adjustRightInd w:val="0"/>
              <w:snapToGrid w:val="0"/>
              <w:spacing w:line="240" w:lineRule="auto"/>
              <w:rPr>
                <w:rFonts w:cs="Times New Roman"/>
                <w:szCs w:val="21"/>
              </w:rPr>
            </w:pPr>
            <w:r>
              <w:rPr>
                <w:rFonts w:hint="eastAsia" w:cs="Times New Roman"/>
                <w:szCs w:val="21"/>
              </w:rPr>
              <w:t>3000</w:t>
            </w:r>
          </w:p>
        </w:tc>
        <w:tc>
          <w:tcPr>
            <w:tcW w:w="510" w:type="dxa"/>
            <w:vMerge w:val="restart"/>
            <w:tcBorders>
              <w:top w:val="single" w:color="auto" w:sz="2" w:space="0"/>
              <w:left w:val="single" w:color="auto" w:sz="2" w:space="0"/>
              <w:right w:val="single" w:color="auto" w:sz="2" w:space="0"/>
            </w:tcBorders>
            <w:shd w:val="clear" w:color="auto" w:fill="auto"/>
            <w:vAlign w:val="center"/>
          </w:tcPr>
          <w:p w14:paraId="30D1BE98">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top w:val="single" w:color="auto" w:sz="2" w:space="0"/>
              <w:left w:val="single" w:color="auto" w:sz="2" w:space="0"/>
              <w:right w:val="single" w:color="auto" w:sz="2" w:space="0"/>
            </w:tcBorders>
            <w:shd w:val="clear" w:color="auto" w:fill="auto"/>
            <w:vAlign w:val="center"/>
          </w:tcPr>
          <w:p w14:paraId="296FEBF0">
            <w:pPr>
              <w:pStyle w:val="24"/>
              <w:adjustRightInd w:val="0"/>
              <w:snapToGrid w:val="0"/>
              <w:spacing w:line="240" w:lineRule="auto"/>
              <w:rPr>
                <w:rFonts w:cs="Times New Roman"/>
                <w:szCs w:val="21"/>
              </w:rPr>
            </w:pPr>
            <w:r>
              <w:rPr>
                <w:rFonts w:hint="eastAsia" w:cs="Times New Roman"/>
                <w:szCs w:val="21"/>
              </w:rPr>
              <w:t>布袋除尘+活性炭罐</w:t>
            </w:r>
          </w:p>
        </w:tc>
        <w:tc>
          <w:tcPr>
            <w:tcW w:w="530" w:type="dxa"/>
            <w:vMerge w:val="restart"/>
            <w:tcBorders>
              <w:top w:val="single" w:color="auto" w:sz="2" w:space="0"/>
              <w:left w:val="single" w:color="auto" w:sz="2" w:space="0"/>
              <w:right w:val="single" w:color="auto" w:sz="2" w:space="0"/>
            </w:tcBorders>
            <w:shd w:val="clear" w:color="auto" w:fill="auto"/>
            <w:vAlign w:val="center"/>
          </w:tcPr>
          <w:p w14:paraId="5C8CD9AD">
            <w:pPr>
              <w:pStyle w:val="24"/>
              <w:adjustRightInd w:val="0"/>
              <w:snapToGrid w:val="0"/>
              <w:spacing w:line="240" w:lineRule="auto"/>
              <w:rPr>
                <w:rFonts w:cs="Times New Roman"/>
                <w:szCs w:val="21"/>
              </w:rPr>
            </w:pPr>
            <w:r>
              <w:rPr>
                <w:rFonts w:hint="eastAsia" w:cs="Times New Roman"/>
                <w:szCs w:val="21"/>
              </w:rPr>
              <w:t>是</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4751E8A1">
            <w:pPr>
              <w:pStyle w:val="24"/>
              <w:adjustRightInd w:val="0"/>
              <w:snapToGrid w:val="0"/>
              <w:spacing w:line="240" w:lineRule="auto"/>
              <w:rPr>
                <w:rFonts w:cs="Times New Roman"/>
                <w:szCs w:val="21"/>
              </w:rPr>
            </w:pPr>
            <w:r>
              <w:rPr>
                <w:rFonts w:hint="eastAsia" w:cs="Times New Roman"/>
                <w:szCs w:val="21"/>
              </w:rPr>
              <w:t>0.0048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6A8FEF23">
            <w:pPr>
              <w:pStyle w:val="24"/>
              <w:adjustRightInd w:val="0"/>
              <w:snapToGrid w:val="0"/>
              <w:spacing w:line="240" w:lineRule="auto"/>
              <w:rPr>
                <w:rFonts w:cs="Times New Roman"/>
                <w:szCs w:val="21"/>
              </w:rPr>
            </w:pPr>
            <w:r>
              <w:rPr>
                <w:rFonts w:hint="eastAsia" w:cs="Times New Roman"/>
                <w:szCs w:val="21"/>
              </w:rPr>
              <w:t>0.0119</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0CAAACAB">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top w:val="single" w:color="auto" w:sz="2" w:space="0"/>
              <w:left w:val="single" w:color="auto" w:sz="2" w:space="0"/>
              <w:right w:val="single" w:color="auto" w:sz="2" w:space="0"/>
            </w:tcBorders>
            <w:shd w:val="clear" w:color="auto" w:fill="auto"/>
            <w:vAlign w:val="center"/>
          </w:tcPr>
          <w:p w14:paraId="64877CCC">
            <w:pPr>
              <w:pStyle w:val="24"/>
              <w:adjustRightInd w:val="0"/>
              <w:snapToGrid w:val="0"/>
              <w:spacing w:line="240" w:lineRule="auto"/>
              <w:rPr>
                <w:rFonts w:cs="Times New Roman"/>
                <w:szCs w:val="21"/>
              </w:rPr>
            </w:pPr>
            <w:r>
              <w:rPr>
                <w:rFonts w:hint="eastAsia" w:cs="Times New Roman"/>
                <w:szCs w:val="21"/>
              </w:rPr>
              <w:t>400</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5F24E93D">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29053F3D">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F69605E">
            <w:pPr>
              <w:pStyle w:val="24"/>
              <w:adjustRightInd w:val="0"/>
              <w:snapToGrid w:val="0"/>
              <w:spacing w:line="240" w:lineRule="auto"/>
              <w:rPr>
                <w:rFonts w:cs="Times New Roman"/>
                <w:szCs w:val="21"/>
              </w:rPr>
            </w:pPr>
            <w:r>
              <w:rPr>
                <w:rFonts w:cs="Times New Roman"/>
                <w:szCs w:val="21"/>
              </w:rPr>
              <w:t>是</w:t>
            </w:r>
          </w:p>
        </w:tc>
      </w:tr>
      <w:tr w14:paraId="448CF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38A3726D">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4EA743D8">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66BF102">
            <w:pPr>
              <w:pStyle w:val="24"/>
              <w:adjustRightInd w:val="0"/>
              <w:snapToGrid w:val="0"/>
              <w:spacing w:line="240" w:lineRule="auto"/>
              <w:rPr>
                <w:rFonts w:cs="Times New Roman"/>
                <w:szCs w:val="21"/>
              </w:rPr>
            </w:pPr>
            <w:r>
              <w:rPr>
                <w:rFonts w:hint="eastAsia" w:cs="Times New Roman"/>
                <w:szCs w:val="21"/>
              </w:rPr>
              <w:t>0.0256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BB73FDF">
            <w:pPr>
              <w:pStyle w:val="24"/>
              <w:adjustRightInd w:val="0"/>
              <w:snapToGrid w:val="0"/>
              <w:spacing w:line="240" w:lineRule="auto"/>
              <w:rPr>
                <w:rFonts w:cs="Times New Roman"/>
                <w:szCs w:val="21"/>
              </w:rPr>
            </w:pPr>
            <w:r>
              <w:rPr>
                <w:rFonts w:hint="eastAsia" w:cs="Times New Roman"/>
                <w:szCs w:val="21"/>
              </w:rPr>
              <w:t>0.0639</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681A81E">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09E2C27C">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25E3303E">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55886B92">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724A4311">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74F04E3D">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24EDCE8B">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2CC8525C">
            <w:pPr>
              <w:pStyle w:val="24"/>
              <w:adjustRightInd w:val="0"/>
              <w:snapToGrid w:val="0"/>
              <w:spacing w:line="240" w:lineRule="auto"/>
              <w:rPr>
                <w:rFonts w:cs="Times New Roman"/>
                <w:szCs w:val="21"/>
              </w:rPr>
            </w:pPr>
            <w:r>
              <w:rPr>
                <w:rFonts w:hint="eastAsia" w:cs="Times New Roman"/>
                <w:szCs w:val="21"/>
              </w:rPr>
              <w:t>0.0218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257D48B5">
            <w:pPr>
              <w:pStyle w:val="24"/>
              <w:adjustRightInd w:val="0"/>
              <w:snapToGrid w:val="0"/>
              <w:spacing w:line="240" w:lineRule="auto"/>
              <w:rPr>
                <w:rFonts w:cs="Times New Roman"/>
                <w:szCs w:val="21"/>
              </w:rPr>
            </w:pPr>
            <w:r>
              <w:rPr>
                <w:rFonts w:hint="eastAsia" w:cs="Times New Roman"/>
                <w:szCs w:val="21"/>
              </w:rPr>
              <w:t>0.0543</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0A099622">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540BBB4A">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4D46825">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678ED1FC">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78DDFB9">
            <w:pPr>
              <w:pStyle w:val="24"/>
              <w:adjustRightInd w:val="0"/>
              <w:snapToGrid w:val="0"/>
              <w:spacing w:line="240" w:lineRule="auto"/>
              <w:rPr>
                <w:rFonts w:cs="Times New Roman"/>
                <w:szCs w:val="21"/>
              </w:rPr>
            </w:pPr>
            <w:r>
              <w:rPr>
                <w:rFonts w:cs="Times New Roman"/>
                <w:szCs w:val="21"/>
              </w:rPr>
              <w:t>是</w:t>
            </w:r>
          </w:p>
        </w:tc>
      </w:tr>
      <w:tr w14:paraId="18E85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26E7488F">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26152603">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DDCE001">
            <w:pPr>
              <w:pStyle w:val="24"/>
              <w:adjustRightInd w:val="0"/>
              <w:snapToGrid w:val="0"/>
              <w:spacing w:line="240" w:lineRule="auto"/>
              <w:rPr>
                <w:rFonts w:cs="Times New Roman"/>
                <w:szCs w:val="21"/>
              </w:rPr>
            </w:pPr>
            <w:r>
              <w:rPr>
                <w:rFonts w:hint="eastAsia" w:cs="Times New Roman"/>
                <w:szCs w:val="21"/>
              </w:rPr>
              <w:t>0.0408</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FBCC793">
            <w:pPr>
              <w:pStyle w:val="24"/>
              <w:adjustRightInd w:val="0"/>
              <w:snapToGrid w:val="0"/>
              <w:spacing w:line="240" w:lineRule="auto"/>
              <w:rPr>
                <w:rFonts w:cs="Times New Roman"/>
                <w:szCs w:val="21"/>
              </w:rPr>
            </w:pPr>
            <w:r>
              <w:rPr>
                <w:rFonts w:hint="eastAsia" w:cs="Times New Roman"/>
                <w:szCs w:val="21"/>
              </w:rPr>
              <w:t>0.102</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33ECB2C0">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right w:val="single" w:color="auto" w:sz="2" w:space="0"/>
            </w:tcBorders>
            <w:shd w:val="clear" w:color="auto" w:fill="auto"/>
            <w:vAlign w:val="center"/>
          </w:tcPr>
          <w:p w14:paraId="10F0EC46">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4089569F">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4A0FD1EE">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4442D47A">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7DC5C92D">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163C0DBA">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324B132C">
            <w:pPr>
              <w:pStyle w:val="24"/>
              <w:adjustRightInd w:val="0"/>
              <w:snapToGrid w:val="0"/>
              <w:spacing w:line="240" w:lineRule="auto"/>
              <w:rPr>
                <w:rFonts w:cs="Times New Roman"/>
                <w:szCs w:val="21"/>
              </w:rPr>
            </w:pPr>
            <w:r>
              <w:rPr>
                <w:rFonts w:hint="eastAsia" w:cs="Times New Roman"/>
                <w:szCs w:val="21"/>
              </w:rPr>
              <w:t>0.0408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0E4A2CFA">
            <w:pPr>
              <w:pStyle w:val="24"/>
              <w:adjustRightInd w:val="0"/>
              <w:snapToGrid w:val="0"/>
              <w:spacing w:line="240" w:lineRule="auto"/>
              <w:rPr>
                <w:rFonts w:cs="Times New Roman"/>
                <w:szCs w:val="21"/>
              </w:rPr>
            </w:pPr>
            <w:r>
              <w:rPr>
                <w:rFonts w:hint="eastAsia" w:cs="Times New Roman"/>
                <w:szCs w:val="21"/>
              </w:rPr>
              <w:t>0.102</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33D0CA2F">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270EE961">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25F8AA9">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0FA3DB8B">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5A6F4CA9">
            <w:pPr>
              <w:pStyle w:val="24"/>
              <w:adjustRightInd w:val="0"/>
              <w:snapToGrid w:val="0"/>
              <w:spacing w:line="240" w:lineRule="auto"/>
              <w:rPr>
                <w:rFonts w:cs="Times New Roman"/>
                <w:szCs w:val="21"/>
              </w:rPr>
            </w:pPr>
            <w:r>
              <w:rPr>
                <w:rFonts w:cs="Times New Roman"/>
                <w:szCs w:val="21"/>
              </w:rPr>
              <w:t>是</w:t>
            </w:r>
          </w:p>
        </w:tc>
      </w:tr>
      <w:tr w14:paraId="61B85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bottom w:val="single" w:color="auto" w:sz="2" w:space="0"/>
              <w:right w:val="single" w:color="auto" w:sz="2" w:space="0"/>
            </w:tcBorders>
            <w:shd w:val="clear" w:color="auto" w:fill="auto"/>
            <w:vAlign w:val="center"/>
          </w:tcPr>
          <w:p w14:paraId="27140218">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4D25FBFA">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BB5AA33">
            <w:pPr>
              <w:pStyle w:val="24"/>
              <w:adjustRightInd w:val="0"/>
              <w:snapToGrid w:val="0"/>
              <w:spacing w:line="240" w:lineRule="auto"/>
              <w:rPr>
                <w:rFonts w:cs="Times New Roman"/>
                <w:szCs w:val="21"/>
              </w:rPr>
            </w:pPr>
            <w:r>
              <w:rPr>
                <w:rFonts w:hint="eastAsia" w:cs="Times New Roman"/>
                <w:szCs w:val="21"/>
              </w:rPr>
              <w:t>0.0014</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C5995FB">
            <w:pPr>
              <w:pStyle w:val="24"/>
              <w:adjustRightInd w:val="0"/>
              <w:snapToGrid w:val="0"/>
              <w:spacing w:line="240" w:lineRule="auto"/>
              <w:rPr>
                <w:rFonts w:cs="Times New Roman"/>
                <w:szCs w:val="21"/>
              </w:rPr>
            </w:pPr>
            <w:r>
              <w:rPr>
                <w:rFonts w:hint="eastAsia" w:cs="Times New Roman"/>
                <w:szCs w:val="21"/>
              </w:rPr>
              <w:t>0.0036</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B10A3E9">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bottom w:val="single" w:color="auto" w:sz="2" w:space="0"/>
              <w:right w:val="single" w:color="auto" w:sz="2" w:space="0"/>
            </w:tcBorders>
            <w:shd w:val="clear" w:color="auto" w:fill="auto"/>
            <w:vAlign w:val="center"/>
          </w:tcPr>
          <w:p w14:paraId="679613E4">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bottom w:val="single" w:color="auto" w:sz="2" w:space="0"/>
              <w:right w:val="single" w:color="auto" w:sz="2" w:space="0"/>
            </w:tcBorders>
            <w:shd w:val="clear" w:color="auto" w:fill="auto"/>
            <w:vAlign w:val="center"/>
          </w:tcPr>
          <w:p w14:paraId="4B32D967">
            <w:pPr>
              <w:pStyle w:val="24"/>
              <w:adjustRightInd w:val="0"/>
              <w:snapToGrid w:val="0"/>
              <w:spacing w:line="240" w:lineRule="auto"/>
              <w:rPr>
                <w:rFonts w:cs="Times New Roman"/>
                <w:szCs w:val="21"/>
              </w:rPr>
            </w:pPr>
          </w:p>
        </w:tc>
        <w:tc>
          <w:tcPr>
            <w:tcW w:w="1038" w:type="dxa"/>
            <w:vMerge w:val="continue"/>
            <w:tcBorders>
              <w:left w:val="single" w:color="auto" w:sz="2" w:space="0"/>
              <w:bottom w:val="single" w:color="auto" w:sz="2" w:space="0"/>
              <w:right w:val="single" w:color="auto" w:sz="2" w:space="0"/>
            </w:tcBorders>
            <w:shd w:val="clear" w:color="auto" w:fill="auto"/>
            <w:vAlign w:val="center"/>
          </w:tcPr>
          <w:p w14:paraId="4019E1FA">
            <w:pPr>
              <w:pStyle w:val="24"/>
              <w:adjustRightInd w:val="0"/>
              <w:snapToGrid w:val="0"/>
              <w:spacing w:line="240" w:lineRule="auto"/>
              <w:rPr>
                <w:rFonts w:cs="Times New Roman"/>
                <w:szCs w:val="21"/>
              </w:rPr>
            </w:pPr>
          </w:p>
        </w:tc>
        <w:tc>
          <w:tcPr>
            <w:tcW w:w="510" w:type="dxa"/>
            <w:vMerge w:val="continue"/>
            <w:tcBorders>
              <w:left w:val="single" w:color="auto" w:sz="2" w:space="0"/>
              <w:bottom w:val="single" w:color="auto" w:sz="2" w:space="0"/>
              <w:right w:val="single" w:color="auto" w:sz="2" w:space="0"/>
            </w:tcBorders>
            <w:shd w:val="clear" w:color="auto" w:fill="auto"/>
            <w:vAlign w:val="center"/>
          </w:tcPr>
          <w:p w14:paraId="63424810">
            <w:pPr>
              <w:pStyle w:val="24"/>
              <w:adjustRightInd w:val="0"/>
              <w:snapToGrid w:val="0"/>
              <w:spacing w:line="240" w:lineRule="auto"/>
              <w:rPr>
                <w:rFonts w:cs="Times New Roman"/>
                <w:szCs w:val="21"/>
              </w:rPr>
            </w:pPr>
          </w:p>
        </w:tc>
        <w:tc>
          <w:tcPr>
            <w:tcW w:w="560" w:type="dxa"/>
            <w:vMerge w:val="continue"/>
            <w:tcBorders>
              <w:left w:val="single" w:color="auto" w:sz="2" w:space="0"/>
              <w:bottom w:val="single" w:color="auto" w:sz="2" w:space="0"/>
              <w:right w:val="single" w:color="auto" w:sz="2" w:space="0"/>
            </w:tcBorders>
            <w:shd w:val="clear" w:color="auto" w:fill="auto"/>
            <w:vAlign w:val="center"/>
          </w:tcPr>
          <w:p w14:paraId="37C0A65D">
            <w:pPr>
              <w:pStyle w:val="24"/>
              <w:adjustRightInd w:val="0"/>
              <w:snapToGrid w:val="0"/>
              <w:spacing w:line="240" w:lineRule="auto"/>
              <w:rPr>
                <w:rFonts w:cs="Times New Roman"/>
                <w:szCs w:val="21"/>
              </w:rPr>
            </w:pPr>
          </w:p>
        </w:tc>
        <w:tc>
          <w:tcPr>
            <w:tcW w:w="530" w:type="dxa"/>
            <w:vMerge w:val="continue"/>
            <w:tcBorders>
              <w:left w:val="single" w:color="auto" w:sz="2" w:space="0"/>
              <w:bottom w:val="single" w:color="auto" w:sz="2" w:space="0"/>
              <w:right w:val="single" w:color="auto" w:sz="2" w:space="0"/>
            </w:tcBorders>
            <w:shd w:val="clear" w:color="auto" w:fill="auto"/>
            <w:vAlign w:val="center"/>
          </w:tcPr>
          <w:p w14:paraId="550A503D">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0C155949">
            <w:pPr>
              <w:pStyle w:val="24"/>
              <w:adjustRightInd w:val="0"/>
              <w:snapToGrid w:val="0"/>
              <w:spacing w:line="240" w:lineRule="auto"/>
              <w:rPr>
                <w:rFonts w:cs="Times New Roman"/>
                <w:szCs w:val="21"/>
              </w:rPr>
            </w:pPr>
            <w:r>
              <w:rPr>
                <w:rFonts w:hint="eastAsia" w:cs="Times New Roman"/>
                <w:szCs w:val="21"/>
              </w:rPr>
              <w:t>0.0014</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4BA8A824">
            <w:pPr>
              <w:pStyle w:val="24"/>
              <w:adjustRightInd w:val="0"/>
              <w:snapToGrid w:val="0"/>
              <w:spacing w:line="240" w:lineRule="auto"/>
              <w:rPr>
                <w:rFonts w:cs="Times New Roman"/>
                <w:szCs w:val="21"/>
              </w:rPr>
            </w:pPr>
            <w:r>
              <w:rPr>
                <w:rFonts w:hint="eastAsia" w:cs="Times New Roman"/>
                <w:szCs w:val="21"/>
              </w:rPr>
              <w:t>0.0036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41CC1FA3">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bottom w:val="single" w:color="auto" w:sz="2" w:space="0"/>
              <w:right w:val="single" w:color="auto" w:sz="2" w:space="0"/>
            </w:tcBorders>
            <w:shd w:val="clear" w:color="auto" w:fill="auto"/>
            <w:vAlign w:val="center"/>
          </w:tcPr>
          <w:p w14:paraId="2F7D646C">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190201ED">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BEB947A">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3606A4FD">
            <w:pPr>
              <w:pStyle w:val="24"/>
              <w:adjustRightInd w:val="0"/>
              <w:snapToGrid w:val="0"/>
              <w:spacing w:line="240" w:lineRule="auto"/>
              <w:rPr>
                <w:rFonts w:cs="Times New Roman"/>
                <w:szCs w:val="21"/>
              </w:rPr>
            </w:pPr>
            <w:r>
              <w:rPr>
                <w:rFonts w:cs="Times New Roman"/>
                <w:szCs w:val="21"/>
              </w:rPr>
              <w:t>是</w:t>
            </w:r>
          </w:p>
        </w:tc>
      </w:tr>
      <w:tr w14:paraId="7F06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top w:val="single" w:color="auto" w:sz="2" w:space="0"/>
              <w:left w:val="single" w:color="auto" w:sz="2" w:space="0"/>
              <w:right w:val="single" w:color="auto" w:sz="2" w:space="0"/>
            </w:tcBorders>
            <w:shd w:val="clear" w:color="auto" w:fill="auto"/>
            <w:vAlign w:val="center"/>
          </w:tcPr>
          <w:p w14:paraId="48F92A56">
            <w:pPr>
              <w:pStyle w:val="24"/>
              <w:adjustRightInd w:val="0"/>
              <w:snapToGrid w:val="0"/>
              <w:spacing w:line="240" w:lineRule="auto"/>
              <w:rPr>
                <w:rFonts w:cs="Times New Roman"/>
                <w:szCs w:val="21"/>
              </w:rPr>
            </w:pPr>
            <w:r>
              <w:rPr>
                <w:rFonts w:hint="eastAsia" w:cs="Times New Roman"/>
                <w:szCs w:val="21"/>
              </w:rPr>
              <w:t>TA002</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2DE6B211">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5292A48">
            <w:pPr>
              <w:pStyle w:val="24"/>
              <w:adjustRightInd w:val="0"/>
              <w:snapToGrid w:val="0"/>
              <w:spacing w:line="240" w:lineRule="auto"/>
              <w:rPr>
                <w:rFonts w:cs="Times New Roman"/>
                <w:szCs w:val="21"/>
              </w:rPr>
            </w:pPr>
            <w:r>
              <w:rPr>
                <w:rFonts w:hint="eastAsia" w:cs="Times New Roman"/>
                <w:szCs w:val="21"/>
              </w:rPr>
              <w:t>0.0955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BB1BD99">
            <w:pPr>
              <w:pStyle w:val="24"/>
              <w:adjustRightInd w:val="0"/>
              <w:snapToGrid w:val="0"/>
              <w:spacing w:line="240" w:lineRule="auto"/>
              <w:rPr>
                <w:rFonts w:cs="Times New Roman"/>
                <w:szCs w:val="21"/>
              </w:rPr>
            </w:pPr>
            <w:r>
              <w:rPr>
                <w:rFonts w:hint="eastAsia" w:cs="Times New Roman"/>
                <w:szCs w:val="21"/>
              </w:rPr>
              <w:t>0.2388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1E8E063">
            <w:pPr>
              <w:pStyle w:val="24"/>
              <w:adjustRightInd w:val="0"/>
              <w:snapToGrid w:val="0"/>
              <w:spacing w:line="240" w:lineRule="auto"/>
              <w:rPr>
                <w:rFonts w:cs="Times New Roman"/>
                <w:szCs w:val="21"/>
              </w:rPr>
            </w:pPr>
            <w:r>
              <w:rPr>
                <w:rFonts w:hint="eastAsia" w:cs="Times New Roman"/>
                <w:szCs w:val="21"/>
              </w:rPr>
              <w:t>79.6</w:t>
            </w:r>
          </w:p>
        </w:tc>
        <w:tc>
          <w:tcPr>
            <w:tcW w:w="660" w:type="dxa"/>
            <w:tcBorders>
              <w:top w:val="single" w:color="auto" w:sz="2" w:space="0"/>
              <w:left w:val="single" w:color="auto" w:sz="2" w:space="0"/>
              <w:right w:val="single" w:color="auto" w:sz="2" w:space="0"/>
            </w:tcBorders>
            <w:shd w:val="clear" w:color="auto" w:fill="auto"/>
            <w:vAlign w:val="center"/>
          </w:tcPr>
          <w:p w14:paraId="646E0711">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top w:val="single" w:color="auto" w:sz="2" w:space="0"/>
              <w:left w:val="single" w:color="auto" w:sz="2" w:space="0"/>
              <w:right w:val="single" w:color="auto" w:sz="2" w:space="0"/>
            </w:tcBorders>
            <w:shd w:val="clear" w:color="auto" w:fill="auto"/>
            <w:vAlign w:val="center"/>
          </w:tcPr>
          <w:p w14:paraId="42FED5A6">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top w:val="single" w:color="auto" w:sz="2" w:space="0"/>
              <w:left w:val="single" w:color="auto" w:sz="2" w:space="0"/>
              <w:right w:val="single" w:color="auto" w:sz="2" w:space="0"/>
            </w:tcBorders>
            <w:shd w:val="clear" w:color="auto" w:fill="auto"/>
            <w:vAlign w:val="center"/>
          </w:tcPr>
          <w:p w14:paraId="015B1B9A">
            <w:pPr>
              <w:pStyle w:val="24"/>
              <w:adjustRightInd w:val="0"/>
              <w:snapToGrid w:val="0"/>
              <w:spacing w:line="240" w:lineRule="auto"/>
              <w:rPr>
                <w:rFonts w:cs="Times New Roman"/>
                <w:szCs w:val="21"/>
              </w:rPr>
            </w:pPr>
            <w:r>
              <w:rPr>
                <w:rFonts w:hint="eastAsia" w:cs="Times New Roman"/>
                <w:szCs w:val="21"/>
              </w:rPr>
              <w:t>3000</w:t>
            </w:r>
          </w:p>
        </w:tc>
        <w:tc>
          <w:tcPr>
            <w:tcW w:w="510" w:type="dxa"/>
            <w:vMerge w:val="restart"/>
            <w:tcBorders>
              <w:top w:val="single" w:color="auto" w:sz="2" w:space="0"/>
              <w:left w:val="single" w:color="auto" w:sz="2" w:space="0"/>
              <w:right w:val="single" w:color="auto" w:sz="2" w:space="0"/>
            </w:tcBorders>
            <w:shd w:val="clear" w:color="auto" w:fill="auto"/>
            <w:vAlign w:val="center"/>
          </w:tcPr>
          <w:p w14:paraId="3DAE2F30">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top w:val="single" w:color="auto" w:sz="2" w:space="0"/>
              <w:left w:val="single" w:color="auto" w:sz="2" w:space="0"/>
              <w:right w:val="single" w:color="auto" w:sz="2" w:space="0"/>
            </w:tcBorders>
            <w:shd w:val="clear" w:color="auto" w:fill="auto"/>
            <w:vAlign w:val="center"/>
          </w:tcPr>
          <w:p w14:paraId="228807E5">
            <w:pPr>
              <w:pStyle w:val="24"/>
              <w:adjustRightInd w:val="0"/>
              <w:snapToGrid w:val="0"/>
              <w:spacing w:line="240" w:lineRule="auto"/>
              <w:rPr>
                <w:rFonts w:cs="Times New Roman"/>
                <w:szCs w:val="21"/>
              </w:rPr>
            </w:pPr>
            <w:r>
              <w:rPr>
                <w:rFonts w:hint="eastAsia" w:cs="Times New Roman"/>
                <w:szCs w:val="21"/>
              </w:rPr>
              <w:t>布袋除尘+活性炭罐</w:t>
            </w:r>
          </w:p>
        </w:tc>
        <w:tc>
          <w:tcPr>
            <w:tcW w:w="530" w:type="dxa"/>
            <w:vMerge w:val="restart"/>
            <w:tcBorders>
              <w:top w:val="single" w:color="auto" w:sz="2" w:space="0"/>
              <w:left w:val="single" w:color="auto" w:sz="2" w:space="0"/>
              <w:right w:val="single" w:color="auto" w:sz="2" w:space="0"/>
            </w:tcBorders>
            <w:shd w:val="clear" w:color="auto" w:fill="auto"/>
            <w:vAlign w:val="center"/>
          </w:tcPr>
          <w:p w14:paraId="01FB08B2">
            <w:pPr>
              <w:pStyle w:val="24"/>
              <w:adjustRightInd w:val="0"/>
              <w:snapToGrid w:val="0"/>
              <w:spacing w:line="240" w:lineRule="auto"/>
              <w:rPr>
                <w:rFonts w:cs="Times New Roman"/>
                <w:szCs w:val="21"/>
              </w:rPr>
            </w:pPr>
            <w:r>
              <w:rPr>
                <w:rFonts w:hint="eastAsia" w:cs="Times New Roman"/>
                <w:szCs w:val="21"/>
              </w:rPr>
              <w:t>是</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2A78308B">
            <w:pPr>
              <w:pStyle w:val="24"/>
              <w:adjustRightInd w:val="0"/>
              <w:snapToGrid w:val="0"/>
              <w:spacing w:line="240" w:lineRule="auto"/>
              <w:rPr>
                <w:rFonts w:cs="Times New Roman"/>
                <w:szCs w:val="21"/>
              </w:rPr>
            </w:pPr>
            <w:r>
              <w:rPr>
                <w:rFonts w:hint="eastAsia" w:cs="Times New Roman"/>
                <w:szCs w:val="21"/>
              </w:rPr>
              <w:t>0.0048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36E7A69F">
            <w:pPr>
              <w:pStyle w:val="24"/>
              <w:adjustRightInd w:val="0"/>
              <w:snapToGrid w:val="0"/>
              <w:spacing w:line="240" w:lineRule="auto"/>
              <w:rPr>
                <w:rFonts w:cs="Times New Roman"/>
                <w:szCs w:val="21"/>
              </w:rPr>
            </w:pPr>
            <w:r>
              <w:rPr>
                <w:rFonts w:hint="eastAsia" w:cs="Times New Roman"/>
                <w:szCs w:val="21"/>
              </w:rPr>
              <w:t>0.0119</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4F555144">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top w:val="single" w:color="auto" w:sz="2" w:space="0"/>
              <w:left w:val="single" w:color="auto" w:sz="2" w:space="0"/>
              <w:right w:val="single" w:color="auto" w:sz="2" w:space="0"/>
            </w:tcBorders>
            <w:shd w:val="clear" w:color="auto" w:fill="auto"/>
            <w:vAlign w:val="center"/>
          </w:tcPr>
          <w:p w14:paraId="64D3112D">
            <w:pPr>
              <w:pStyle w:val="24"/>
              <w:adjustRightInd w:val="0"/>
              <w:snapToGrid w:val="0"/>
              <w:spacing w:line="240" w:lineRule="auto"/>
              <w:rPr>
                <w:rFonts w:cs="Times New Roman"/>
                <w:szCs w:val="21"/>
              </w:rPr>
            </w:pPr>
            <w:r>
              <w:rPr>
                <w:rFonts w:hint="eastAsia" w:cs="Times New Roman"/>
                <w:szCs w:val="21"/>
              </w:rPr>
              <w:t>400</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12FDBCE0">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31FCFD2A">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684CFAD5">
            <w:pPr>
              <w:pStyle w:val="24"/>
              <w:adjustRightInd w:val="0"/>
              <w:snapToGrid w:val="0"/>
              <w:spacing w:line="240" w:lineRule="auto"/>
              <w:rPr>
                <w:rFonts w:cs="Times New Roman"/>
                <w:szCs w:val="21"/>
              </w:rPr>
            </w:pPr>
            <w:r>
              <w:rPr>
                <w:rFonts w:cs="Times New Roman"/>
                <w:szCs w:val="21"/>
              </w:rPr>
              <w:t>是</w:t>
            </w:r>
          </w:p>
        </w:tc>
      </w:tr>
      <w:tr w14:paraId="2CBA7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0C06FFA9">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43A34A9A">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782166D">
            <w:pPr>
              <w:pStyle w:val="24"/>
              <w:adjustRightInd w:val="0"/>
              <w:snapToGrid w:val="0"/>
              <w:spacing w:line="240" w:lineRule="auto"/>
              <w:rPr>
                <w:rFonts w:cs="Times New Roman"/>
                <w:szCs w:val="21"/>
              </w:rPr>
            </w:pPr>
            <w:r>
              <w:rPr>
                <w:rFonts w:hint="eastAsia" w:cs="Times New Roman"/>
                <w:szCs w:val="21"/>
              </w:rPr>
              <w:t>0.0256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08CF9AC">
            <w:pPr>
              <w:pStyle w:val="24"/>
              <w:adjustRightInd w:val="0"/>
              <w:snapToGrid w:val="0"/>
              <w:spacing w:line="240" w:lineRule="auto"/>
              <w:rPr>
                <w:rFonts w:cs="Times New Roman"/>
                <w:szCs w:val="21"/>
              </w:rPr>
            </w:pPr>
            <w:r>
              <w:rPr>
                <w:rFonts w:hint="eastAsia" w:cs="Times New Roman"/>
                <w:szCs w:val="21"/>
              </w:rPr>
              <w:t>0.0639</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09C80D10">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35888E55">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0C4ABD37">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3B0AC5D6">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52E4BF47">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71EF5C3D">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5C39A069">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1001F6D9">
            <w:pPr>
              <w:pStyle w:val="24"/>
              <w:adjustRightInd w:val="0"/>
              <w:snapToGrid w:val="0"/>
              <w:spacing w:line="240" w:lineRule="auto"/>
              <w:rPr>
                <w:rFonts w:cs="Times New Roman"/>
                <w:szCs w:val="21"/>
              </w:rPr>
            </w:pPr>
            <w:r>
              <w:rPr>
                <w:rFonts w:hint="eastAsia" w:cs="Times New Roman"/>
                <w:szCs w:val="21"/>
              </w:rPr>
              <w:t>0.0218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32C247A0">
            <w:pPr>
              <w:pStyle w:val="24"/>
              <w:adjustRightInd w:val="0"/>
              <w:snapToGrid w:val="0"/>
              <w:spacing w:line="240" w:lineRule="auto"/>
              <w:rPr>
                <w:rFonts w:cs="Times New Roman"/>
                <w:szCs w:val="21"/>
              </w:rPr>
            </w:pPr>
            <w:r>
              <w:rPr>
                <w:rFonts w:hint="eastAsia" w:cs="Times New Roman"/>
                <w:szCs w:val="21"/>
              </w:rPr>
              <w:t>0.0543</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77488B85">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1C5CFF06">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D4CA780">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29CD3D77">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79AEB147">
            <w:pPr>
              <w:pStyle w:val="24"/>
              <w:adjustRightInd w:val="0"/>
              <w:snapToGrid w:val="0"/>
              <w:spacing w:line="240" w:lineRule="auto"/>
              <w:rPr>
                <w:rFonts w:cs="Times New Roman"/>
                <w:szCs w:val="21"/>
              </w:rPr>
            </w:pPr>
            <w:r>
              <w:rPr>
                <w:rFonts w:cs="Times New Roman"/>
                <w:szCs w:val="21"/>
              </w:rPr>
              <w:t>是</w:t>
            </w:r>
          </w:p>
        </w:tc>
      </w:tr>
      <w:tr w14:paraId="1CAC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3E26588B">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5B6067C9">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2B346BA">
            <w:pPr>
              <w:pStyle w:val="24"/>
              <w:adjustRightInd w:val="0"/>
              <w:snapToGrid w:val="0"/>
              <w:spacing w:line="240" w:lineRule="auto"/>
              <w:rPr>
                <w:rFonts w:cs="Times New Roman"/>
                <w:szCs w:val="21"/>
              </w:rPr>
            </w:pPr>
            <w:r>
              <w:rPr>
                <w:rFonts w:hint="eastAsia" w:cs="Times New Roman"/>
                <w:szCs w:val="21"/>
              </w:rPr>
              <w:t>0.0408</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FE9D309">
            <w:pPr>
              <w:pStyle w:val="24"/>
              <w:adjustRightInd w:val="0"/>
              <w:snapToGrid w:val="0"/>
              <w:spacing w:line="240" w:lineRule="auto"/>
              <w:rPr>
                <w:rFonts w:cs="Times New Roman"/>
                <w:szCs w:val="21"/>
              </w:rPr>
            </w:pPr>
            <w:r>
              <w:rPr>
                <w:rFonts w:hint="eastAsia" w:cs="Times New Roman"/>
                <w:szCs w:val="21"/>
              </w:rPr>
              <w:t>0.102</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C4ED8E1">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right w:val="single" w:color="auto" w:sz="2" w:space="0"/>
            </w:tcBorders>
            <w:shd w:val="clear" w:color="auto" w:fill="auto"/>
            <w:vAlign w:val="center"/>
          </w:tcPr>
          <w:p w14:paraId="5A5400EF">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5FBB4B1C">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450448AF">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77DAB132">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019E9731">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0DB68C26">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09A739FF">
            <w:pPr>
              <w:pStyle w:val="24"/>
              <w:adjustRightInd w:val="0"/>
              <w:snapToGrid w:val="0"/>
              <w:spacing w:line="240" w:lineRule="auto"/>
              <w:rPr>
                <w:rFonts w:cs="Times New Roman"/>
                <w:szCs w:val="21"/>
              </w:rPr>
            </w:pPr>
            <w:r>
              <w:rPr>
                <w:rFonts w:hint="eastAsia" w:cs="Times New Roman"/>
                <w:szCs w:val="21"/>
              </w:rPr>
              <w:t>0.0408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4A29B1CD">
            <w:pPr>
              <w:pStyle w:val="24"/>
              <w:adjustRightInd w:val="0"/>
              <w:snapToGrid w:val="0"/>
              <w:spacing w:line="240" w:lineRule="auto"/>
              <w:rPr>
                <w:rFonts w:cs="Times New Roman"/>
                <w:szCs w:val="21"/>
              </w:rPr>
            </w:pPr>
            <w:r>
              <w:rPr>
                <w:rFonts w:hint="eastAsia" w:cs="Times New Roman"/>
                <w:szCs w:val="21"/>
              </w:rPr>
              <w:t>0.102</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671EA4BC">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482BDBCA">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09B97145">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EA430D3">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63304094">
            <w:pPr>
              <w:pStyle w:val="24"/>
              <w:adjustRightInd w:val="0"/>
              <w:snapToGrid w:val="0"/>
              <w:spacing w:line="240" w:lineRule="auto"/>
              <w:rPr>
                <w:rFonts w:cs="Times New Roman"/>
                <w:szCs w:val="21"/>
              </w:rPr>
            </w:pPr>
            <w:r>
              <w:rPr>
                <w:rFonts w:cs="Times New Roman"/>
                <w:szCs w:val="21"/>
              </w:rPr>
              <w:t>是</w:t>
            </w:r>
          </w:p>
        </w:tc>
      </w:tr>
      <w:tr w14:paraId="36DC7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bottom w:val="single" w:color="auto" w:sz="2" w:space="0"/>
              <w:right w:val="single" w:color="auto" w:sz="2" w:space="0"/>
            </w:tcBorders>
            <w:shd w:val="clear" w:color="auto" w:fill="auto"/>
            <w:vAlign w:val="center"/>
          </w:tcPr>
          <w:p w14:paraId="2C89A27C">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6654CAE8">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0A613D91">
            <w:pPr>
              <w:pStyle w:val="24"/>
              <w:adjustRightInd w:val="0"/>
              <w:snapToGrid w:val="0"/>
              <w:spacing w:line="240" w:lineRule="auto"/>
              <w:rPr>
                <w:rFonts w:cs="Times New Roman"/>
                <w:szCs w:val="21"/>
              </w:rPr>
            </w:pPr>
            <w:r>
              <w:rPr>
                <w:rFonts w:hint="eastAsia" w:cs="Times New Roman"/>
                <w:szCs w:val="21"/>
              </w:rPr>
              <w:t>0.0014</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3572A8E">
            <w:pPr>
              <w:pStyle w:val="24"/>
              <w:adjustRightInd w:val="0"/>
              <w:snapToGrid w:val="0"/>
              <w:spacing w:line="240" w:lineRule="auto"/>
              <w:rPr>
                <w:rFonts w:cs="Times New Roman"/>
                <w:szCs w:val="21"/>
              </w:rPr>
            </w:pPr>
            <w:r>
              <w:rPr>
                <w:rFonts w:hint="eastAsia" w:cs="Times New Roman"/>
                <w:szCs w:val="21"/>
              </w:rPr>
              <w:t>0.0036</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7CE45EE">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bottom w:val="single" w:color="auto" w:sz="2" w:space="0"/>
              <w:right w:val="single" w:color="auto" w:sz="2" w:space="0"/>
            </w:tcBorders>
            <w:shd w:val="clear" w:color="auto" w:fill="auto"/>
            <w:vAlign w:val="center"/>
          </w:tcPr>
          <w:p w14:paraId="3BDF6197">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bottom w:val="single" w:color="auto" w:sz="2" w:space="0"/>
              <w:right w:val="single" w:color="auto" w:sz="2" w:space="0"/>
            </w:tcBorders>
            <w:shd w:val="clear" w:color="auto" w:fill="auto"/>
            <w:vAlign w:val="center"/>
          </w:tcPr>
          <w:p w14:paraId="3898EEFD">
            <w:pPr>
              <w:pStyle w:val="24"/>
              <w:adjustRightInd w:val="0"/>
              <w:snapToGrid w:val="0"/>
              <w:spacing w:line="240" w:lineRule="auto"/>
              <w:rPr>
                <w:rFonts w:cs="Times New Roman"/>
                <w:szCs w:val="21"/>
              </w:rPr>
            </w:pPr>
          </w:p>
        </w:tc>
        <w:tc>
          <w:tcPr>
            <w:tcW w:w="1038" w:type="dxa"/>
            <w:vMerge w:val="continue"/>
            <w:tcBorders>
              <w:left w:val="single" w:color="auto" w:sz="2" w:space="0"/>
              <w:bottom w:val="single" w:color="auto" w:sz="2" w:space="0"/>
              <w:right w:val="single" w:color="auto" w:sz="2" w:space="0"/>
            </w:tcBorders>
            <w:shd w:val="clear" w:color="auto" w:fill="auto"/>
            <w:vAlign w:val="center"/>
          </w:tcPr>
          <w:p w14:paraId="5867055B">
            <w:pPr>
              <w:pStyle w:val="24"/>
              <w:adjustRightInd w:val="0"/>
              <w:snapToGrid w:val="0"/>
              <w:spacing w:line="240" w:lineRule="auto"/>
              <w:rPr>
                <w:rFonts w:cs="Times New Roman"/>
                <w:szCs w:val="21"/>
              </w:rPr>
            </w:pPr>
          </w:p>
        </w:tc>
        <w:tc>
          <w:tcPr>
            <w:tcW w:w="510" w:type="dxa"/>
            <w:vMerge w:val="continue"/>
            <w:tcBorders>
              <w:left w:val="single" w:color="auto" w:sz="2" w:space="0"/>
              <w:bottom w:val="single" w:color="auto" w:sz="2" w:space="0"/>
              <w:right w:val="single" w:color="auto" w:sz="2" w:space="0"/>
            </w:tcBorders>
            <w:shd w:val="clear" w:color="auto" w:fill="auto"/>
            <w:vAlign w:val="center"/>
          </w:tcPr>
          <w:p w14:paraId="6195A888">
            <w:pPr>
              <w:pStyle w:val="24"/>
              <w:adjustRightInd w:val="0"/>
              <w:snapToGrid w:val="0"/>
              <w:spacing w:line="240" w:lineRule="auto"/>
              <w:rPr>
                <w:rFonts w:cs="Times New Roman"/>
                <w:szCs w:val="21"/>
              </w:rPr>
            </w:pPr>
          </w:p>
        </w:tc>
        <w:tc>
          <w:tcPr>
            <w:tcW w:w="560" w:type="dxa"/>
            <w:vMerge w:val="continue"/>
            <w:tcBorders>
              <w:left w:val="single" w:color="auto" w:sz="2" w:space="0"/>
              <w:bottom w:val="single" w:color="auto" w:sz="2" w:space="0"/>
              <w:right w:val="single" w:color="auto" w:sz="2" w:space="0"/>
            </w:tcBorders>
            <w:shd w:val="clear" w:color="auto" w:fill="auto"/>
            <w:vAlign w:val="center"/>
          </w:tcPr>
          <w:p w14:paraId="0268B919">
            <w:pPr>
              <w:pStyle w:val="24"/>
              <w:adjustRightInd w:val="0"/>
              <w:snapToGrid w:val="0"/>
              <w:spacing w:line="240" w:lineRule="auto"/>
              <w:rPr>
                <w:rFonts w:cs="Times New Roman"/>
                <w:szCs w:val="21"/>
              </w:rPr>
            </w:pPr>
          </w:p>
        </w:tc>
        <w:tc>
          <w:tcPr>
            <w:tcW w:w="530" w:type="dxa"/>
            <w:vMerge w:val="continue"/>
            <w:tcBorders>
              <w:left w:val="single" w:color="auto" w:sz="2" w:space="0"/>
              <w:bottom w:val="single" w:color="auto" w:sz="2" w:space="0"/>
              <w:right w:val="single" w:color="auto" w:sz="2" w:space="0"/>
            </w:tcBorders>
            <w:shd w:val="clear" w:color="auto" w:fill="auto"/>
            <w:vAlign w:val="center"/>
          </w:tcPr>
          <w:p w14:paraId="62CB998B">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2AA138C3">
            <w:pPr>
              <w:pStyle w:val="24"/>
              <w:adjustRightInd w:val="0"/>
              <w:snapToGrid w:val="0"/>
              <w:spacing w:line="240" w:lineRule="auto"/>
              <w:rPr>
                <w:rFonts w:cs="Times New Roman"/>
                <w:szCs w:val="21"/>
              </w:rPr>
            </w:pPr>
            <w:r>
              <w:rPr>
                <w:rFonts w:hint="eastAsia" w:cs="Times New Roman"/>
                <w:szCs w:val="21"/>
              </w:rPr>
              <w:t>0.0014</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0DCE1991">
            <w:pPr>
              <w:pStyle w:val="24"/>
              <w:adjustRightInd w:val="0"/>
              <w:snapToGrid w:val="0"/>
              <w:spacing w:line="240" w:lineRule="auto"/>
              <w:rPr>
                <w:rFonts w:cs="Times New Roman"/>
                <w:szCs w:val="21"/>
              </w:rPr>
            </w:pPr>
            <w:r>
              <w:rPr>
                <w:rFonts w:hint="eastAsia" w:cs="Times New Roman"/>
                <w:szCs w:val="21"/>
              </w:rPr>
              <w:t>0.0036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67125733">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bottom w:val="single" w:color="auto" w:sz="2" w:space="0"/>
              <w:right w:val="single" w:color="auto" w:sz="2" w:space="0"/>
            </w:tcBorders>
            <w:shd w:val="clear" w:color="auto" w:fill="auto"/>
            <w:vAlign w:val="center"/>
          </w:tcPr>
          <w:p w14:paraId="784858AA">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647A5C9">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67E2B075">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7757956">
            <w:pPr>
              <w:pStyle w:val="24"/>
              <w:adjustRightInd w:val="0"/>
              <w:snapToGrid w:val="0"/>
              <w:spacing w:line="240" w:lineRule="auto"/>
              <w:rPr>
                <w:rFonts w:cs="Times New Roman"/>
                <w:szCs w:val="21"/>
              </w:rPr>
            </w:pPr>
            <w:r>
              <w:rPr>
                <w:rFonts w:cs="Times New Roman"/>
                <w:szCs w:val="21"/>
              </w:rPr>
              <w:t>是</w:t>
            </w:r>
          </w:p>
        </w:tc>
      </w:tr>
      <w:tr w14:paraId="76DDC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top w:val="single" w:color="auto" w:sz="2" w:space="0"/>
              <w:left w:val="single" w:color="auto" w:sz="2" w:space="0"/>
              <w:right w:val="single" w:color="auto" w:sz="2" w:space="0"/>
            </w:tcBorders>
            <w:shd w:val="clear" w:color="auto" w:fill="auto"/>
            <w:vAlign w:val="center"/>
          </w:tcPr>
          <w:p w14:paraId="53571B77">
            <w:pPr>
              <w:pStyle w:val="24"/>
              <w:adjustRightInd w:val="0"/>
              <w:snapToGrid w:val="0"/>
              <w:spacing w:line="240" w:lineRule="auto"/>
              <w:rPr>
                <w:rFonts w:cs="Times New Roman"/>
                <w:szCs w:val="21"/>
              </w:rPr>
            </w:pPr>
            <w:r>
              <w:rPr>
                <w:rFonts w:hint="eastAsia" w:cs="Times New Roman"/>
                <w:szCs w:val="21"/>
              </w:rPr>
              <w:t>TA003</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4201E3C8">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44A9B73">
            <w:pPr>
              <w:pStyle w:val="24"/>
              <w:adjustRightInd w:val="0"/>
              <w:snapToGrid w:val="0"/>
              <w:spacing w:line="240" w:lineRule="auto"/>
              <w:rPr>
                <w:rFonts w:cs="Times New Roman"/>
                <w:szCs w:val="21"/>
              </w:rPr>
            </w:pPr>
            <w:r>
              <w:rPr>
                <w:rFonts w:hint="eastAsia" w:cs="Times New Roman"/>
                <w:szCs w:val="21"/>
              </w:rPr>
              <w:t>0.1815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141C94B">
            <w:pPr>
              <w:pStyle w:val="24"/>
              <w:adjustRightInd w:val="0"/>
              <w:snapToGrid w:val="0"/>
              <w:spacing w:line="240" w:lineRule="auto"/>
              <w:rPr>
                <w:rFonts w:cs="Times New Roman"/>
                <w:szCs w:val="21"/>
              </w:rPr>
            </w:pPr>
            <w:r>
              <w:rPr>
                <w:rFonts w:hint="eastAsia" w:cs="Times New Roman"/>
                <w:szCs w:val="21"/>
              </w:rPr>
              <w:t>0.2388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4C2E9BA8">
            <w:pPr>
              <w:pStyle w:val="24"/>
              <w:adjustRightInd w:val="0"/>
              <w:snapToGrid w:val="0"/>
              <w:spacing w:line="240" w:lineRule="auto"/>
              <w:rPr>
                <w:rFonts w:cs="Times New Roman"/>
                <w:szCs w:val="21"/>
              </w:rPr>
            </w:pPr>
            <w:r>
              <w:rPr>
                <w:rFonts w:hint="eastAsia" w:cs="Times New Roman"/>
                <w:szCs w:val="21"/>
              </w:rPr>
              <w:t>79.6</w:t>
            </w:r>
          </w:p>
        </w:tc>
        <w:tc>
          <w:tcPr>
            <w:tcW w:w="660" w:type="dxa"/>
            <w:tcBorders>
              <w:top w:val="single" w:color="auto" w:sz="2" w:space="0"/>
              <w:left w:val="single" w:color="auto" w:sz="2" w:space="0"/>
              <w:right w:val="single" w:color="auto" w:sz="2" w:space="0"/>
            </w:tcBorders>
            <w:shd w:val="clear" w:color="auto" w:fill="auto"/>
            <w:vAlign w:val="center"/>
          </w:tcPr>
          <w:p w14:paraId="63D7FCDE">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top w:val="single" w:color="auto" w:sz="2" w:space="0"/>
              <w:left w:val="single" w:color="auto" w:sz="2" w:space="0"/>
              <w:right w:val="single" w:color="auto" w:sz="2" w:space="0"/>
            </w:tcBorders>
            <w:shd w:val="clear" w:color="auto" w:fill="auto"/>
            <w:vAlign w:val="center"/>
          </w:tcPr>
          <w:p w14:paraId="5686FD5D">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top w:val="single" w:color="auto" w:sz="2" w:space="0"/>
              <w:left w:val="single" w:color="auto" w:sz="2" w:space="0"/>
              <w:right w:val="single" w:color="auto" w:sz="2" w:space="0"/>
            </w:tcBorders>
            <w:shd w:val="clear" w:color="auto" w:fill="auto"/>
            <w:vAlign w:val="center"/>
          </w:tcPr>
          <w:p w14:paraId="6A028A6D">
            <w:pPr>
              <w:pStyle w:val="24"/>
              <w:adjustRightInd w:val="0"/>
              <w:snapToGrid w:val="0"/>
              <w:spacing w:line="240" w:lineRule="auto"/>
              <w:rPr>
                <w:rFonts w:cs="Times New Roman"/>
                <w:szCs w:val="21"/>
              </w:rPr>
            </w:pPr>
            <w:r>
              <w:rPr>
                <w:rFonts w:hint="eastAsia" w:cs="Times New Roman"/>
                <w:szCs w:val="21"/>
              </w:rPr>
              <w:t>3000</w:t>
            </w:r>
          </w:p>
        </w:tc>
        <w:tc>
          <w:tcPr>
            <w:tcW w:w="510" w:type="dxa"/>
            <w:vMerge w:val="restart"/>
            <w:tcBorders>
              <w:top w:val="single" w:color="auto" w:sz="2" w:space="0"/>
              <w:left w:val="single" w:color="auto" w:sz="2" w:space="0"/>
              <w:right w:val="single" w:color="auto" w:sz="2" w:space="0"/>
            </w:tcBorders>
            <w:shd w:val="clear" w:color="auto" w:fill="auto"/>
            <w:vAlign w:val="center"/>
          </w:tcPr>
          <w:p w14:paraId="42FCC175">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top w:val="single" w:color="auto" w:sz="2" w:space="0"/>
              <w:left w:val="single" w:color="auto" w:sz="2" w:space="0"/>
              <w:right w:val="single" w:color="auto" w:sz="2" w:space="0"/>
            </w:tcBorders>
            <w:shd w:val="clear" w:color="auto" w:fill="auto"/>
            <w:vAlign w:val="center"/>
          </w:tcPr>
          <w:p w14:paraId="0F5E0605">
            <w:pPr>
              <w:pStyle w:val="24"/>
              <w:adjustRightInd w:val="0"/>
              <w:snapToGrid w:val="0"/>
              <w:spacing w:line="240" w:lineRule="auto"/>
              <w:rPr>
                <w:rFonts w:cs="Times New Roman"/>
                <w:szCs w:val="21"/>
              </w:rPr>
            </w:pPr>
            <w:r>
              <w:rPr>
                <w:rFonts w:hint="eastAsia" w:cs="Times New Roman"/>
                <w:szCs w:val="21"/>
              </w:rPr>
              <w:t>布袋除尘+活性炭罐</w:t>
            </w:r>
          </w:p>
        </w:tc>
        <w:tc>
          <w:tcPr>
            <w:tcW w:w="530" w:type="dxa"/>
            <w:vMerge w:val="restart"/>
            <w:tcBorders>
              <w:top w:val="single" w:color="auto" w:sz="2" w:space="0"/>
              <w:left w:val="single" w:color="auto" w:sz="2" w:space="0"/>
              <w:right w:val="single" w:color="auto" w:sz="2" w:space="0"/>
            </w:tcBorders>
            <w:shd w:val="clear" w:color="auto" w:fill="auto"/>
            <w:vAlign w:val="center"/>
          </w:tcPr>
          <w:p w14:paraId="28278DFA">
            <w:pPr>
              <w:pStyle w:val="24"/>
              <w:adjustRightInd w:val="0"/>
              <w:snapToGrid w:val="0"/>
              <w:spacing w:line="240" w:lineRule="auto"/>
              <w:rPr>
                <w:rFonts w:cs="Times New Roman"/>
                <w:szCs w:val="21"/>
              </w:rPr>
            </w:pPr>
            <w:r>
              <w:rPr>
                <w:rFonts w:hint="eastAsia" w:cs="Times New Roman"/>
                <w:szCs w:val="21"/>
              </w:rPr>
              <w:t>是</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6A168298">
            <w:pPr>
              <w:pStyle w:val="24"/>
              <w:adjustRightInd w:val="0"/>
              <w:snapToGrid w:val="0"/>
              <w:spacing w:line="240" w:lineRule="auto"/>
              <w:rPr>
                <w:rFonts w:cs="Times New Roman"/>
                <w:szCs w:val="21"/>
              </w:rPr>
            </w:pPr>
            <w:r>
              <w:rPr>
                <w:rFonts w:hint="eastAsia" w:cs="Times New Roman"/>
                <w:szCs w:val="21"/>
              </w:rPr>
              <w:t>0.0091</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789E5ED3">
            <w:pPr>
              <w:pStyle w:val="24"/>
              <w:adjustRightInd w:val="0"/>
              <w:snapToGrid w:val="0"/>
              <w:spacing w:line="240" w:lineRule="auto"/>
              <w:rPr>
                <w:rFonts w:cs="Times New Roman"/>
                <w:szCs w:val="21"/>
              </w:rPr>
            </w:pPr>
            <w:r>
              <w:rPr>
                <w:rFonts w:hint="eastAsia" w:cs="Times New Roman"/>
                <w:szCs w:val="21"/>
              </w:rPr>
              <w:t>0.0119</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4E5E275E">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top w:val="single" w:color="auto" w:sz="2" w:space="0"/>
              <w:left w:val="single" w:color="auto" w:sz="2" w:space="0"/>
              <w:right w:val="single" w:color="auto" w:sz="2" w:space="0"/>
            </w:tcBorders>
            <w:shd w:val="clear" w:color="auto" w:fill="auto"/>
            <w:vAlign w:val="center"/>
          </w:tcPr>
          <w:p w14:paraId="2FDE70C5">
            <w:pPr>
              <w:pStyle w:val="24"/>
              <w:adjustRightInd w:val="0"/>
              <w:snapToGrid w:val="0"/>
              <w:spacing w:line="240" w:lineRule="auto"/>
              <w:rPr>
                <w:rFonts w:cs="Times New Roman"/>
                <w:szCs w:val="21"/>
              </w:rPr>
            </w:pPr>
            <w:r>
              <w:rPr>
                <w:rFonts w:hint="eastAsia" w:cs="Times New Roman"/>
                <w:szCs w:val="21"/>
              </w:rPr>
              <w:t>760</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31ED39B">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F324290">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59E8CCEC">
            <w:pPr>
              <w:pStyle w:val="24"/>
              <w:adjustRightInd w:val="0"/>
              <w:snapToGrid w:val="0"/>
              <w:spacing w:line="240" w:lineRule="auto"/>
              <w:rPr>
                <w:rFonts w:cs="Times New Roman"/>
                <w:szCs w:val="21"/>
              </w:rPr>
            </w:pPr>
            <w:r>
              <w:rPr>
                <w:rFonts w:cs="Times New Roman"/>
                <w:szCs w:val="21"/>
              </w:rPr>
              <w:t>是</w:t>
            </w:r>
          </w:p>
        </w:tc>
      </w:tr>
      <w:tr w14:paraId="7E5E0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6B90F41B">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741FEA6A">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D602ACC">
            <w:pPr>
              <w:pStyle w:val="24"/>
              <w:adjustRightInd w:val="0"/>
              <w:snapToGrid w:val="0"/>
              <w:spacing w:line="240" w:lineRule="auto"/>
              <w:rPr>
                <w:rFonts w:cs="Times New Roman"/>
                <w:szCs w:val="21"/>
              </w:rPr>
            </w:pPr>
            <w:r>
              <w:rPr>
                <w:rFonts w:hint="eastAsia" w:cs="Times New Roman"/>
                <w:szCs w:val="21"/>
              </w:rPr>
              <w:t>0.0486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2A975E8">
            <w:pPr>
              <w:pStyle w:val="24"/>
              <w:adjustRightInd w:val="0"/>
              <w:snapToGrid w:val="0"/>
              <w:spacing w:line="240" w:lineRule="auto"/>
              <w:rPr>
                <w:rFonts w:cs="Times New Roman"/>
                <w:szCs w:val="21"/>
              </w:rPr>
            </w:pPr>
            <w:r>
              <w:rPr>
                <w:rFonts w:hint="eastAsia" w:cs="Times New Roman"/>
                <w:szCs w:val="21"/>
              </w:rPr>
              <w:t>0.0639</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55430AA">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0912A602">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3004163C">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4CEA650D">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2BC2CE70">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56F31FFE">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29985C04">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519D04D8">
            <w:pPr>
              <w:pStyle w:val="24"/>
              <w:adjustRightInd w:val="0"/>
              <w:snapToGrid w:val="0"/>
              <w:spacing w:line="240" w:lineRule="auto"/>
              <w:rPr>
                <w:rFonts w:cs="Times New Roman"/>
                <w:szCs w:val="21"/>
              </w:rPr>
            </w:pPr>
            <w:r>
              <w:rPr>
                <w:rFonts w:hint="eastAsia" w:cs="Times New Roman"/>
                <w:szCs w:val="21"/>
              </w:rPr>
              <w:t>0.0413</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74CAC72C">
            <w:pPr>
              <w:pStyle w:val="24"/>
              <w:adjustRightInd w:val="0"/>
              <w:snapToGrid w:val="0"/>
              <w:spacing w:line="240" w:lineRule="auto"/>
              <w:rPr>
                <w:rFonts w:cs="Times New Roman"/>
                <w:szCs w:val="21"/>
              </w:rPr>
            </w:pPr>
            <w:r>
              <w:rPr>
                <w:rFonts w:hint="eastAsia" w:cs="Times New Roman"/>
                <w:szCs w:val="21"/>
              </w:rPr>
              <w:t>0.0543</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22A77D05">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1A9FFA4E">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64DF618">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0A0A407E">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36979B05">
            <w:pPr>
              <w:pStyle w:val="24"/>
              <w:adjustRightInd w:val="0"/>
              <w:snapToGrid w:val="0"/>
              <w:spacing w:line="240" w:lineRule="auto"/>
              <w:rPr>
                <w:rFonts w:cs="Times New Roman"/>
                <w:szCs w:val="21"/>
              </w:rPr>
            </w:pPr>
            <w:r>
              <w:rPr>
                <w:rFonts w:cs="Times New Roman"/>
                <w:szCs w:val="21"/>
              </w:rPr>
              <w:t>是</w:t>
            </w:r>
          </w:p>
        </w:tc>
      </w:tr>
      <w:tr w14:paraId="4FD02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38D86C9D">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3B41DAE9">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7F393D5">
            <w:pPr>
              <w:pStyle w:val="24"/>
              <w:adjustRightInd w:val="0"/>
              <w:snapToGrid w:val="0"/>
              <w:spacing w:line="240" w:lineRule="auto"/>
              <w:rPr>
                <w:rFonts w:cs="Times New Roman"/>
                <w:szCs w:val="21"/>
              </w:rPr>
            </w:pPr>
            <w:r>
              <w:rPr>
                <w:rFonts w:hint="eastAsia" w:cs="Times New Roman"/>
                <w:szCs w:val="21"/>
              </w:rPr>
              <w:t>0.0775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0D976B4D">
            <w:pPr>
              <w:pStyle w:val="24"/>
              <w:adjustRightInd w:val="0"/>
              <w:snapToGrid w:val="0"/>
              <w:spacing w:line="240" w:lineRule="auto"/>
              <w:rPr>
                <w:rFonts w:cs="Times New Roman"/>
                <w:szCs w:val="21"/>
              </w:rPr>
            </w:pPr>
            <w:r>
              <w:rPr>
                <w:rFonts w:hint="eastAsia" w:cs="Times New Roman"/>
                <w:szCs w:val="21"/>
              </w:rPr>
              <w:t>0.102</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8154667">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right w:val="single" w:color="auto" w:sz="2" w:space="0"/>
            </w:tcBorders>
            <w:shd w:val="clear" w:color="auto" w:fill="auto"/>
            <w:vAlign w:val="center"/>
          </w:tcPr>
          <w:p w14:paraId="081EC46C">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53B7B142">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2A45496A">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0732F127">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766CF7D8">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6219C550">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62FA4858">
            <w:pPr>
              <w:pStyle w:val="24"/>
              <w:adjustRightInd w:val="0"/>
              <w:snapToGrid w:val="0"/>
              <w:spacing w:line="240" w:lineRule="auto"/>
              <w:rPr>
                <w:rFonts w:cs="Times New Roman"/>
                <w:szCs w:val="21"/>
              </w:rPr>
            </w:pPr>
            <w:r>
              <w:rPr>
                <w:rFonts w:hint="eastAsia" w:cs="Times New Roman"/>
                <w:szCs w:val="21"/>
              </w:rPr>
              <w:t>0.0775</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73AC320F">
            <w:pPr>
              <w:pStyle w:val="24"/>
              <w:adjustRightInd w:val="0"/>
              <w:snapToGrid w:val="0"/>
              <w:spacing w:line="240" w:lineRule="auto"/>
              <w:rPr>
                <w:rFonts w:cs="Times New Roman"/>
                <w:szCs w:val="21"/>
              </w:rPr>
            </w:pPr>
            <w:r>
              <w:rPr>
                <w:rFonts w:hint="eastAsia" w:cs="Times New Roman"/>
                <w:szCs w:val="21"/>
              </w:rPr>
              <w:t>0.102</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2FEBF4EF">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05477C5A">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18956F7B">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670AE8D5">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A39979B">
            <w:pPr>
              <w:pStyle w:val="24"/>
              <w:adjustRightInd w:val="0"/>
              <w:snapToGrid w:val="0"/>
              <w:spacing w:line="240" w:lineRule="auto"/>
              <w:rPr>
                <w:rFonts w:cs="Times New Roman"/>
                <w:szCs w:val="21"/>
              </w:rPr>
            </w:pPr>
            <w:r>
              <w:rPr>
                <w:rFonts w:cs="Times New Roman"/>
                <w:szCs w:val="21"/>
              </w:rPr>
              <w:t>是</w:t>
            </w:r>
          </w:p>
        </w:tc>
      </w:tr>
      <w:tr w14:paraId="79105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bottom w:val="single" w:color="auto" w:sz="2" w:space="0"/>
              <w:right w:val="single" w:color="auto" w:sz="2" w:space="0"/>
            </w:tcBorders>
            <w:shd w:val="clear" w:color="auto" w:fill="auto"/>
            <w:vAlign w:val="center"/>
          </w:tcPr>
          <w:p w14:paraId="02CB4793">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2445620D">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0D67D39">
            <w:pPr>
              <w:pStyle w:val="24"/>
              <w:adjustRightInd w:val="0"/>
              <w:snapToGrid w:val="0"/>
              <w:spacing w:line="240" w:lineRule="auto"/>
              <w:rPr>
                <w:rFonts w:cs="Times New Roman"/>
                <w:szCs w:val="21"/>
              </w:rPr>
            </w:pPr>
            <w:r>
              <w:rPr>
                <w:rFonts w:hint="eastAsia" w:cs="Times New Roman"/>
                <w:szCs w:val="21"/>
              </w:rPr>
              <w:t>0.0027</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ADC2C8A">
            <w:pPr>
              <w:pStyle w:val="24"/>
              <w:adjustRightInd w:val="0"/>
              <w:snapToGrid w:val="0"/>
              <w:spacing w:line="240" w:lineRule="auto"/>
              <w:rPr>
                <w:rFonts w:cs="Times New Roman"/>
                <w:szCs w:val="21"/>
              </w:rPr>
            </w:pPr>
            <w:r>
              <w:rPr>
                <w:rFonts w:hint="eastAsia" w:cs="Times New Roman"/>
                <w:szCs w:val="21"/>
              </w:rPr>
              <w:t>0.0036</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48F6025">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bottom w:val="single" w:color="auto" w:sz="2" w:space="0"/>
              <w:right w:val="single" w:color="auto" w:sz="2" w:space="0"/>
            </w:tcBorders>
            <w:shd w:val="clear" w:color="auto" w:fill="auto"/>
            <w:vAlign w:val="center"/>
          </w:tcPr>
          <w:p w14:paraId="01BB7710">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bottom w:val="single" w:color="auto" w:sz="2" w:space="0"/>
              <w:right w:val="single" w:color="auto" w:sz="2" w:space="0"/>
            </w:tcBorders>
            <w:shd w:val="clear" w:color="auto" w:fill="auto"/>
            <w:vAlign w:val="center"/>
          </w:tcPr>
          <w:p w14:paraId="5728761C">
            <w:pPr>
              <w:pStyle w:val="24"/>
              <w:adjustRightInd w:val="0"/>
              <w:snapToGrid w:val="0"/>
              <w:spacing w:line="240" w:lineRule="auto"/>
              <w:rPr>
                <w:rFonts w:cs="Times New Roman"/>
                <w:szCs w:val="21"/>
              </w:rPr>
            </w:pPr>
          </w:p>
        </w:tc>
        <w:tc>
          <w:tcPr>
            <w:tcW w:w="1038" w:type="dxa"/>
            <w:vMerge w:val="continue"/>
            <w:tcBorders>
              <w:left w:val="single" w:color="auto" w:sz="2" w:space="0"/>
              <w:bottom w:val="single" w:color="auto" w:sz="2" w:space="0"/>
              <w:right w:val="single" w:color="auto" w:sz="2" w:space="0"/>
            </w:tcBorders>
            <w:shd w:val="clear" w:color="auto" w:fill="auto"/>
            <w:vAlign w:val="center"/>
          </w:tcPr>
          <w:p w14:paraId="51BBD35D">
            <w:pPr>
              <w:pStyle w:val="24"/>
              <w:adjustRightInd w:val="0"/>
              <w:snapToGrid w:val="0"/>
              <w:spacing w:line="240" w:lineRule="auto"/>
              <w:rPr>
                <w:rFonts w:cs="Times New Roman"/>
                <w:szCs w:val="21"/>
              </w:rPr>
            </w:pPr>
          </w:p>
        </w:tc>
        <w:tc>
          <w:tcPr>
            <w:tcW w:w="510" w:type="dxa"/>
            <w:vMerge w:val="continue"/>
            <w:tcBorders>
              <w:left w:val="single" w:color="auto" w:sz="2" w:space="0"/>
              <w:bottom w:val="single" w:color="auto" w:sz="2" w:space="0"/>
              <w:right w:val="single" w:color="auto" w:sz="2" w:space="0"/>
            </w:tcBorders>
            <w:shd w:val="clear" w:color="auto" w:fill="auto"/>
            <w:vAlign w:val="center"/>
          </w:tcPr>
          <w:p w14:paraId="2B389E9F">
            <w:pPr>
              <w:pStyle w:val="24"/>
              <w:adjustRightInd w:val="0"/>
              <w:snapToGrid w:val="0"/>
              <w:spacing w:line="240" w:lineRule="auto"/>
              <w:rPr>
                <w:rFonts w:cs="Times New Roman"/>
                <w:szCs w:val="21"/>
              </w:rPr>
            </w:pPr>
          </w:p>
        </w:tc>
        <w:tc>
          <w:tcPr>
            <w:tcW w:w="560" w:type="dxa"/>
            <w:vMerge w:val="continue"/>
            <w:tcBorders>
              <w:left w:val="single" w:color="auto" w:sz="2" w:space="0"/>
              <w:bottom w:val="single" w:color="auto" w:sz="2" w:space="0"/>
              <w:right w:val="single" w:color="auto" w:sz="2" w:space="0"/>
            </w:tcBorders>
            <w:shd w:val="clear" w:color="auto" w:fill="auto"/>
            <w:vAlign w:val="center"/>
          </w:tcPr>
          <w:p w14:paraId="4E470500">
            <w:pPr>
              <w:pStyle w:val="24"/>
              <w:adjustRightInd w:val="0"/>
              <w:snapToGrid w:val="0"/>
              <w:spacing w:line="240" w:lineRule="auto"/>
              <w:rPr>
                <w:rFonts w:cs="Times New Roman"/>
                <w:szCs w:val="21"/>
              </w:rPr>
            </w:pPr>
          </w:p>
        </w:tc>
        <w:tc>
          <w:tcPr>
            <w:tcW w:w="530" w:type="dxa"/>
            <w:vMerge w:val="continue"/>
            <w:tcBorders>
              <w:left w:val="single" w:color="auto" w:sz="2" w:space="0"/>
              <w:bottom w:val="single" w:color="auto" w:sz="2" w:space="0"/>
              <w:right w:val="single" w:color="auto" w:sz="2" w:space="0"/>
            </w:tcBorders>
            <w:shd w:val="clear" w:color="auto" w:fill="auto"/>
            <w:vAlign w:val="center"/>
          </w:tcPr>
          <w:p w14:paraId="7774D428">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3B4BC688">
            <w:pPr>
              <w:pStyle w:val="24"/>
              <w:adjustRightInd w:val="0"/>
              <w:snapToGrid w:val="0"/>
              <w:spacing w:line="240" w:lineRule="auto"/>
              <w:rPr>
                <w:rFonts w:cs="Times New Roman"/>
                <w:szCs w:val="21"/>
              </w:rPr>
            </w:pPr>
            <w:r>
              <w:rPr>
                <w:rFonts w:hint="eastAsia" w:cs="Times New Roman"/>
                <w:szCs w:val="21"/>
              </w:rPr>
              <w:t>0.0027</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2E271E5E">
            <w:pPr>
              <w:pStyle w:val="24"/>
              <w:adjustRightInd w:val="0"/>
              <w:snapToGrid w:val="0"/>
              <w:spacing w:line="240" w:lineRule="auto"/>
              <w:rPr>
                <w:rFonts w:cs="Times New Roman"/>
                <w:szCs w:val="21"/>
              </w:rPr>
            </w:pPr>
            <w:r>
              <w:rPr>
                <w:rFonts w:hint="eastAsia" w:cs="Times New Roman"/>
                <w:szCs w:val="21"/>
              </w:rPr>
              <w:t>0.0036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121139E3">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bottom w:val="single" w:color="auto" w:sz="2" w:space="0"/>
              <w:right w:val="single" w:color="auto" w:sz="2" w:space="0"/>
            </w:tcBorders>
            <w:shd w:val="clear" w:color="auto" w:fill="auto"/>
            <w:vAlign w:val="center"/>
          </w:tcPr>
          <w:p w14:paraId="60F17156">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EDFE744">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2B08EEE">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16DF1C18">
            <w:pPr>
              <w:pStyle w:val="24"/>
              <w:adjustRightInd w:val="0"/>
              <w:snapToGrid w:val="0"/>
              <w:spacing w:line="240" w:lineRule="auto"/>
              <w:rPr>
                <w:rFonts w:cs="Times New Roman"/>
                <w:szCs w:val="21"/>
              </w:rPr>
            </w:pPr>
            <w:r>
              <w:rPr>
                <w:rFonts w:cs="Times New Roman"/>
                <w:szCs w:val="21"/>
              </w:rPr>
              <w:t>是</w:t>
            </w:r>
          </w:p>
        </w:tc>
      </w:tr>
      <w:tr w14:paraId="1A4FC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top w:val="single" w:color="auto" w:sz="2" w:space="0"/>
              <w:left w:val="single" w:color="auto" w:sz="2" w:space="0"/>
              <w:right w:val="single" w:color="auto" w:sz="2" w:space="0"/>
            </w:tcBorders>
            <w:shd w:val="clear" w:color="auto" w:fill="auto"/>
            <w:vAlign w:val="center"/>
          </w:tcPr>
          <w:p w14:paraId="734420F8">
            <w:pPr>
              <w:pStyle w:val="24"/>
              <w:adjustRightInd w:val="0"/>
              <w:snapToGrid w:val="0"/>
              <w:spacing w:line="240" w:lineRule="auto"/>
              <w:rPr>
                <w:rFonts w:cs="Times New Roman"/>
                <w:szCs w:val="21"/>
              </w:rPr>
            </w:pPr>
            <w:r>
              <w:rPr>
                <w:rFonts w:hint="eastAsia" w:cs="Times New Roman"/>
                <w:szCs w:val="21"/>
              </w:rPr>
              <w:t>TA004</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5A8ADCBE">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30089E95">
            <w:pPr>
              <w:pStyle w:val="24"/>
              <w:adjustRightInd w:val="0"/>
              <w:snapToGrid w:val="0"/>
              <w:spacing w:line="240" w:lineRule="auto"/>
              <w:rPr>
                <w:rFonts w:cs="Times New Roman"/>
                <w:szCs w:val="21"/>
              </w:rPr>
            </w:pPr>
            <w:r>
              <w:rPr>
                <w:rFonts w:hint="eastAsia" w:cs="Times New Roman"/>
                <w:szCs w:val="21"/>
              </w:rPr>
              <w:t>0.1003</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285377F">
            <w:pPr>
              <w:pStyle w:val="24"/>
              <w:adjustRightInd w:val="0"/>
              <w:snapToGrid w:val="0"/>
              <w:spacing w:line="240" w:lineRule="auto"/>
              <w:rPr>
                <w:rFonts w:cs="Times New Roman"/>
                <w:szCs w:val="21"/>
              </w:rPr>
            </w:pPr>
            <w:r>
              <w:rPr>
                <w:rFonts w:hint="eastAsia" w:cs="Times New Roman"/>
                <w:szCs w:val="21"/>
              </w:rPr>
              <w:t>0.2388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501E285">
            <w:pPr>
              <w:pStyle w:val="24"/>
              <w:adjustRightInd w:val="0"/>
              <w:snapToGrid w:val="0"/>
              <w:spacing w:line="240" w:lineRule="auto"/>
              <w:rPr>
                <w:rFonts w:cs="Times New Roman"/>
                <w:szCs w:val="21"/>
              </w:rPr>
            </w:pPr>
            <w:r>
              <w:rPr>
                <w:rFonts w:hint="eastAsia" w:cs="Times New Roman"/>
                <w:szCs w:val="21"/>
              </w:rPr>
              <w:t>79.6</w:t>
            </w:r>
          </w:p>
        </w:tc>
        <w:tc>
          <w:tcPr>
            <w:tcW w:w="660" w:type="dxa"/>
            <w:tcBorders>
              <w:top w:val="single" w:color="auto" w:sz="2" w:space="0"/>
              <w:left w:val="single" w:color="auto" w:sz="2" w:space="0"/>
              <w:right w:val="single" w:color="auto" w:sz="2" w:space="0"/>
            </w:tcBorders>
            <w:shd w:val="clear" w:color="auto" w:fill="auto"/>
            <w:vAlign w:val="center"/>
          </w:tcPr>
          <w:p w14:paraId="7A9FAC29">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top w:val="single" w:color="auto" w:sz="2" w:space="0"/>
              <w:left w:val="single" w:color="auto" w:sz="2" w:space="0"/>
              <w:right w:val="single" w:color="auto" w:sz="2" w:space="0"/>
            </w:tcBorders>
            <w:shd w:val="clear" w:color="auto" w:fill="auto"/>
            <w:vAlign w:val="center"/>
          </w:tcPr>
          <w:p w14:paraId="60D50B97">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top w:val="single" w:color="auto" w:sz="2" w:space="0"/>
              <w:left w:val="single" w:color="auto" w:sz="2" w:space="0"/>
              <w:right w:val="single" w:color="auto" w:sz="2" w:space="0"/>
            </w:tcBorders>
            <w:shd w:val="clear" w:color="auto" w:fill="auto"/>
            <w:vAlign w:val="center"/>
          </w:tcPr>
          <w:p w14:paraId="1926DECC">
            <w:pPr>
              <w:pStyle w:val="24"/>
              <w:adjustRightInd w:val="0"/>
              <w:snapToGrid w:val="0"/>
              <w:spacing w:line="240" w:lineRule="auto"/>
              <w:rPr>
                <w:rFonts w:cs="Times New Roman"/>
                <w:szCs w:val="21"/>
              </w:rPr>
            </w:pPr>
            <w:r>
              <w:rPr>
                <w:rFonts w:hint="eastAsia" w:cs="Times New Roman"/>
                <w:szCs w:val="21"/>
              </w:rPr>
              <w:t>3000</w:t>
            </w:r>
          </w:p>
        </w:tc>
        <w:tc>
          <w:tcPr>
            <w:tcW w:w="510" w:type="dxa"/>
            <w:vMerge w:val="restart"/>
            <w:tcBorders>
              <w:top w:val="single" w:color="auto" w:sz="2" w:space="0"/>
              <w:left w:val="single" w:color="auto" w:sz="2" w:space="0"/>
              <w:right w:val="single" w:color="auto" w:sz="2" w:space="0"/>
            </w:tcBorders>
            <w:shd w:val="clear" w:color="auto" w:fill="auto"/>
            <w:vAlign w:val="center"/>
          </w:tcPr>
          <w:p w14:paraId="2DA1A52D">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top w:val="single" w:color="auto" w:sz="2" w:space="0"/>
              <w:left w:val="single" w:color="auto" w:sz="2" w:space="0"/>
              <w:right w:val="single" w:color="auto" w:sz="2" w:space="0"/>
            </w:tcBorders>
            <w:shd w:val="clear" w:color="auto" w:fill="auto"/>
            <w:vAlign w:val="center"/>
          </w:tcPr>
          <w:p w14:paraId="2AC365A4">
            <w:pPr>
              <w:pStyle w:val="24"/>
              <w:adjustRightInd w:val="0"/>
              <w:snapToGrid w:val="0"/>
              <w:spacing w:line="240" w:lineRule="auto"/>
              <w:rPr>
                <w:rFonts w:cs="Times New Roman"/>
                <w:szCs w:val="21"/>
              </w:rPr>
            </w:pPr>
            <w:r>
              <w:rPr>
                <w:rFonts w:hint="eastAsia" w:cs="Times New Roman"/>
                <w:szCs w:val="21"/>
              </w:rPr>
              <w:t>布袋除尘+活性炭罐</w:t>
            </w:r>
          </w:p>
        </w:tc>
        <w:tc>
          <w:tcPr>
            <w:tcW w:w="530" w:type="dxa"/>
            <w:vMerge w:val="restart"/>
            <w:tcBorders>
              <w:top w:val="single" w:color="auto" w:sz="2" w:space="0"/>
              <w:left w:val="single" w:color="auto" w:sz="2" w:space="0"/>
              <w:right w:val="single" w:color="auto" w:sz="2" w:space="0"/>
            </w:tcBorders>
            <w:shd w:val="clear" w:color="auto" w:fill="auto"/>
            <w:vAlign w:val="center"/>
          </w:tcPr>
          <w:p w14:paraId="62AF4D91">
            <w:pPr>
              <w:pStyle w:val="24"/>
              <w:adjustRightInd w:val="0"/>
              <w:snapToGrid w:val="0"/>
              <w:spacing w:line="240" w:lineRule="auto"/>
              <w:rPr>
                <w:rFonts w:cs="Times New Roman"/>
                <w:szCs w:val="21"/>
              </w:rPr>
            </w:pPr>
            <w:r>
              <w:rPr>
                <w:rFonts w:hint="eastAsia" w:cs="Times New Roman"/>
                <w:szCs w:val="21"/>
              </w:rPr>
              <w:t>是</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2E51011A">
            <w:pPr>
              <w:pStyle w:val="24"/>
              <w:adjustRightInd w:val="0"/>
              <w:snapToGrid w:val="0"/>
              <w:spacing w:line="240" w:lineRule="auto"/>
              <w:rPr>
                <w:rFonts w:cs="Times New Roman"/>
                <w:szCs w:val="21"/>
              </w:rPr>
            </w:pPr>
            <w:r>
              <w:rPr>
                <w:rFonts w:hint="eastAsia" w:cs="Times New Roman"/>
                <w:szCs w:val="21"/>
              </w:rPr>
              <w:t>0.005</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760C4F4B">
            <w:pPr>
              <w:pStyle w:val="24"/>
              <w:adjustRightInd w:val="0"/>
              <w:snapToGrid w:val="0"/>
              <w:spacing w:line="240" w:lineRule="auto"/>
              <w:rPr>
                <w:rFonts w:cs="Times New Roman"/>
                <w:szCs w:val="21"/>
              </w:rPr>
            </w:pPr>
            <w:r>
              <w:rPr>
                <w:rFonts w:hint="eastAsia" w:cs="Times New Roman"/>
                <w:szCs w:val="21"/>
              </w:rPr>
              <w:t>0.0119</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3738699C">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top w:val="single" w:color="auto" w:sz="2" w:space="0"/>
              <w:left w:val="single" w:color="auto" w:sz="2" w:space="0"/>
              <w:right w:val="single" w:color="auto" w:sz="2" w:space="0"/>
            </w:tcBorders>
            <w:shd w:val="clear" w:color="auto" w:fill="auto"/>
            <w:vAlign w:val="center"/>
          </w:tcPr>
          <w:p w14:paraId="769CAB7F">
            <w:pPr>
              <w:pStyle w:val="24"/>
              <w:adjustRightInd w:val="0"/>
              <w:snapToGrid w:val="0"/>
              <w:spacing w:line="240" w:lineRule="auto"/>
              <w:rPr>
                <w:rFonts w:cs="Times New Roman"/>
                <w:szCs w:val="21"/>
              </w:rPr>
            </w:pPr>
            <w:r>
              <w:rPr>
                <w:rFonts w:hint="eastAsia" w:cs="Times New Roman"/>
                <w:szCs w:val="21"/>
              </w:rPr>
              <w:t>420</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9623E2E">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D6E9572">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62AD2089">
            <w:pPr>
              <w:pStyle w:val="24"/>
              <w:adjustRightInd w:val="0"/>
              <w:snapToGrid w:val="0"/>
              <w:spacing w:line="240" w:lineRule="auto"/>
              <w:rPr>
                <w:rFonts w:cs="Times New Roman"/>
                <w:szCs w:val="21"/>
              </w:rPr>
            </w:pPr>
            <w:r>
              <w:rPr>
                <w:rFonts w:cs="Times New Roman"/>
                <w:szCs w:val="21"/>
              </w:rPr>
              <w:t>是</w:t>
            </w:r>
          </w:p>
        </w:tc>
      </w:tr>
      <w:tr w14:paraId="1D064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6C070D86">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0417F7C5">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A0C5F43">
            <w:pPr>
              <w:pStyle w:val="24"/>
              <w:adjustRightInd w:val="0"/>
              <w:snapToGrid w:val="0"/>
              <w:spacing w:line="240" w:lineRule="auto"/>
              <w:rPr>
                <w:rFonts w:cs="Times New Roman"/>
                <w:szCs w:val="21"/>
              </w:rPr>
            </w:pPr>
            <w:r>
              <w:rPr>
                <w:rFonts w:hint="eastAsia" w:cs="Times New Roman"/>
                <w:szCs w:val="21"/>
              </w:rPr>
              <w:t>0.0268</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2910587">
            <w:pPr>
              <w:pStyle w:val="24"/>
              <w:adjustRightInd w:val="0"/>
              <w:snapToGrid w:val="0"/>
              <w:spacing w:line="240" w:lineRule="auto"/>
              <w:rPr>
                <w:rFonts w:cs="Times New Roman"/>
                <w:szCs w:val="21"/>
              </w:rPr>
            </w:pPr>
            <w:r>
              <w:rPr>
                <w:rFonts w:hint="eastAsia" w:cs="Times New Roman"/>
                <w:szCs w:val="21"/>
              </w:rPr>
              <w:t>0.0639</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972780D">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774F300B">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366E1CAD">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2AFA813C">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3B78F73C">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50DA0E66">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4EAD7262">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5717B8F0">
            <w:pPr>
              <w:pStyle w:val="24"/>
              <w:adjustRightInd w:val="0"/>
              <w:snapToGrid w:val="0"/>
              <w:spacing w:line="240" w:lineRule="auto"/>
              <w:rPr>
                <w:rFonts w:cs="Times New Roman"/>
                <w:szCs w:val="21"/>
              </w:rPr>
            </w:pPr>
            <w:r>
              <w:rPr>
                <w:rFonts w:hint="eastAsia" w:cs="Times New Roman"/>
                <w:szCs w:val="21"/>
              </w:rPr>
              <w:t>0.0228</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04628347">
            <w:pPr>
              <w:pStyle w:val="24"/>
              <w:adjustRightInd w:val="0"/>
              <w:snapToGrid w:val="0"/>
              <w:spacing w:line="240" w:lineRule="auto"/>
              <w:rPr>
                <w:rFonts w:cs="Times New Roman"/>
                <w:szCs w:val="21"/>
              </w:rPr>
            </w:pPr>
            <w:r>
              <w:rPr>
                <w:rFonts w:hint="eastAsia" w:cs="Times New Roman"/>
                <w:szCs w:val="21"/>
              </w:rPr>
              <w:t>0.0543</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373B853A">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6EBBEECE">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7BDF603">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31761974">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44724835">
            <w:pPr>
              <w:pStyle w:val="24"/>
              <w:adjustRightInd w:val="0"/>
              <w:snapToGrid w:val="0"/>
              <w:spacing w:line="240" w:lineRule="auto"/>
              <w:rPr>
                <w:rFonts w:cs="Times New Roman"/>
                <w:szCs w:val="21"/>
              </w:rPr>
            </w:pPr>
            <w:r>
              <w:rPr>
                <w:rFonts w:cs="Times New Roman"/>
                <w:szCs w:val="21"/>
              </w:rPr>
              <w:t>是</w:t>
            </w:r>
          </w:p>
        </w:tc>
      </w:tr>
      <w:tr w14:paraId="2EDF6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32B518E2">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58274CB4">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4A36BE4">
            <w:pPr>
              <w:pStyle w:val="24"/>
              <w:adjustRightInd w:val="0"/>
              <w:snapToGrid w:val="0"/>
              <w:spacing w:line="240" w:lineRule="auto"/>
              <w:rPr>
                <w:rFonts w:cs="Times New Roman"/>
                <w:szCs w:val="21"/>
              </w:rPr>
            </w:pPr>
            <w:r>
              <w:rPr>
                <w:rFonts w:hint="eastAsia" w:cs="Times New Roman"/>
                <w:szCs w:val="21"/>
              </w:rPr>
              <w:t>0.0119</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7743DB3">
            <w:pPr>
              <w:pStyle w:val="24"/>
              <w:adjustRightInd w:val="0"/>
              <w:snapToGrid w:val="0"/>
              <w:spacing w:line="240" w:lineRule="auto"/>
              <w:rPr>
                <w:rFonts w:cs="Times New Roman"/>
                <w:szCs w:val="21"/>
              </w:rPr>
            </w:pPr>
            <w:r>
              <w:rPr>
                <w:rFonts w:hint="eastAsia" w:cs="Times New Roman"/>
                <w:szCs w:val="21"/>
              </w:rPr>
              <w:t>0.102</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9864DED">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right w:val="single" w:color="auto" w:sz="2" w:space="0"/>
            </w:tcBorders>
            <w:shd w:val="clear" w:color="auto" w:fill="auto"/>
            <w:vAlign w:val="center"/>
          </w:tcPr>
          <w:p w14:paraId="0E97049E">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7512B3A8">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3BA21558">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40052117">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4FC8182B">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16598B2F">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5302EA77">
            <w:pPr>
              <w:pStyle w:val="24"/>
              <w:adjustRightInd w:val="0"/>
              <w:snapToGrid w:val="0"/>
              <w:spacing w:line="240" w:lineRule="auto"/>
              <w:rPr>
                <w:rFonts w:cs="Times New Roman"/>
                <w:szCs w:val="21"/>
              </w:rPr>
            </w:pPr>
            <w:r>
              <w:rPr>
                <w:rFonts w:hint="eastAsia" w:cs="Times New Roman"/>
                <w:szCs w:val="21"/>
              </w:rPr>
              <w:t>0.0119</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647935CD">
            <w:pPr>
              <w:pStyle w:val="24"/>
              <w:adjustRightInd w:val="0"/>
              <w:snapToGrid w:val="0"/>
              <w:spacing w:line="240" w:lineRule="auto"/>
              <w:rPr>
                <w:rFonts w:cs="Times New Roman"/>
                <w:szCs w:val="21"/>
              </w:rPr>
            </w:pPr>
            <w:r>
              <w:rPr>
                <w:rFonts w:hint="eastAsia" w:cs="Times New Roman"/>
                <w:szCs w:val="21"/>
              </w:rPr>
              <w:t>0.102</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20CA7D33">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6B5FCA6A">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51E25B9">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3DAA4E19">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24092F33">
            <w:pPr>
              <w:pStyle w:val="24"/>
              <w:adjustRightInd w:val="0"/>
              <w:snapToGrid w:val="0"/>
              <w:spacing w:line="240" w:lineRule="auto"/>
              <w:rPr>
                <w:rFonts w:cs="Times New Roman"/>
                <w:szCs w:val="21"/>
              </w:rPr>
            </w:pPr>
            <w:r>
              <w:rPr>
                <w:rFonts w:cs="Times New Roman"/>
                <w:szCs w:val="21"/>
              </w:rPr>
              <w:t>是</w:t>
            </w:r>
          </w:p>
        </w:tc>
      </w:tr>
      <w:tr w14:paraId="1098D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bottom w:val="single" w:color="auto" w:sz="2" w:space="0"/>
              <w:right w:val="single" w:color="auto" w:sz="2" w:space="0"/>
            </w:tcBorders>
            <w:shd w:val="clear" w:color="auto" w:fill="auto"/>
            <w:vAlign w:val="center"/>
          </w:tcPr>
          <w:p w14:paraId="63759267">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2CB18065">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41794F3">
            <w:pPr>
              <w:pStyle w:val="24"/>
              <w:adjustRightInd w:val="0"/>
              <w:snapToGrid w:val="0"/>
              <w:spacing w:line="240" w:lineRule="auto"/>
              <w:rPr>
                <w:rFonts w:cs="Times New Roman"/>
                <w:szCs w:val="21"/>
              </w:rPr>
            </w:pPr>
            <w:r>
              <w:rPr>
                <w:rFonts w:hint="eastAsia" w:cs="Times New Roman"/>
                <w:szCs w:val="21"/>
              </w:rPr>
              <w:t>0.0015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9CE5F82">
            <w:pPr>
              <w:pStyle w:val="24"/>
              <w:adjustRightInd w:val="0"/>
              <w:snapToGrid w:val="0"/>
              <w:spacing w:line="240" w:lineRule="auto"/>
              <w:rPr>
                <w:rFonts w:cs="Times New Roman"/>
                <w:szCs w:val="21"/>
              </w:rPr>
            </w:pPr>
            <w:r>
              <w:rPr>
                <w:rFonts w:hint="eastAsia" w:cs="Times New Roman"/>
                <w:szCs w:val="21"/>
              </w:rPr>
              <w:t>0.0036</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1CF5693D">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bottom w:val="single" w:color="auto" w:sz="2" w:space="0"/>
              <w:right w:val="single" w:color="auto" w:sz="2" w:space="0"/>
            </w:tcBorders>
            <w:shd w:val="clear" w:color="auto" w:fill="auto"/>
            <w:vAlign w:val="center"/>
          </w:tcPr>
          <w:p w14:paraId="75C85889">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bottom w:val="single" w:color="auto" w:sz="2" w:space="0"/>
              <w:right w:val="single" w:color="auto" w:sz="2" w:space="0"/>
            </w:tcBorders>
            <w:shd w:val="clear" w:color="auto" w:fill="auto"/>
            <w:vAlign w:val="center"/>
          </w:tcPr>
          <w:p w14:paraId="67D160CE">
            <w:pPr>
              <w:pStyle w:val="24"/>
              <w:adjustRightInd w:val="0"/>
              <w:snapToGrid w:val="0"/>
              <w:spacing w:line="240" w:lineRule="auto"/>
              <w:rPr>
                <w:rFonts w:cs="Times New Roman"/>
                <w:szCs w:val="21"/>
              </w:rPr>
            </w:pPr>
          </w:p>
        </w:tc>
        <w:tc>
          <w:tcPr>
            <w:tcW w:w="1038" w:type="dxa"/>
            <w:vMerge w:val="continue"/>
            <w:tcBorders>
              <w:left w:val="single" w:color="auto" w:sz="2" w:space="0"/>
              <w:bottom w:val="single" w:color="auto" w:sz="2" w:space="0"/>
              <w:right w:val="single" w:color="auto" w:sz="2" w:space="0"/>
            </w:tcBorders>
            <w:shd w:val="clear" w:color="auto" w:fill="auto"/>
            <w:vAlign w:val="center"/>
          </w:tcPr>
          <w:p w14:paraId="0AB46EFD">
            <w:pPr>
              <w:pStyle w:val="24"/>
              <w:adjustRightInd w:val="0"/>
              <w:snapToGrid w:val="0"/>
              <w:spacing w:line="240" w:lineRule="auto"/>
              <w:rPr>
                <w:rFonts w:cs="Times New Roman"/>
                <w:szCs w:val="21"/>
              </w:rPr>
            </w:pPr>
          </w:p>
        </w:tc>
        <w:tc>
          <w:tcPr>
            <w:tcW w:w="510" w:type="dxa"/>
            <w:vMerge w:val="continue"/>
            <w:tcBorders>
              <w:left w:val="single" w:color="auto" w:sz="2" w:space="0"/>
              <w:bottom w:val="single" w:color="auto" w:sz="2" w:space="0"/>
              <w:right w:val="single" w:color="auto" w:sz="2" w:space="0"/>
            </w:tcBorders>
            <w:shd w:val="clear" w:color="auto" w:fill="auto"/>
            <w:vAlign w:val="center"/>
          </w:tcPr>
          <w:p w14:paraId="223D6408">
            <w:pPr>
              <w:pStyle w:val="24"/>
              <w:adjustRightInd w:val="0"/>
              <w:snapToGrid w:val="0"/>
              <w:spacing w:line="240" w:lineRule="auto"/>
              <w:rPr>
                <w:rFonts w:cs="Times New Roman"/>
                <w:szCs w:val="21"/>
              </w:rPr>
            </w:pPr>
          </w:p>
        </w:tc>
        <w:tc>
          <w:tcPr>
            <w:tcW w:w="560" w:type="dxa"/>
            <w:vMerge w:val="continue"/>
            <w:tcBorders>
              <w:left w:val="single" w:color="auto" w:sz="2" w:space="0"/>
              <w:bottom w:val="single" w:color="auto" w:sz="2" w:space="0"/>
              <w:right w:val="single" w:color="auto" w:sz="2" w:space="0"/>
            </w:tcBorders>
            <w:shd w:val="clear" w:color="auto" w:fill="auto"/>
            <w:vAlign w:val="center"/>
          </w:tcPr>
          <w:p w14:paraId="28FF6E15">
            <w:pPr>
              <w:pStyle w:val="24"/>
              <w:adjustRightInd w:val="0"/>
              <w:snapToGrid w:val="0"/>
              <w:spacing w:line="240" w:lineRule="auto"/>
              <w:rPr>
                <w:rFonts w:cs="Times New Roman"/>
                <w:szCs w:val="21"/>
              </w:rPr>
            </w:pPr>
          </w:p>
        </w:tc>
        <w:tc>
          <w:tcPr>
            <w:tcW w:w="530" w:type="dxa"/>
            <w:vMerge w:val="continue"/>
            <w:tcBorders>
              <w:left w:val="single" w:color="auto" w:sz="2" w:space="0"/>
              <w:bottom w:val="single" w:color="auto" w:sz="2" w:space="0"/>
              <w:right w:val="single" w:color="auto" w:sz="2" w:space="0"/>
            </w:tcBorders>
            <w:shd w:val="clear" w:color="auto" w:fill="auto"/>
            <w:vAlign w:val="center"/>
          </w:tcPr>
          <w:p w14:paraId="3612496E">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177A22A4">
            <w:pPr>
              <w:pStyle w:val="24"/>
              <w:adjustRightInd w:val="0"/>
              <w:snapToGrid w:val="0"/>
              <w:spacing w:line="240" w:lineRule="auto"/>
              <w:rPr>
                <w:rFonts w:hint="default" w:eastAsia="宋体" w:cs="Times New Roman"/>
                <w:szCs w:val="21"/>
                <w:lang w:val="en-US" w:eastAsia="zh-CN"/>
              </w:rPr>
            </w:pPr>
            <w:r>
              <w:rPr>
                <w:rFonts w:hint="eastAsia" w:cs="Times New Roman"/>
                <w:szCs w:val="21"/>
              </w:rPr>
              <w:t>0.0</w:t>
            </w:r>
            <w:r>
              <w:rPr>
                <w:rFonts w:hint="eastAsia" w:cs="Times New Roman"/>
                <w:szCs w:val="21"/>
                <w:lang w:val="en-US" w:eastAsia="zh-CN"/>
              </w:rPr>
              <w:t>015</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04CF30EF">
            <w:pPr>
              <w:pStyle w:val="24"/>
              <w:adjustRightInd w:val="0"/>
              <w:snapToGrid w:val="0"/>
              <w:spacing w:line="240" w:lineRule="auto"/>
              <w:rPr>
                <w:rFonts w:cs="Times New Roman"/>
                <w:szCs w:val="21"/>
              </w:rPr>
            </w:pPr>
            <w:r>
              <w:rPr>
                <w:rFonts w:hint="eastAsia" w:cs="Times New Roman"/>
                <w:szCs w:val="21"/>
              </w:rPr>
              <w:t>0.0036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2E0A9F17">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bottom w:val="single" w:color="auto" w:sz="2" w:space="0"/>
              <w:right w:val="single" w:color="auto" w:sz="2" w:space="0"/>
            </w:tcBorders>
            <w:shd w:val="clear" w:color="auto" w:fill="auto"/>
            <w:vAlign w:val="center"/>
          </w:tcPr>
          <w:p w14:paraId="21730AE3">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13CF25D">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2BC0D5A6">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766450E9">
            <w:pPr>
              <w:pStyle w:val="24"/>
              <w:adjustRightInd w:val="0"/>
              <w:snapToGrid w:val="0"/>
              <w:spacing w:line="240" w:lineRule="auto"/>
              <w:rPr>
                <w:rFonts w:cs="Times New Roman"/>
                <w:szCs w:val="21"/>
              </w:rPr>
            </w:pPr>
            <w:r>
              <w:rPr>
                <w:rFonts w:cs="Times New Roman"/>
                <w:szCs w:val="21"/>
              </w:rPr>
              <w:t>是</w:t>
            </w:r>
          </w:p>
        </w:tc>
      </w:tr>
      <w:tr w14:paraId="46387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left w:val="single" w:color="auto" w:sz="2" w:space="0"/>
              <w:right w:val="single" w:color="auto" w:sz="2" w:space="0"/>
            </w:tcBorders>
            <w:shd w:val="clear" w:color="auto" w:fill="auto"/>
            <w:vAlign w:val="center"/>
          </w:tcPr>
          <w:p w14:paraId="6969A99B">
            <w:pPr>
              <w:pStyle w:val="24"/>
              <w:adjustRightInd w:val="0"/>
              <w:snapToGrid w:val="0"/>
              <w:spacing w:line="240" w:lineRule="auto"/>
              <w:rPr>
                <w:rFonts w:cs="Times New Roman"/>
                <w:b/>
                <w:bCs/>
                <w:szCs w:val="21"/>
              </w:rPr>
            </w:pPr>
            <w:r>
              <w:rPr>
                <w:rFonts w:hint="eastAsia" w:cs="Times New Roman"/>
                <w:szCs w:val="21"/>
              </w:rPr>
              <w:t>TA005</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359DCA89">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3D91567">
            <w:pPr>
              <w:pStyle w:val="24"/>
              <w:adjustRightInd w:val="0"/>
              <w:snapToGrid w:val="0"/>
              <w:spacing w:line="240" w:lineRule="auto"/>
              <w:rPr>
                <w:rFonts w:cs="Times New Roman"/>
                <w:szCs w:val="21"/>
              </w:rPr>
            </w:pPr>
            <w:r>
              <w:rPr>
                <w:rFonts w:hint="eastAsia" w:cs="Times New Roman"/>
                <w:szCs w:val="21"/>
              </w:rPr>
              <w:t>0.2388</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1723183">
            <w:pPr>
              <w:pStyle w:val="24"/>
              <w:adjustRightInd w:val="0"/>
              <w:snapToGrid w:val="0"/>
              <w:spacing w:line="240" w:lineRule="auto"/>
              <w:rPr>
                <w:rFonts w:cs="Times New Roman"/>
                <w:szCs w:val="21"/>
              </w:rPr>
            </w:pPr>
            <w:r>
              <w:rPr>
                <w:rFonts w:hint="eastAsia" w:cs="Times New Roman"/>
                <w:szCs w:val="21"/>
              </w:rPr>
              <w:t>0.2388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502570CD">
            <w:pPr>
              <w:pStyle w:val="24"/>
              <w:adjustRightInd w:val="0"/>
              <w:snapToGrid w:val="0"/>
              <w:spacing w:line="240" w:lineRule="auto"/>
              <w:rPr>
                <w:rFonts w:cs="Times New Roman"/>
                <w:szCs w:val="21"/>
              </w:rPr>
            </w:pPr>
            <w:r>
              <w:rPr>
                <w:rFonts w:hint="eastAsia" w:cs="Times New Roman"/>
                <w:szCs w:val="21"/>
              </w:rPr>
              <w:t>79.6</w:t>
            </w:r>
          </w:p>
        </w:tc>
        <w:tc>
          <w:tcPr>
            <w:tcW w:w="660" w:type="dxa"/>
            <w:tcBorders>
              <w:top w:val="single" w:color="auto" w:sz="2" w:space="0"/>
              <w:left w:val="single" w:color="auto" w:sz="2" w:space="0"/>
              <w:right w:val="single" w:color="auto" w:sz="2" w:space="0"/>
            </w:tcBorders>
            <w:shd w:val="clear" w:color="auto" w:fill="auto"/>
            <w:vAlign w:val="center"/>
          </w:tcPr>
          <w:p w14:paraId="3E9587C6">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top w:val="single" w:color="auto" w:sz="2" w:space="0"/>
              <w:left w:val="single" w:color="auto" w:sz="2" w:space="0"/>
              <w:right w:val="single" w:color="auto" w:sz="2" w:space="0"/>
            </w:tcBorders>
            <w:shd w:val="clear" w:color="auto" w:fill="auto"/>
            <w:vAlign w:val="center"/>
          </w:tcPr>
          <w:p w14:paraId="58FEC31C">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top w:val="single" w:color="auto" w:sz="2" w:space="0"/>
              <w:left w:val="single" w:color="auto" w:sz="2" w:space="0"/>
              <w:right w:val="single" w:color="auto" w:sz="2" w:space="0"/>
            </w:tcBorders>
            <w:shd w:val="clear" w:color="auto" w:fill="auto"/>
            <w:vAlign w:val="center"/>
          </w:tcPr>
          <w:p w14:paraId="03D8E734">
            <w:pPr>
              <w:pStyle w:val="24"/>
              <w:adjustRightInd w:val="0"/>
              <w:snapToGrid w:val="0"/>
              <w:spacing w:line="240" w:lineRule="auto"/>
              <w:rPr>
                <w:rFonts w:cs="Times New Roman"/>
                <w:szCs w:val="21"/>
              </w:rPr>
            </w:pPr>
            <w:r>
              <w:rPr>
                <w:rFonts w:hint="eastAsia" w:cs="Times New Roman"/>
                <w:szCs w:val="21"/>
              </w:rPr>
              <w:t>5000</w:t>
            </w:r>
          </w:p>
        </w:tc>
        <w:tc>
          <w:tcPr>
            <w:tcW w:w="510" w:type="dxa"/>
            <w:vMerge w:val="restart"/>
            <w:tcBorders>
              <w:top w:val="single" w:color="auto" w:sz="2" w:space="0"/>
              <w:left w:val="single" w:color="auto" w:sz="2" w:space="0"/>
              <w:right w:val="single" w:color="auto" w:sz="2" w:space="0"/>
            </w:tcBorders>
            <w:shd w:val="clear" w:color="auto" w:fill="auto"/>
            <w:vAlign w:val="center"/>
          </w:tcPr>
          <w:p w14:paraId="0D1CA394">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top w:val="single" w:color="auto" w:sz="2" w:space="0"/>
              <w:left w:val="single" w:color="auto" w:sz="2" w:space="0"/>
              <w:right w:val="single" w:color="auto" w:sz="2" w:space="0"/>
            </w:tcBorders>
            <w:shd w:val="clear" w:color="auto" w:fill="auto"/>
            <w:vAlign w:val="center"/>
          </w:tcPr>
          <w:p w14:paraId="22C5A993">
            <w:pPr>
              <w:pStyle w:val="24"/>
              <w:adjustRightInd w:val="0"/>
              <w:snapToGrid w:val="0"/>
              <w:spacing w:line="240" w:lineRule="auto"/>
              <w:rPr>
                <w:rFonts w:cs="Times New Roman"/>
                <w:szCs w:val="21"/>
              </w:rPr>
            </w:pPr>
            <w:r>
              <w:rPr>
                <w:rFonts w:hint="eastAsia" w:cs="Times New Roman"/>
                <w:szCs w:val="21"/>
              </w:rPr>
              <w:t>布袋除尘器+活性炭箱</w:t>
            </w:r>
          </w:p>
        </w:tc>
        <w:tc>
          <w:tcPr>
            <w:tcW w:w="530" w:type="dxa"/>
            <w:vMerge w:val="restart"/>
            <w:tcBorders>
              <w:top w:val="single" w:color="auto" w:sz="2" w:space="0"/>
              <w:left w:val="single" w:color="auto" w:sz="2" w:space="0"/>
              <w:right w:val="single" w:color="auto" w:sz="2" w:space="0"/>
            </w:tcBorders>
            <w:shd w:val="clear" w:color="auto" w:fill="auto"/>
            <w:vAlign w:val="center"/>
          </w:tcPr>
          <w:p w14:paraId="5C3B9001">
            <w:pPr>
              <w:pStyle w:val="24"/>
              <w:adjustRightInd w:val="0"/>
              <w:snapToGrid w:val="0"/>
              <w:spacing w:line="240" w:lineRule="auto"/>
              <w:rPr>
                <w:rFonts w:cs="Times New Roman"/>
                <w:szCs w:val="21"/>
              </w:rPr>
            </w:pPr>
            <w:r>
              <w:rPr>
                <w:rFonts w:hint="eastAsia" w:cs="Times New Roman"/>
                <w:szCs w:val="21"/>
              </w:rPr>
              <w:t>是</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32E685D8">
            <w:pPr>
              <w:pStyle w:val="24"/>
              <w:adjustRightInd w:val="0"/>
              <w:snapToGrid w:val="0"/>
              <w:spacing w:line="240" w:lineRule="auto"/>
              <w:rPr>
                <w:rFonts w:hint="default" w:eastAsia="宋体" w:cs="Times New Roman"/>
                <w:szCs w:val="21"/>
                <w:lang w:val="en-US" w:eastAsia="zh-CN"/>
              </w:rPr>
            </w:pPr>
            <w:r>
              <w:rPr>
                <w:rFonts w:hint="eastAsia" w:cs="Times New Roman"/>
                <w:szCs w:val="21"/>
              </w:rPr>
              <w:t>0.01</w:t>
            </w:r>
            <w:r>
              <w:rPr>
                <w:rFonts w:hint="eastAsia" w:cs="Times New Roman"/>
                <w:szCs w:val="21"/>
                <w:lang w:val="en-US" w:eastAsia="zh-CN"/>
              </w:rPr>
              <w:t>19</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49E9FD24">
            <w:pPr>
              <w:pStyle w:val="24"/>
              <w:adjustRightInd w:val="0"/>
              <w:snapToGrid w:val="0"/>
              <w:spacing w:line="240" w:lineRule="auto"/>
              <w:rPr>
                <w:rFonts w:cs="Times New Roman"/>
                <w:szCs w:val="21"/>
              </w:rPr>
            </w:pPr>
            <w:r>
              <w:rPr>
                <w:rFonts w:hint="eastAsia" w:cs="Times New Roman"/>
                <w:szCs w:val="21"/>
              </w:rPr>
              <w:t>0.0119</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1DFDF699">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top w:val="single" w:color="auto" w:sz="2" w:space="0"/>
              <w:left w:val="single" w:color="auto" w:sz="2" w:space="0"/>
              <w:right w:val="single" w:color="auto" w:sz="2" w:space="0"/>
            </w:tcBorders>
            <w:shd w:val="clear" w:color="auto" w:fill="auto"/>
            <w:vAlign w:val="center"/>
          </w:tcPr>
          <w:p w14:paraId="7D1A474F">
            <w:pPr>
              <w:pStyle w:val="24"/>
              <w:adjustRightInd w:val="0"/>
              <w:snapToGrid w:val="0"/>
              <w:spacing w:line="240" w:lineRule="auto"/>
              <w:rPr>
                <w:rFonts w:cs="Times New Roman"/>
                <w:szCs w:val="21"/>
              </w:rPr>
            </w:pPr>
            <w:r>
              <w:rPr>
                <w:rFonts w:hint="eastAsia" w:cs="Times New Roman"/>
                <w:szCs w:val="21"/>
              </w:rPr>
              <w:t>1000</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64773FE">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4A53BDC4">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108C894E">
            <w:pPr>
              <w:pStyle w:val="24"/>
              <w:adjustRightInd w:val="0"/>
              <w:snapToGrid w:val="0"/>
              <w:spacing w:line="240" w:lineRule="auto"/>
              <w:rPr>
                <w:rFonts w:cs="Times New Roman"/>
                <w:szCs w:val="21"/>
              </w:rPr>
            </w:pPr>
            <w:r>
              <w:rPr>
                <w:rFonts w:cs="Times New Roman"/>
                <w:szCs w:val="21"/>
              </w:rPr>
              <w:t>是</w:t>
            </w:r>
          </w:p>
        </w:tc>
      </w:tr>
      <w:tr w14:paraId="2E271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4B73B94E">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6B50C9CF">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489532C">
            <w:pPr>
              <w:pStyle w:val="24"/>
              <w:adjustRightInd w:val="0"/>
              <w:snapToGrid w:val="0"/>
              <w:spacing w:line="240" w:lineRule="auto"/>
              <w:rPr>
                <w:rFonts w:cs="Times New Roman"/>
                <w:szCs w:val="21"/>
              </w:rPr>
            </w:pPr>
            <w:r>
              <w:rPr>
                <w:rFonts w:hint="eastAsia" w:cs="Times New Roman"/>
                <w:szCs w:val="21"/>
              </w:rPr>
              <w:t>0.0639</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E9CC5E9">
            <w:pPr>
              <w:pStyle w:val="24"/>
              <w:adjustRightInd w:val="0"/>
              <w:snapToGrid w:val="0"/>
              <w:spacing w:line="240" w:lineRule="auto"/>
              <w:rPr>
                <w:rFonts w:cs="Times New Roman"/>
                <w:szCs w:val="21"/>
              </w:rPr>
            </w:pPr>
            <w:r>
              <w:rPr>
                <w:rFonts w:hint="eastAsia" w:cs="Times New Roman"/>
                <w:szCs w:val="21"/>
              </w:rPr>
              <w:t>0.0639</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94FD40E">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29EBA9FD">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0E86ECBB">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2EAF54EA">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5EFC905A">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5231C964">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2007FF20">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13B90B9C">
            <w:pPr>
              <w:pStyle w:val="24"/>
              <w:adjustRightInd w:val="0"/>
              <w:snapToGrid w:val="0"/>
              <w:spacing w:line="240" w:lineRule="auto"/>
              <w:rPr>
                <w:rFonts w:cs="Times New Roman"/>
                <w:szCs w:val="21"/>
              </w:rPr>
            </w:pPr>
            <w:r>
              <w:rPr>
                <w:rFonts w:hint="eastAsia" w:cs="Times New Roman"/>
                <w:szCs w:val="21"/>
              </w:rPr>
              <w:t>0.0543</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70D16CEE">
            <w:pPr>
              <w:pStyle w:val="24"/>
              <w:adjustRightInd w:val="0"/>
              <w:snapToGrid w:val="0"/>
              <w:spacing w:line="240" w:lineRule="auto"/>
              <w:rPr>
                <w:rFonts w:cs="Times New Roman"/>
                <w:szCs w:val="21"/>
              </w:rPr>
            </w:pPr>
            <w:r>
              <w:rPr>
                <w:rFonts w:hint="eastAsia" w:cs="Times New Roman"/>
                <w:szCs w:val="21"/>
              </w:rPr>
              <w:t>0.0543</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74184289">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3F5B2244">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5F7D2654">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1D1B8A96">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4A81328F">
            <w:pPr>
              <w:pStyle w:val="24"/>
              <w:adjustRightInd w:val="0"/>
              <w:snapToGrid w:val="0"/>
              <w:spacing w:line="240" w:lineRule="auto"/>
              <w:rPr>
                <w:rFonts w:cs="Times New Roman"/>
                <w:szCs w:val="21"/>
              </w:rPr>
            </w:pPr>
            <w:r>
              <w:rPr>
                <w:rFonts w:cs="Times New Roman"/>
                <w:szCs w:val="21"/>
              </w:rPr>
              <w:t>是</w:t>
            </w:r>
          </w:p>
        </w:tc>
      </w:tr>
      <w:tr w14:paraId="6F43D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3753655C">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779DB892">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3D8AF0AD">
            <w:pPr>
              <w:pStyle w:val="24"/>
              <w:adjustRightInd w:val="0"/>
              <w:snapToGrid w:val="0"/>
              <w:spacing w:line="240" w:lineRule="auto"/>
              <w:rPr>
                <w:rFonts w:cs="Times New Roman"/>
                <w:szCs w:val="21"/>
              </w:rPr>
            </w:pPr>
            <w:r>
              <w:rPr>
                <w:rFonts w:hint="eastAsia" w:cs="Times New Roman"/>
                <w:szCs w:val="21"/>
              </w:rPr>
              <w:t>0.102</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56A7452B">
            <w:pPr>
              <w:pStyle w:val="24"/>
              <w:adjustRightInd w:val="0"/>
              <w:snapToGrid w:val="0"/>
              <w:spacing w:line="240" w:lineRule="auto"/>
              <w:rPr>
                <w:rFonts w:cs="Times New Roman"/>
                <w:szCs w:val="21"/>
              </w:rPr>
            </w:pPr>
            <w:r>
              <w:rPr>
                <w:rFonts w:hint="eastAsia" w:cs="Times New Roman"/>
                <w:szCs w:val="21"/>
              </w:rPr>
              <w:t>0.102</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13BE22D">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right w:val="single" w:color="auto" w:sz="2" w:space="0"/>
            </w:tcBorders>
            <w:shd w:val="clear" w:color="auto" w:fill="auto"/>
            <w:vAlign w:val="center"/>
          </w:tcPr>
          <w:p w14:paraId="697CB4EC">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5CFE1EEA">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49B00281">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367F3E63">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18FC1B9E">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6C6EE419">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7834FA9B">
            <w:pPr>
              <w:pStyle w:val="24"/>
              <w:adjustRightInd w:val="0"/>
              <w:snapToGrid w:val="0"/>
              <w:spacing w:line="240" w:lineRule="auto"/>
              <w:rPr>
                <w:rFonts w:hint="default" w:eastAsia="宋体" w:cs="Times New Roman"/>
                <w:szCs w:val="21"/>
                <w:lang w:val="en-US" w:eastAsia="zh-CN"/>
              </w:rPr>
            </w:pPr>
            <w:r>
              <w:rPr>
                <w:rFonts w:hint="eastAsia" w:cs="Times New Roman"/>
                <w:szCs w:val="21"/>
              </w:rPr>
              <w:t>0.</w:t>
            </w:r>
            <w:r>
              <w:rPr>
                <w:rFonts w:hint="eastAsia" w:cs="Times New Roman"/>
                <w:szCs w:val="21"/>
                <w:lang w:val="en-US" w:eastAsia="zh-CN"/>
              </w:rPr>
              <w:t>102</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3C1966D5">
            <w:pPr>
              <w:pStyle w:val="24"/>
              <w:adjustRightInd w:val="0"/>
              <w:snapToGrid w:val="0"/>
              <w:spacing w:line="240" w:lineRule="auto"/>
              <w:rPr>
                <w:rFonts w:cs="Times New Roman"/>
                <w:szCs w:val="21"/>
              </w:rPr>
            </w:pPr>
            <w:r>
              <w:rPr>
                <w:rFonts w:hint="eastAsia" w:cs="Times New Roman"/>
                <w:szCs w:val="21"/>
              </w:rPr>
              <w:t>0.102</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56578611">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301106AC">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CEB88C0">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6C11CA52">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691E633E">
            <w:pPr>
              <w:pStyle w:val="24"/>
              <w:adjustRightInd w:val="0"/>
              <w:snapToGrid w:val="0"/>
              <w:spacing w:line="240" w:lineRule="auto"/>
              <w:rPr>
                <w:rFonts w:cs="Times New Roman"/>
                <w:szCs w:val="21"/>
              </w:rPr>
            </w:pPr>
            <w:r>
              <w:rPr>
                <w:rFonts w:cs="Times New Roman"/>
                <w:szCs w:val="21"/>
              </w:rPr>
              <w:t>是</w:t>
            </w:r>
          </w:p>
        </w:tc>
      </w:tr>
      <w:tr w14:paraId="43E81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63E1AB69">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50C1B117">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2062F5E3">
            <w:pPr>
              <w:pStyle w:val="24"/>
              <w:adjustRightInd w:val="0"/>
              <w:snapToGrid w:val="0"/>
              <w:spacing w:line="240" w:lineRule="auto"/>
              <w:rPr>
                <w:rFonts w:cs="Times New Roman"/>
                <w:szCs w:val="21"/>
              </w:rPr>
            </w:pPr>
            <w:r>
              <w:rPr>
                <w:rFonts w:hint="eastAsia" w:cs="Times New Roman"/>
                <w:szCs w:val="21"/>
              </w:rPr>
              <w:t>0.0036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03DFB213">
            <w:pPr>
              <w:pStyle w:val="24"/>
              <w:adjustRightInd w:val="0"/>
              <w:snapToGrid w:val="0"/>
              <w:spacing w:line="240" w:lineRule="auto"/>
              <w:rPr>
                <w:rFonts w:cs="Times New Roman"/>
                <w:szCs w:val="21"/>
              </w:rPr>
            </w:pPr>
            <w:r>
              <w:rPr>
                <w:rFonts w:hint="eastAsia" w:cs="Times New Roman"/>
                <w:szCs w:val="21"/>
              </w:rPr>
              <w:t>0.0036</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59C2177">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right w:val="single" w:color="auto" w:sz="2" w:space="0"/>
            </w:tcBorders>
            <w:shd w:val="clear" w:color="auto" w:fill="auto"/>
            <w:vAlign w:val="center"/>
          </w:tcPr>
          <w:p w14:paraId="4DB455AE">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7EB5DA11">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72982091">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03ED434F">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76553E9C">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59DF12DD">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6EEB8586">
            <w:pPr>
              <w:pStyle w:val="24"/>
              <w:adjustRightInd w:val="0"/>
              <w:snapToGrid w:val="0"/>
              <w:spacing w:line="240" w:lineRule="auto"/>
              <w:rPr>
                <w:rFonts w:hint="default" w:eastAsia="宋体" w:cs="Times New Roman"/>
                <w:szCs w:val="21"/>
                <w:lang w:val="en-US" w:eastAsia="zh-CN"/>
              </w:rPr>
            </w:pPr>
            <w:r>
              <w:rPr>
                <w:rFonts w:hint="eastAsia" w:cs="Times New Roman"/>
                <w:szCs w:val="21"/>
              </w:rPr>
              <w:t>0.00</w:t>
            </w:r>
            <w:r>
              <w:rPr>
                <w:rFonts w:hint="eastAsia" w:cs="Times New Roman"/>
                <w:szCs w:val="21"/>
                <w:lang w:val="en-US" w:eastAsia="zh-CN"/>
              </w:rPr>
              <w:t>36</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5AEDBDCC">
            <w:pPr>
              <w:pStyle w:val="24"/>
              <w:adjustRightInd w:val="0"/>
              <w:snapToGrid w:val="0"/>
              <w:spacing w:line="240" w:lineRule="auto"/>
              <w:rPr>
                <w:rFonts w:cs="Times New Roman"/>
                <w:szCs w:val="21"/>
              </w:rPr>
            </w:pPr>
            <w:r>
              <w:rPr>
                <w:rFonts w:hint="eastAsia" w:cs="Times New Roman"/>
                <w:szCs w:val="21"/>
              </w:rPr>
              <w:t>0.0036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568570BC">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right w:val="single" w:color="auto" w:sz="2" w:space="0"/>
            </w:tcBorders>
            <w:shd w:val="clear" w:color="auto" w:fill="auto"/>
            <w:vAlign w:val="center"/>
          </w:tcPr>
          <w:p w14:paraId="7ACDF1D9">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6B051D17">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24D4821F">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3B511D63">
            <w:pPr>
              <w:pStyle w:val="24"/>
              <w:adjustRightInd w:val="0"/>
              <w:snapToGrid w:val="0"/>
              <w:spacing w:line="240" w:lineRule="auto"/>
              <w:rPr>
                <w:rFonts w:cs="Times New Roman"/>
                <w:szCs w:val="21"/>
              </w:rPr>
            </w:pPr>
            <w:r>
              <w:rPr>
                <w:rFonts w:cs="Times New Roman"/>
                <w:szCs w:val="21"/>
              </w:rPr>
              <w:t>是</w:t>
            </w:r>
          </w:p>
        </w:tc>
      </w:tr>
      <w:tr w14:paraId="6CD66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restart"/>
            <w:tcBorders>
              <w:left w:val="single" w:color="auto" w:sz="2" w:space="0"/>
              <w:right w:val="single" w:color="auto" w:sz="2" w:space="0"/>
            </w:tcBorders>
            <w:shd w:val="clear" w:color="auto" w:fill="auto"/>
            <w:vAlign w:val="center"/>
          </w:tcPr>
          <w:p w14:paraId="05B4D9FF">
            <w:pPr>
              <w:pStyle w:val="24"/>
              <w:adjustRightInd w:val="0"/>
              <w:snapToGrid w:val="0"/>
              <w:spacing w:line="240" w:lineRule="auto"/>
              <w:rPr>
                <w:rFonts w:cs="Times New Roman"/>
                <w:szCs w:val="21"/>
              </w:rPr>
            </w:pPr>
            <w:r>
              <w:rPr>
                <w:rFonts w:hint="eastAsia" w:cs="Times New Roman"/>
                <w:szCs w:val="21"/>
              </w:rPr>
              <w:t>DA001</w:t>
            </w: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12E2049F">
            <w:pPr>
              <w:pStyle w:val="24"/>
              <w:adjustRightInd w:val="0"/>
              <w:snapToGrid w:val="0"/>
              <w:spacing w:line="240" w:lineRule="auto"/>
              <w:rPr>
                <w:rFonts w:cs="Times New Roman"/>
                <w:szCs w:val="21"/>
              </w:rPr>
            </w:pPr>
            <w:r>
              <w:rPr>
                <w:rFonts w:cs="Times New Roman"/>
                <w:szCs w:val="21"/>
              </w:rPr>
              <w:t>颗粒物</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396A81C3">
            <w:pPr>
              <w:pStyle w:val="24"/>
              <w:adjustRightInd w:val="0"/>
              <w:snapToGrid w:val="0"/>
              <w:spacing w:line="240" w:lineRule="auto"/>
              <w:rPr>
                <w:rFonts w:cs="Times New Roman"/>
                <w:szCs w:val="21"/>
              </w:rPr>
            </w:pPr>
            <w:r>
              <w:rPr>
                <w:rFonts w:hint="eastAsia" w:cs="Times New Roman"/>
                <w:szCs w:val="21"/>
              </w:rPr>
              <w:t>0.7116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3B159889">
            <w:pPr>
              <w:pStyle w:val="24"/>
              <w:adjustRightInd w:val="0"/>
              <w:snapToGrid w:val="0"/>
              <w:spacing w:line="240" w:lineRule="auto"/>
              <w:rPr>
                <w:rFonts w:cs="Times New Roman"/>
                <w:szCs w:val="21"/>
              </w:rPr>
            </w:pPr>
            <w:r>
              <w:rPr>
                <w:rFonts w:hint="eastAsia" w:cs="Times New Roman"/>
                <w:szCs w:val="21"/>
              </w:rPr>
              <w:t>1.194</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7501E4A">
            <w:pPr>
              <w:pStyle w:val="24"/>
              <w:adjustRightInd w:val="0"/>
              <w:snapToGrid w:val="0"/>
              <w:spacing w:line="240" w:lineRule="auto"/>
              <w:rPr>
                <w:rFonts w:cs="Times New Roman"/>
                <w:szCs w:val="21"/>
              </w:rPr>
            </w:pPr>
            <w:r>
              <w:rPr>
                <w:rFonts w:hint="eastAsia" w:cs="Times New Roman"/>
                <w:szCs w:val="21"/>
              </w:rPr>
              <w:t>79.6</w:t>
            </w:r>
          </w:p>
        </w:tc>
        <w:tc>
          <w:tcPr>
            <w:tcW w:w="660" w:type="dxa"/>
            <w:tcBorders>
              <w:left w:val="single" w:color="auto" w:sz="2" w:space="0"/>
              <w:right w:val="single" w:color="auto" w:sz="2" w:space="0"/>
            </w:tcBorders>
            <w:shd w:val="clear" w:color="auto" w:fill="auto"/>
            <w:vAlign w:val="center"/>
          </w:tcPr>
          <w:p w14:paraId="2C69A023">
            <w:pPr>
              <w:pStyle w:val="24"/>
              <w:adjustRightInd w:val="0"/>
              <w:snapToGrid w:val="0"/>
              <w:spacing w:line="240" w:lineRule="auto"/>
              <w:rPr>
                <w:rFonts w:cs="Times New Roman"/>
                <w:szCs w:val="21"/>
              </w:rPr>
            </w:pPr>
            <w:r>
              <w:rPr>
                <w:rFonts w:hint="eastAsia" w:cs="Times New Roman"/>
                <w:szCs w:val="21"/>
              </w:rPr>
              <w:t>95</w:t>
            </w:r>
          </w:p>
        </w:tc>
        <w:tc>
          <w:tcPr>
            <w:tcW w:w="630" w:type="dxa"/>
            <w:vMerge w:val="restart"/>
            <w:tcBorders>
              <w:left w:val="single" w:color="auto" w:sz="2" w:space="0"/>
              <w:right w:val="single" w:color="auto" w:sz="2" w:space="0"/>
            </w:tcBorders>
            <w:shd w:val="clear" w:color="auto" w:fill="auto"/>
            <w:vAlign w:val="center"/>
          </w:tcPr>
          <w:p w14:paraId="7B35F93D">
            <w:pPr>
              <w:pStyle w:val="24"/>
              <w:adjustRightInd w:val="0"/>
              <w:snapToGrid w:val="0"/>
              <w:spacing w:line="240" w:lineRule="auto"/>
              <w:rPr>
                <w:rFonts w:cs="Times New Roman"/>
                <w:szCs w:val="21"/>
              </w:rPr>
            </w:pPr>
            <w:r>
              <w:rPr>
                <w:rFonts w:hint="eastAsia" w:cs="Times New Roman"/>
                <w:szCs w:val="21"/>
              </w:rPr>
              <w:t>有组织</w:t>
            </w:r>
          </w:p>
        </w:tc>
        <w:tc>
          <w:tcPr>
            <w:tcW w:w="1038" w:type="dxa"/>
            <w:vMerge w:val="restart"/>
            <w:tcBorders>
              <w:left w:val="single" w:color="auto" w:sz="2" w:space="0"/>
              <w:right w:val="single" w:color="auto" w:sz="2" w:space="0"/>
            </w:tcBorders>
            <w:shd w:val="clear" w:color="auto" w:fill="auto"/>
            <w:vAlign w:val="center"/>
          </w:tcPr>
          <w:p w14:paraId="5181B376">
            <w:pPr>
              <w:pStyle w:val="24"/>
              <w:adjustRightInd w:val="0"/>
              <w:snapToGrid w:val="0"/>
              <w:spacing w:line="240" w:lineRule="auto"/>
              <w:rPr>
                <w:rFonts w:cs="Times New Roman"/>
                <w:szCs w:val="21"/>
              </w:rPr>
            </w:pPr>
            <w:r>
              <w:rPr>
                <w:rFonts w:hint="eastAsia" w:cs="Times New Roman"/>
                <w:szCs w:val="21"/>
              </w:rPr>
              <w:t>3000-17000</w:t>
            </w:r>
          </w:p>
        </w:tc>
        <w:tc>
          <w:tcPr>
            <w:tcW w:w="510" w:type="dxa"/>
            <w:vMerge w:val="restart"/>
            <w:tcBorders>
              <w:left w:val="single" w:color="auto" w:sz="2" w:space="0"/>
              <w:right w:val="single" w:color="auto" w:sz="2" w:space="0"/>
            </w:tcBorders>
            <w:shd w:val="clear" w:color="auto" w:fill="auto"/>
            <w:vAlign w:val="center"/>
          </w:tcPr>
          <w:p w14:paraId="6078E606">
            <w:pPr>
              <w:pStyle w:val="24"/>
              <w:adjustRightInd w:val="0"/>
              <w:snapToGrid w:val="0"/>
              <w:spacing w:line="240" w:lineRule="auto"/>
              <w:rPr>
                <w:rFonts w:cs="Times New Roman"/>
                <w:szCs w:val="21"/>
              </w:rPr>
            </w:pPr>
            <w:r>
              <w:rPr>
                <w:rFonts w:hint="eastAsia" w:cs="Times New Roman"/>
                <w:szCs w:val="21"/>
              </w:rPr>
              <w:t>100%</w:t>
            </w:r>
          </w:p>
        </w:tc>
        <w:tc>
          <w:tcPr>
            <w:tcW w:w="560" w:type="dxa"/>
            <w:vMerge w:val="restart"/>
            <w:tcBorders>
              <w:left w:val="single" w:color="auto" w:sz="2" w:space="0"/>
              <w:right w:val="single" w:color="auto" w:sz="2" w:space="0"/>
            </w:tcBorders>
            <w:shd w:val="clear" w:color="auto" w:fill="auto"/>
            <w:vAlign w:val="center"/>
          </w:tcPr>
          <w:p w14:paraId="734E4232">
            <w:pPr>
              <w:pStyle w:val="24"/>
              <w:adjustRightInd w:val="0"/>
              <w:snapToGrid w:val="0"/>
              <w:spacing w:line="240" w:lineRule="auto"/>
              <w:rPr>
                <w:rFonts w:hint="eastAsia" w:eastAsia="宋体" w:cs="Times New Roman"/>
                <w:szCs w:val="21"/>
                <w:lang w:val="en-US" w:eastAsia="zh-CN"/>
              </w:rPr>
            </w:pPr>
            <w:r>
              <w:rPr>
                <w:rFonts w:hint="eastAsia" w:cs="Times New Roman"/>
                <w:szCs w:val="21"/>
                <w:lang w:val="en-US" w:eastAsia="zh-CN"/>
              </w:rPr>
              <w:t>/</w:t>
            </w:r>
          </w:p>
        </w:tc>
        <w:tc>
          <w:tcPr>
            <w:tcW w:w="530" w:type="dxa"/>
            <w:vMerge w:val="restart"/>
            <w:tcBorders>
              <w:left w:val="single" w:color="auto" w:sz="2" w:space="0"/>
              <w:right w:val="single" w:color="auto" w:sz="2" w:space="0"/>
            </w:tcBorders>
            <w:shd w:val="clear" w:color="auto" w:fill="auto"/>
            <w:vAlign w:val="center"/>
          </w:tcPr>
          <w:p w14:paraId="0F4A2988">
            <w:pPr>
              <w:pStyle w:val="24"/>
              <w:adjustRightInd w:val="0"/>
              <w:snapToGrid w:val="0"/>
              <w:spacing w:line="240" w:lineRule="auto"/>
              <w:rPr>
                <w:rFonts w:hint="eastAsia" w:eastAsia="宋体" w:cs="Times New Roman"/>
                <w:szCs w:val="21"/>
                <w:lang w:val="en-US" w:eastAsia="zh-CN"/>
              </w:rPr>
            </w:pPr>
            <w:r>
              <w:rPr>
                <w:rFonts w:hint="eastAsia" w:cs="Times New Roman"/>
                <w:szCs w:val="21"/>
                <w:lang w:val="en-US" w:eastAsia="zh-CN"/>
              </w:rPr>
              <w:t>/</w:t>
            </w: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2FC9EE74">
            <w:pPr>
              <w:pStyle w:val="24"/>
              <w:adjustRightInd w:val="0"/>
              <w:snapToGrid w:val="0"/>
              <w:spacing w:line="240" w:lineRule="auto"/>
              <w:rPr>
                <w:rFonts w:hint="default" w:eastAsia="宋体" w:cs="Times New Roman"/>
                <w:szCs w:val="21"/>
                <w:lang w:val="en-US" w:eastAsia="zh-CN"/>
              </w:rPr>
            </w:pPr>
            <w:r>
              <w:rPr>
                <w:rFonts w:hint="eastAsia" w:cs="Times New Roman"/>
                <w:szCs w:val="21"/>
              </w:rPr>
              <w:t>0.0</w:t>
            </w:r>
            <w:r>
              <w:rPr>
                <w:rFonts w:hint="eastAsia" w:cs="Times New Roman"/>
                <w:szCs w:val="21"/>
                <w:lang w:val="en-US" w:eastAsia="zh-CN"/>
              </w:rPr>
              <w:t>356</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2FC1FD9F">
            <w:pPr>
              <w:pStyle w:val="24"/>
              <w:adjustRightInd w:val="0"/>
              <w:snapToGrid w:val="0"/>
              <w:spacing w:line="240" w:lineRule="auto"/>
              <w:rPr>
                <w:rFonts w:cs="Times New Roman"/>
                <w:szCs w:val="21"/>
              </w:rPr>
            </w:pPr>
            <w:r>
              <w:rPr>
                <w:rFonts w:hint="eastAsia" w:cs="Times New Roman"/>
                <w:szCs w:val="21"/>
              </w:rPr>
              <w:t>0.0597</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0FE2B0F6">
            <w:pPr>
              <w:pStyle w:val="24"/>
              <w:adjustRightInd w:val="0"/>
              <w:snapToGrid w:val="0"/>
              <w:spacing w:line="240" w:lineRule="auto"/>
              <w:rPr>
                <w:rFonts w:cs="Times New Roman"/>
                <w:szCs w:val="21"/>
              </w:rPr>
            </w:pPr>
            <w:r>
              <w:rPr>
                <w:rFonts w:hint="eastAsia" w:cs="Times New Roman"/>
                <w:szCs w:val="21"/>
              </w:rPr>
              <w:t>3.98</w:t>
            </w:r>
          </w:p>
        </w:tc>
        <w:tc>
          <w:tcPr>
            <w:tcW w:w="735" w:type="dxa"/>
            <w:vMerge w:val="restart"/>
            <w:tcBorders>
              <w:left w:val="single" w:color="auto" w:sz="2" w:space="0"/>
              <w:right w:val="single" w:color="auto" w:sz="2" w:space="0"/>
            </w:tcBorders>
            <w:shd w:val="clear" w:color="auto" w:fill="auto"/>
            <w:vAlign w:val="center"/>
          </w:tcPr>
          <w:p w14:paraId="386C3EED">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1F586916">
            <w:pPr>
              <w:pStyle w:val="24"/>
              <w:adjustRightInd w:val="0"/>
              <w:snapToGrid w:val="0"/>
              <w:spacing w:line="240" w:lineRule="auto"/>
              <w:rPr>
                <w:rFonts w:cs="Times New Roman"/>
                <w:szCs w:val="21"/>
              </w:rPr>
            </w:pPr>
            <w:r>
              <w:rPr>
                <w:rFonts w:hint="eastAsia" w:cs="Times New Roman"/>
                <w:szCs w:val="21"/>
              </w:rPr>
              <w:t>0.51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4215A683">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19BAF44E">
            <w:pPr>
              <w:pStyle w:val="24"/>
              <w:adjustRightInd w:val="0"/>
              <w:snapToGrid w:val="0"/>
              <w:spacing w:line="240" w:lineRule="auto"/>
              <w:rPr>
                <w:rFonts w:cs="Times New Roman"/>
                <w:szCs w:val="21"/>
              </w:rPr>
            </w:pPr>
            <w:r>
              <w:rPr>
                <w:rFonts w:cs="Times New Roman"/>
                <w:szCs w:val="21"/>
              </w:rPr>
              <w:t>是</w:t>
            </w:r>
          </w:p>
        </w:tc>
      </w:tr>
      <w:tr w14:paraId="666F0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right w:val="single" w:color="auto" w:sz="2" w:space="0"/>
            </w:tcBorders>
            <w:shd w:val="clear" w:color="auto" w:fill="auto"/>
            <w:vAlign w:val="center"/>
          </w:tcPr>
          <w:p w14:paraId="2C9CCA08">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10C47061">
            <w:pPr>
              <w:pStyle w:val="24"/>
              <w:adjustRightInd w:val="0"/>
              <w:snapToGrid w:val="0"/>
              <w:spacing w:line="240" w:lineRule="auto"/>
              <w:rPr>
                <w:rFonts w:cs="Times New Roman"/>
                <w:szCs w:val="21"/>
              </w:rPr>
            </w:pPr>
            <w:r>
              <w:rPr>
                <w:rFonts w:cs="Times New Roman"/>
                <w:szCs w:val="21"/>
              </w:rPr>
              <w:t>非甲烷总烃</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726C6EBF">
            <w:pPr>
              <w:pStyle w:val="24"/>
              <w:adjustRightInd w:val="0"/>
              <w:snapToGrid w:val="0"/>
              <w:spacing w:line="240" w:lineRule="auto"/>
              <w:rPr>
                <w:rFonts w:cs="Times New Roman"/>
                <w:szCs w:val="21"/>
              </w:rPr>
            </w:pPr>
            <w:r>
              <w:rPr>
                <w:rFonts w:hint="eastAsia" w:cs="Times New Roman"/>
                <w:szCs w:val="21"/>
              </w:rPr>
              <w:t>0.1905</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0E211B58">
            <w:pPr>
              <w:pStyle w:val="24"/>
              <w:adjustRightInd w:val="0"/>
              <w:snapToGrid w:val="0"/>
              <w:spacing w:line="240" w:lineRule="auto"/>
              <w:rPr>
                <w:rFonts w:cs="Times New Roman"/>
                <w:szCs w:val="21"/>
              </w:rPr>
            </w:pPr>
            <w:r>
              <w:rPr>
                <w:rFonts w:hint="eastAsia" w:cs="Times New Roman"/>
                <w:szCs w:val="21"/>
              </w:rPr>
              <w:t>0.3195</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B0D30D5">
            <w:pPr>
              <w:pStyle w:val="24"/>
              <w:adjustRightInd w:val="0"/>
              <w:snapToGrid w:val="0"/>
              <w:spacing w:line="240" w:lineRule="auto"/>
              <w:rPr>
                <w:rFonts w:cs="Times New Roman"/>
                <w:szCs w:val="21"/>
              </w:rPr>
            </w:pPr>
            <w:r>
              <w:rPr>
                <w:rFonts w:hint="eastAsia" w:cs="Times New Roman"/>
                <w:szCs w:val="21"/>
              </w:rPr>
              <w:t>21.3</w:t>
            </w:r>
          </w:p>
        </w:tc>
        <w:tc>
          <w:tcPr>
            <w:tcW w:w="660" w:type="dxa"/>
            <w:tcBorders>
              <w:left w:val="single" w:color="auto" w:sz="2" w:space="0"/>
              <w:right w:val="single" w:color="auto" w:sz="2" w:space="0"/>
            </w:tcBorders>
            <w:shd w:val="clear" w:color="auto" w:fill="auto"/>
            <w:vAlign w:val="center"/>
          </w:tcPr>
          <w:p w14:paraId="4310A69D">
            <w:pPr>
              <w:pStyle w:val="24"/>
              <w:adjustRightInd w:val="0"/>
              <w:snapToGrid w:val="0"/>
              <w:spacing w:line="240" w:lineRule="auto"/>
              <w:rPr>
                <w:rFonts w:cs="Times New Roman"/>
                <w:szCs w:val="21"/>
              </w:rPr>
            </w:pPr>
            <w:r>
              <w:rPr>
                <w:rFonts w:hint="eastAsia" w:cs="Times New Roman"/>
                <w:szCs w:val="21"/>
              </w:rPr>
              <w:t>0.15</w:t>
            </w:r>
          </w:p>
        </w:tc>
        <w:tc>
          <w:tcPr>
            <w:tcW w:w="630" w:type="dxa"/>
            <w:vMerge w:val="continue"/>
            <w:tcBorders>
              <w:left w:val="single" w:color="auto" w:sz="2" w:space="0"/>
              <w:right w:val="single" w:color="auto" w:sz="2" w:space="0"/>
            </w:tcBorders>
            <w:shd w:val="clear" w:color="auto" w:fill="auto"/>
            <w:vAlign w:val="center"/>
          </w:tcPr>
          <w:p w14:paraId="44977AB7">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52EBC7D7">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5710DF17">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429CE2A3">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44AFBE0D">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666DD419">
            <w:pPr>
              <w:pStyle w:val="24"/>
              <w:adjustRightInd w:val="0"/>
              <w:snapToGrid w:val="0"/>
              <w:spacing w:line="240" w:lineRule="auto"/>
              <w:rPr>
                <w:rFonts w:cs="Times New Roman"/>
                <w:szCs w:val="21"/>
              </w:rPr>
            </w:pPr>
            <w:r>
              <w:rPr>
                <w:rFonts w:hint="eastAsia" w:cs="Times New Roman"/>
                <w:szCs w:val="21"/>
              </w:rPr>
              <w:t>0.1620</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4E141EB0">
            <w:pPr>
              <w:pStyle w:val="24"/>
              <w:adjustRightInd w:val="0"/>
              <w:snapToGrid w:val="0"/>
              <w:spacing w:line="240" w:lineRule="auto"/>
              <w:rPr>
                <w:rFonts w:cs="Times New Roman"/>
                <w:szCs w:val="21"/>
              </w:rPr>
            </w:pPr>
            <w:r>
              <w:rPr>
                <w:rFonts w:hint="eastAsia" w:cs="Times New Roman"/>
                <w:szCs w:val="21"/>
              </w:rPr>
              <w:t>0.2716</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1D5E8C39">
            <w:pPr>
              <w:pStyle w:val="24"/>
              <w:adjustRightInd w:val="0"/>
              <w:snapToGrid w:val="0"/>
              <w:spacing w:line="240" w:lineRule="auto"/>
              <w:rPr>
                <w:rFonts w:cs="Times New Roman"/>
                <w:szCs w:val="21"/>
              </w:rPr>
            </w:pPr>
            <w:r>
              <w:rPr>
                <w:rFonts w:hint="eastAsia" w:cs="Times New Roman"/>
                <w:szCs w:val="21"/>
              </w:rPr>
              <w:t>18.1</w:t>
            </w:r>
          </w:p>
        </w:tc>
        <w:tc>
          <w:tcPr>
            <w:tcW w:w="735" w:type="dxa"/>
            <w:vMerge w:val="continue"/>
            <w:tcBorders>
              <w:left w:val="single" w:color="auto" w:sz="2" w:space="0"/>
              <w:right w:val="single" w:color="auto" w:sz="2" w:space="0"/>
            </w:tcBorders>
            <w:shd w:val="clear" w:color="auto" w:fill="auto"/>
            <w:vAlign w:val="center"/>
          </w:tcPr>
          <w:p w14:paraId="3A203AD5">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4AAD2EFA">
            <w:pPr>
              <w:pStyle w:val="24"/>
              <w:adjustRightInd w:val="0"/>
              <w:snapToGrid w:val="0"/>
              <w:spacing w:line="240" w:lineRule="auto"/>
              <w:rPr>
                <w:rFonts w:cs="Times New Roman"/>
                <w:szCs w:val="21"/>
              </w:rPr>
            </w:pPr>
            <w:r>
              <w:rPr>
                <w:rFonts w:hint="eastAsia" w:cs="Times New Roman"/>
                <w:szCs w:val="21"/>
              </w:rPr>
              <w:t>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65C101CA">
            <w:pPr>
              <w:pStyle w:val="24"/>
              <w:adjustRightInd w:val="0"/>
              <w:snapToGrid w:val="0"/>
              <w:spacing w:line="240" w:lineRule="auto"/>
              <w:rPr>
                <w:rFonts w:cs="Times New Roman"/>
                <w:szCs w:val="21"/>
              </w:rPr>
            </w:pPr>
            <w:r>
              <w:rPr>
                <w:rFonts w:cs="Times New Roman"/>
                <w:szCs w:val="21"/>
              </w:rPr>
              <w:t>50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7B6A7B73">
            <w:pPr>
              <w:pStyle w:val="24"/>
              <w:adjustRightInd w:val="0"/>
              <w:snapToGrid w:val="0"/>
              <w:spacing w:line="240" w:lineRule="auto"/>
              <w:rPr>
                <w:rFonts w:cs="Times New Roman"/>
                <w:szCs w:val="21"/>
              </w:rPr>
            </w:pPr>
            <w:r>
              <w:rPr>
                <w:rFonts w:cs="Times New Roman"/>
                <w:szCs w:val="21"/>
              </w:rPr>
              <w:t>是</w:t>
            </w:r>
          </w:p>
        </w:tc>
      </w:tr>
      <w:tr w14:paraId="2518C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39" w:hRule="atLeast"/>
          <w:tblHeader/>
          <w:jc w:val="center"/>
        </w:trPr>
        <w:tc>
          <w:tcPr>
            <w:tcW w:w="727" w:type="dxa"/>
            <w:vMerge w:val="continue"/>
            <w:tcBorders>
              <w:left w:val="single" w:color="auto" w:sz="2" w:space="0"/>
              <w:right w:val="single" w:color="auto" w:sz="2" w:space="0"/>
            </w:tcBorders>
            <w:shd w:val="clear" w:color="auto" w:fill="auto"/>
            <w:vAlign w:val="center"/>
          </w:tcPr>
          <w:p w14:paraId="7C8BF7AF">
            <w:pPr>
              <w:pStyle w:val="24"/>
              <w:adjustRightInd w:val="0"/>
              <w:snapToGrid w:val="0"/>
              <w:spacing w:line="240" w:lineRule="auto"/>
              <w:rPr>
                <w:rFonts w:cs="Times New Roman"/>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0C77E5D8">
            <w:pPr>
              <w:pStyle w:val="24"/>
              <w:adjustRightInd w:val="0"/>
              <w:snapToGrid w:val="0"/>
              <w:spacing w:line="240" w:lineRule="auto"/>
              <w:rPr>
                <w:rFonts w:cs="Times New Roman"/>
                <w:szCs w:val="21"/>
              </w:rPr>
            </w:pPr>
            <w:r>
              <w:rPr>
                <w:rFonts w:hint="eastAsia" w:cs="Times New Roman"/>
                <w:szCs w:val="21"/>
              </w:rPr>
              <w:t>一氧化碳</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41A9FBD0">
            <w:pPr>
              <w:pStyle w:val="24"/>
              <w:adjustRightInd w:val="0"/>
              <w:snapToGrid w:val="0"/>
              <w:spacing w:line="240" w:lineRule="auto"/>
              <w:rPr>
                <w:rFonts w:cs="Times New Roman"/>
                <w:szCs w:val="21"/>
              </w:rPr>
            </w:pPr>
            <w:r>
              <w:rPr>
                <w:rFonts w:hint="eastAsia" w:cs="Times New Roman"/>
                <w:szCs w:val="21"/>
              </w:rPr>
              <w:t>0.273</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FC4B878">
            <w:pPr>
              <w:pStyle w:val="24"/>
              <w:adjustRightInd w:val="0"/>
              <w:snapToGrid w:val="0"/>
              <w:spacing w:line="240" w:lineRule="auto"/>
              <w:rPr>
                <w:rFonts w:cs="Times New Roman"/>
                <w:szCs w:val="21"/>
              </w:rPr>
            </w:pPr>
            <w:r>
              <w:rPr>
                <w:rFonts w:hint="eastAsia" w:cs="Times New Roman"/>
                <w:szCs w:val="21"/>
              </w:rPr>
              <w:t>0.51</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43F78433">
            <w:pPr>
              <w:pStyle w:val="24"/>
              <w:adjustRightInd w:val="0"/>
              <w:snapToGrid w:val="0"/>
              <w:spacing w:line="240" w:lineRule="auto"/>
              <w:rPr>
                <w:rFonts w:cs="Times New Roman"/>
                <w:szCs w:val="21"/>
              </w:rPr>
            </w:pPr>
            <w:r>
              <w:rPr>
                <w:rFonts w:hint="eastAsia" w:cs="Times New Roman"/>
                <w:szCs w:val="21"/>
              </w:rPr>
              <w:t>34</w:t>
            </w:r>
          </w:p>
        </w:tc>
        <w:tc>
          <w:tcPr>
            <w:tcW w:w="660" w:type="dxa"/>
            <w:tcBorders>
              <w:left w:val="single" w:color="auto" w:sz="2" w:space="0"/>
              <w:bottom w:val="single" w:color="auto" w:sz="2" w:space="0"/>
              <w:right w:val="single" w:color="auto" w:sz="2" w:space="0"/>
            </w:tcBorders>
            <w:shd w:val="clear" w:color="auto" w:fill="auto"/>
            <w:vAlign w:val="center"/>
          </w:tcPr>
          <w:p w14:paraId="590BBFDF">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right w:val="single" w:color="auto" w:sz="2" w:space="0"/>
            </w:tcBorders>
            <w:shd w:val="clear" w:color="auto" w:fill="auto"/>
            <w:vAlign w:val="center"/>
          </w:tcPr>
          <w:p w14:paraId="230754AA">
            <w:pPr>
              <w:pStyle w:val="24"/>
              <w:adjustRightInd w:val="0"/>
              <w:snapToGrid w:val="0"/>
              <w:spacing w:line="240" w:lineRule="auto"/>
              <w:rPr>
                <w:rFonts w:cs="Times New Roman"/>
                <w:szCs w:val="21"/>
              </w:rPr>
            </w:pPr>
          </w:p>
        </w:tc>
        <w:tc>
          <w:tcPr>
            <w:tcW w:w="1038" w:type="dxa"/>
            <w:vMerge w:val="continue"/>
            <w:tcBorders>
              <w:left w:val="single" w:color="auto" w:sz="2" w:space="0"/>
              <w:right w:val="single" w:color="auto" w:sz="2" w:space="0"/>
            </w:tcBorders>
            <w:shd w:val="clear" w:color="auto" w:fill="auto"/>
            <w:vAlign w:val="center"/>
          </w:tcPr>
          <w:p w14:paraId="4B1A35C3">
            <w:pPr>
              <w:pStyle w:val="24"/>
              <w:adjustRightInd w:val="0"/>
              <w:snapToGrid w:val="0"/>
              <w:spacing w:line="240" w:lineRule="auto"/>
              <w:rPr>
                <w:rFonts w:cs="Times New Roman"/>
                <w:szCs w:val="21"/>
              </w:rPr>
            </w:pPr>
          </w:p>
        </w:tc>
        <w:tc>
          <w:tcPr>
            <w:tcW w:w="510" w:type="dxa"/>
            <w:vMerge w:val="continue"/>
            <w:tcBorders>
              <w:left w:val="single" w:color="auto" w:sz="2" w:space="0"/>
              <w:right w:val="single" w:color="auto" w:sz="2" w:space="0"/>
            </w:tcBorders>
            <w:shd w:val="clear" w:color="auto" w:fill="auto"/>
            <w:vAlign w:val="center"/>
          </w:tcPr>
          <w:p w14:paraId="380CE793">
            <w:pPr>
              <w:pStyle w:val="24"/>
              <w:adjustRightInd w:val="0"/>
              <w:snapToGrid w:val="0"/>
              <w:spacing w:line="240" w:lineRule="auto"/>
              <w:rPr>
                <w:rFonts w:cs="Times New Roman"/>
                <w:szCs w:val="21"/>
              </w:rPr>
            </w:pPr>
          </w:p>
        </w:tc>
        <w:tc>
          <w:tcPr>
            <w:tcW w:w="560" w:type="dxa"/>
            <w:vMerge w:val="continue"/>
            <w:tcBorders>
              <w:left w:val="single" w:color="auto" w:sz="2" w:space="0"/>
              <w:right w:val="single" w:color="auto" w:sz="2" w:space="0"/>
            </w:tcBorders>
            <w:shd w:val="clear" w:color="auto" w:fill="auto"/>
            <w:vAlign w:val="center"/>
          </w:tcPr>
          <w:p w14:paraId="0EC00756">
            <w:pPr>
              <w:pStyle w:val="24"/>
              <w:adjustRightInd w:val="0"/>
              <w:snapToGrid w:val="0"/>
              <w:spacing w:line="240" w:lineRule="auto"/>
              <w:rPr>
                <w:rFonts w:cs="Times New Roman"/>
                <w:szCs w:val="21"/>
              </w:rPr>
            </w:pPr>
          </w:p>
        </w:tc>
        <w:tc>
          <w:tcPr>
            <w:tcW w:w="530" w:type="dxa"/>
            <w:vMerge w:val="continue"/>
            <w:tcBorders>
              <w:left w:val="single" w:color="auto" w:sz="2" w:space="0"/>
              <w:right w:val="single" w:color="auto" w:sz="2" w:space="0"/>
            </w:tcBorders>
            <w:shd w:val="clear" w:color="auto" w:fill="auto"/>
            <w:vAlign w:val="center"/>
          </w:tcPr>
          <w:p w14:paraId="44B6C5E4">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1271BAA0">
            <w:pPr>
              <w:pStyle w:val="24"/>
              <w:adjustRightInd w:val="0"/>
              <w:snapToGrid w:val="0"/>
              <w:spacing w:line="240" w:lineRule="auto"/>
              <w:rPr>
                <w:rFonts w:hint="default" w:eastAsia="宋体" w:cs="Times New Roman"/>
                <w:szCs w:val="21"/>
                <w:lang w:val="en-US" w:eastAsia="zh-CN"/>
              </w:rPr>
            </w:pPr>
            <w:r>
              <w:rPr>
                <w:rFonts w:hint="eastAsia" w:cs="Times New Roman"/>
                <w:szCs w:val="21"/>
              </w:rPr>
              <w:t>0.</w:t>
            </w:r>
            <w:r>
              <w:rPr>
                <w:rFonts w:hint="eastAsia" w:cs="Times New Roman"/>
                <w:szCs w:val="21"/>
                <w:lang w:val="en-US" w:eastAsia="zh-CN"/>
              </w:rPr>
              <w:t>273</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00772B4B">
            <w:pPr>
              <w:pStyle w:val="24"/>
              <w:adjustRightInd w:val="0"/>
              <w:snapToGrid w:val="0"/>
              <w:spacing w:line="240" w:lineRule="auto"/>
              <w:rPr>
                <w:rFonts w:cs="Times New Roman"/>
                <w:szCs w:val="21"/>
              </w:rPr>
            </w:pPr>
            <w:r>
              <w:rPr>
                <w:rFonts w:hint="eastAsia" w:cs="Times New Roman"/>
                <w:szCs w:val="21"/>
              </w:rPr>
              <w:t>0.51</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5709D4EE">
            <w:pPr>
              <w:pStyle w:val="24"/>
              <w:adjustRightInd w:val="0"/>
              <w:snapToGrid w:val="0"/>
              <w:spacing w:line="240" w:lineRule="auto"/>
              <w:rPr>
                <w:rFonts w:cs="Times New Roman"/>
                <w:szCs w:val="21"/>
              </w:rPr>
            </w:pPr>
            <w:r>
              <w:rPr>
                <w:rFonts w:hint="eastAsia" w:cs="Times New Roman"/>
                <w:szCs w:val="21"/>
              </w:rPr>
              <w:t>34</w:t>
            </w:r>
          </w:p>
        </w:tc>
        <w:tc>
          <w:tcPr>
            <w:tcW w:w="735" w:type="dxa"/>
            <w:vMerge w:val="continue"/>
            <w:tcBorders>
              <w:left w:val="single" w:color="auto" w:sz="2" w:space="0"/>
              <w:right w:val="single" w:color="auto" w:sz="2" w:space="0"/>
            </w:tcBorders>
            <w:shd w:val="clear" w:color="auto" w:fill="auto"/>
            <w:vAlign w:val="center"/>
          </w:tcPr>
          <w:p w14:paraId="4A3A88F2">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A400317">
            <w:pPr>
              <w:pStyle w:val="24"/>
              <w:adjustRightInd w:val="0"/>
              <w:snapToGrid w:val="0"/>
              <w:spacing w:line="240" w:lineRule="auto"/>
              <w:rPr>
                <w:rFonts w:cs="Times New Roman"/>
                <w:szCs w:val="21"/>
              </w:rPr>
            </w:pPr>
            <w:r>
              <w:rPr>
                <w:rFonts w:hint="eastAsia" w:cs="Times New Roman"/>
                <w:szCs w:val="21"/>
              </w:rPr>
              <w:t>7.1</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52EDE267">
            <w:pPr>
              <w:pStyle w:val="24"/>
              <w:adjustRightInd w:val="0"/>
              <w:snapToGrid w:val="0"/>
              <w:spacing w:line="240" w:lineRule="auto"/>
              <w:rPr>
                <w:rFonts w:cs="Times New Roman"/>
                <w:szCs w:val="21"/>
              </w:rPr>
            </w:pPr>
            <w:r>
              <w:rPr>
                <w:rFonts w:cs="Times New Roman"/>
                <w:szCs w:val="21"/>
              </w:rPr>
              <w:t>200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88A01EF">
            <w:pPr>
              <w:pStyle w:val="24"/>
              <w:adjustRightInd w:val="0"/>
              <w:snapToGrid w:val="0"/>
              <w:spacing w:line="240" w:lineRule="auto"/>
              <w:rPr>
                <w:rFonts w:cs="Times New Roman"/>
                <w:szCs w:val="21"/>
              </w:rPr>
            </w:pPr>
            <w:r>
              <w:rPr>
                <w:rFonts w:cs="Times New Roman"/>
                <w:szCs w:val="21"/>
              </w:rPr>
              <w:t>是</w:t>
            </w:r>
          </w:p>
        </w:tc>
      </w:tr>
      <w:tr w14:paraId="3A9B4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17" w:hRule="atLeast"/>
          <w:tblHeader/>
          <w:jc w:val="center"/>
        </w:trPr>
        <w:tc>
          <w:tcPr>
            <w:tcW w:w="727" w:type="dxa"/>
            <w:vMerge w:val="continue"/>
            <w:tcBorders>
              <w:left w:val="single" w:color="auto" w:sz="2" w:space="0"/>
              <w:bottom w:val="single" w:color="auto" w:sz="2" w:space="0"/>
              <w:right w:val="single" w:color="auto" w:sz="2" w:space="0"/>
            </w:tcBorders>
            <w:shd w:val="clear" w:color="auto" w:fill="auto"/>
            <w:vAlign w:val="center"/>
          </w:tcPr>
          <w:p w14:paraId="19D89EA5">
            <w:pPr>
              <w:pStyle w:val="24"/>
              <w:adjustRightInd w:val="0"/>
              <w:snapToGrid w:val="0"/>
              <w:spacing w:line="240" w:lineRule="auto"/>
              <w:rPr>
                <w:rFonts w:cs="Times New Roman"/>
                <w:b/>
                <w:bCs/>
                <w:szCs w:val="21"/>
              </w:rPr>
            </w:pPr>
          </w:p>
        </w:tc>
        <w:tc>
          <w:tcPr>
            <w:tcW w:w="1263" w:type="dxa"/>
            <w:tcBorders>
              <w:top w:val="single" w:color="auto" w:sz="2" w:space="0"/>
              <w:left w:val="single" w:color="auto" w:sz="2" w:space="0"/>
              <w:bottom w:val="single" w:color="auto" w:sz="2" w:space="0"/>
              <w:right w:val="single" w:color="auto" w:sz="2" w:space="0"/>
            </w:tcBorders>
            <w:shd w:val="clear" w:color="auto" w:fill="auto"/>
            <w:vAlign w:val="center"/>
          </w:tcPr>
          <w:p w14:paraId="45EF7A67">
            <w:pPr>
              <w:pStyle w:val="24"/>
              <w:adjustRightInd w:val="0"/>
              <w:snapToGrid w:val="0"/>
              <w:spacing w:line="240" w:lineRule="auto"/>
              <w:rPr>
                <w:rFonts w:cs="Times New Roman"/>
                <w:szCs w:val="21"/>
              </w:rPr>
            </w:pPr>
            <w:r>
              <w:rPr>
                <w:rFonts w:hint="eastAsia" w:cs="Times New Roman"/>
                <w:szCs w:val="21"/>
              </w:rPr>
              <w:t>氯化氢</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69FE54DE">
            <w:pPr>
              <w:pStyle w:val="24"/>
              <w:adjustRightInd w:val="0"/>
              <w:snapToGrid w:val="0"/>
              <w:spacing w:line="240" w:lineRule="auto"/>
              <w:rPr>
                <w:rFonts w:cs="Times New Roman"/>
                <w:szCs w:val="21"/>
              </w:rPr>
            </w:pPr>
            <w:r>
              <w:rPr>
                <w:rFonts w:hint="eastAsia" w:cs="Times New Roman"/>
                <w:szCs w:val="21"/>
              </w:rPr>
              <w:t>0.0106</w:t>
            </w: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251A7ACF">
            <w:pPr>
              <w:pStyle w:val="24"/>
              <w:adjustRightInd w:val="0"/>
              <w:snapToGrid w:val="0"/>
              <w:spacing w:line="240" w:lineRule="auto"/>
              <w:rPr>
                <w:rFonts w:cs="Times New Roman"/>
                <w:szCs w:val="21"/>
              </w:rPr>
            </w:pPr>
            <w:r>
              <w:rPr>
                <w:rFonts w:hint="eastAsia" w:cs="Times New Roman"/>
                <w:szCs w:val="21"/>
              </w:rPr>
              <w:t>0.018</w:t>
            </w:r>
          </w:p>
        </w:tc>
        <w:tc>
          <w:tcPr>
            <w:tcW w:w="810" w:type="dxa"/>
            <w:tcBorders>
              <w:top w:val="single" w:color="auto" w:sz="2" w:space="0"/>
              <w:left w:val="single" w:color="auto" w:sz="2" w:space="0"/>
              <w:bottom w:val="single" w:color="auto" w:sz="2" w:space="0"/>
              <w:right w:val="single" w:color="auto" w:sz="2" w:space="0"/>
            </w:tcBorders>
            <w:shd w:val="clear" w:color="auto" w:fill="auto"/>
            <w:vAlign w:val="center"/>
          </w:tcPr>
          <w:p w14:paraId="07A79D01">
            <w:pPr>
              <w:pStyle w:val="24"/>
              <w:adjustRightInd w:val="0"/>
              <w:snapToGrid w:val="0"/>
              <w:spacing w:line="240" w:lineRule="auto"/>
              <w:rPr>
                <w:rFonts w:cs="Times New Roman"/>
                <w:szCs w:val="21"/>
              </w:rPr>
            </w:pPr>
            <w:r>
              <w:rPr>
                <w:rFonts w:hint="eastAsia" w:cs="Times New Roman"/>
                <w:szCs w:val="21"/>
              </w:rPr>
              <w:t>1.2</w:t>
            </w:r>
          </w:p>
        </w:tc>
        <w:tc>
          <w:tcPr>
            <w:tcW w:w="660" w:type="dxa"/>
            <w:tcBorders>
              <w:left w:val="single" w:color="auto" w:sz="2" w:space="0"/>
              <w:bottom w:val="single" w:color="auto" w:sz="2" w:space="0"/>
              <w:right w:val="single" w:color="auto" w:sz="2" w:space="0"/>
            </w:tcBorders>
            <w:shd w:val="clear" w:color="auto" w:fill="auto"/>
            <w:vAlign w:val="center"/>
          </w:tcPr>
          <w:p w14:paraId="1C818649">
            <w:pPr>
              <w:pStyle w:val="24"/>
              <w:adjustRightInd w:val="0"/>
              <w:snapToGrid w:val="0"/>
              <w:spacing w:line="240" w:lineRule="auto"/>
              <w:rPr>
                <w:rFonts w:cs="Times New Roman"/>
                <w:szCs w:val="21"/>
              </w:rPr>
            </w:pPr>
            <w:r>
              <w:rPr>
                <w:rFonts w:hint="eastAsia" w:cs="Times New Roman"/>
                <w:szCs w:val="21"/>
              </w:rPr>
              <w:t>0</w:t>
            </w:r>
          </w:p>
        </w:tc>
        <w:tc>
          <w:tcPr>
            <w:tcW w:w="630" w:type="dxa"/>
            <w:vMerge w:val="continue"/>
            <w:tcBorders>
              <w:left w:val="single" w:color="auto" w:sz="2" w:space="0"/>
              <w:bottom w:val="single" w:color="auto" w:sz="2" w:space="0"/>
              <w:right w:val="single" w:color="auto" w:sz="2" w:space="0"/>
            </w:tcBorders>
            <w:shd w:val="clear" w:color="auto" w:fill="auto"/>
            <w:vAlign w:val="center"/>
          </w:tcPr>
          <w:p w14:paraId="6799A904">
            <w:pPr>
              <w:pStyle w:val="24"/>
              <w:adjustRightInd w:val="0"/>
              <w:snapToGrid w:val="0"/>
              <w:spacing w:line="240" w:lineRule="auto"/>
              <w:rPr>
                <w:rFonts w:cs="Times New Roman"/>
                <w:szCs w:val="21"/>
              </w:rPr>
            </w:pPr>
          </w:p>
        </w:tc>
        <w:tc>
          <w:tcPr>
            <w:tcW w:w="1038" w:type="dxa"/>
            <w:vMerge w:val="continue"/>
            <w:tcBorders>
              <w:left w:val="single" w:color="auto" w:sz="2" w:space="0"/>
              <w:bottom w:val="single" w:color="auto" w:sz="2" w:space="0"/>
              <w:right w:val="single" w:color="auto" w:sz="2" w:space="0"/>
            </w:tcBorders>
            <w:shd w:val="clear" w:color="auto" w:fill="auto"/>
            <w:vAlign w:val="center"/>
          </w:tcPr>
          <w:p w14:paraId="4A0D223A">
            <w:pPr>
              <w:pStyle w:val="24"/>
              <w:adjustRightInd w:val="0"/>
              <w:snapToGrid w:val="0"/>
              <w:spacing w:line="240" w:lineRule="auto"/>
              <w:rPr>
                <w:rFonts w:cs="Times New Roman"/>
                <w:szCs w:val="21"/>
              </w:rPr>
            </w:pPr>
          </w:p>
        </w:tc>
        <w:tc>
          <w:tcPr>
            <w:tcW w:w="510" w:type="dxa"/>
            <w:vMerge w:val="continue"/>
            <w:tcBorders>
              <w:left w:val="single" w:color="auto" w:sz="2" w:space="0"/>
              <w:bottom w:val="single" w:color="auto" w:sz="2" w:space="0"/>
              <w:right w:val="single" w:color="auto" w:sz="2" w:space="0"/>
            </w:tcBorders>
            <w:shd w:val="clear" w:color="auto" w:fill="auto"/>
            <w:vAlign w:val="center"/>
          </w:tcPr>
          <w:p w14:paraId="2C4F76C9">
            <w:pPr>
              <w:pStyle w:val="24"/>
              <w:adjustRightInd w:val="0"/>
              <w:snapToGrid w:val="0"/>
              <w:spacing w:line="240" w:lineRule="auto"/>
              <w:rPr>
                <w:rFonts w:cs="Times New Roman"/>
                <w:szCs w:val="21"/>
              </w:rPr>
            </w:pPr>
          </w:p>
        </w:tc>
        <w:tc>
          <w:tcPr>
            <w:tcW w:w="560" w:type="dxa"/>
            <w:vMerge w:val="continue"/>
            <w:tcBorders>
              <w:left w:val="single" w:color="auto" w:sz="2" w:space="0"/>
              <w:bottom w:val="single" w:color="auto" w:sz="2" w:space="0"/>
              <w:right w:val="single" w:color="auto" w:sz="2" w:space="0"/>
            </w:tcBorders>
            <w:shd w:val="clear" w:color="auto" w:fill="auto"/>
            <w:vAlign w:val="center"/>
          </w:tcPr>
          <w:p w14:paraId="4DD88719">
            <w:pPr>
              <w:pStyle w:val="24"/>
              <w:adjustRightInd w:val="0"/>
              <w:snapToGrid w:val="0"/>
              <w:spacing w:line="240" w:lineRule="auto"/>
              <w:rPr>
                <w:rFonts w:cs="Times New Roman"/>
                <w:szCs w:val="21"/>
              </w:rPr>
            </w:pPr>
          </w:p>
        </w:tc>
        <w:tc>
          <w:tcPr>
            <w:tcW w:w="530" w:type="dxa"/>
            <w:vMerge w:val="continue"/>
            <w:tcBorders>
              <w:left w:val="single" w:color="auto" w:sz="2" w:space="0"/>
              <w:bottom w:val="single" w:color="auto" w:sz="2" w:space="0"/>
              <w:right w:val="single" w:color="auto" w:sz="2" w:space="0"/>
            </w:tcBorders>
            <w:shd w:val="clear" w:color="auto" w:fill="auto"/>
            <w:vAlign w:val="center"/>
          </w:tcPr>
          <w:p w14:paraId="50A64182">
            <w:pPr>
              <w:pStyle w:val="24"/>
              <w:adjustRightInd w:val="0"/>
              <w:snapToGrid w:val="0"/>
              <w:spacing w:line="240" w:lineRule="auto"/>
              <w:rPr>
                <w:rFonts w:cs="Times New Roman"/>
                <w:szCs w:val="21"/>
              </w:rPr>
            </w:pPr>
          </w:p>
        </w:tc>
        <w:tc>
          <w:tcPr>
            <w:tcW w:w="852" w:type="dxa"/>
            <w:tcBorders>
              <w:top w:val="single" w:color="auto" w:sz="2" w:space="0"/>
              <w:left w:val="single" w:color="auto" w:sz="2" w:space="0"/>
              <w:bottom w:val="single" w:color="auto" w:sz="2" w:space="0"/>
              <w:right w:val="single" w:color="auto" w:sz="2" w:space="0"/>
            </w:tcBorders>
            <w:shd w:val="clear" w:color="auto" w:fill="auto"/>
            <w:vAlign w:val="center"/>
          </w:tcPr>
          <w:p w14:paraId="1AAE48CE">
            <w:pPr>
              <w:pStyle w:val="24"/>
              <w:adjustRightInd w:val="0"/>
              <w:snapToGrid w:val="0"/>
              <w:spacing w:line="240" w:lineRule="auto"/>
              <w:rPr>
                <w:rFonts w:hint="default" w:eastAsia="宋体" w:cs="Times New Roman"/>
                <w:szCs w:val="21"/>
                <w:lang w:val="en-US" w:eastAsia="zh-CN"/>
              </w:rPr>
            </w:pPr>
            <w:r>
              <w:rPr>
                <w:rFonts w:hint="eastAsia" w:cs="Times New Roman"/>
                <w:szCs w:val="21"/>
                <w:lang w:val="en-US" w:eastAsia="zh-CN"/>
              </w:rPr>
              <w:t>0.0106</w:t>
            </w:r>
          </w:p>
        </w:tc>
        <w:tc>
          <w:tcPr>
            <w:tcW w:w="840" w:type="dxa"/>
            <w:tcBorders>
              <w:top w:val="single" w:color="auto" w:sz="2" w:space="0"/>
              <w:left w:val="single" w:color="auto" w:sz="2" w:space="0"/>
              <w:bottom w:val="single" w:color="auto" w:sz="2" w:space="0"/>
              <w:right w:val="single" w:color="auto" w:sz="2" w:space="0"/>
            </w:tcBorders>
            <w:shd w:val="clear" w:color="auto" w:fill="auto"/>
            <w:vAlign w:val="center"/>
          </w:tcPr>
          <w:p w14:paraId="6CCD8AA4">
            <w:pPr>
              <w:pStyle w:val="24"/>
              <w:adjustRightInd w:val="0"/>
              <w:snapToGrid w:val="0"/>
              <w:spacing w:line="240" w:lineRule="auto"/>
              <w:rPr>
                <w:rFonts w:cs="Times New Roman"/>
                <w:szCs w:val="21"/>
              </w:rPr>
            </w:pPr>
            <w:r>
              <w:rPr>
                <w:rFonts w:hint="eastAsia" w:cs="Times New Roman"/>
                <w:szCs w:val="21"/>
              </w:rPr>
              <w:t>0.018</w:t>
            </w:r>
          </w:p>
        </w:tc>
        <w:tc>
          <w:tcPr>
            <w:tcW w:w="780" w:type="dxa"/>
            <w:tcBorders>
              <w:top w:val="single" w:color="auto" w:sz="2" w:space="0"/>
              <w:left w:val="single" w:color="auto" w:sz="2" w:space="0"/>
              <w:bottom w:val="single" w:color="auto" w:sz="2" w:space="0"/>
              <w:right w:val="single" w:color="auto" w:sz="2" w:space="0"/>
            </w:tcBorders>
            <w:shd w:val="clear" w:color="auto" w:fill="auto"/>
            <w:vAlign w:val="center"/>
          </w:tcPr>
          <w:p w14:paraId="14E2330C">
            <w:pPr>
              <w:pStyle w:val="24"/>
              <w:adjustRightInd w:val="0"/>
              <w:snapToGrid w:val="0"/>
              <w:spacing w:line="240" w:lineRule="auto"/>
              <w:rPr>
                <w:rFonts w:cs="Times New Roman"/>
                <w:szCs w:val="21"/>
              </w:rPr>
            </w:pPr>
            <w:r>
              <w:rPr>
                <w:rFonts w:hint="eastAsia" w:cs="Times New Roman"/>
                <w:szCs w:val="21"/>
              </w:rPr>
              <w:t>1.2</w:t>
            </w:r>
          </w:p>
        </w:tc>
        <w:tc>
          <w:tcPr>
            <w:tcW w:w="735" w:type="dxa"/>
            <w:vMerge w:val="continue"/>
            <w:tcBorders>
              <w:left w:val="single" w:color="auto" w:sz="2" w:space="0"/>
              <w:bottom w:val="single" w:color="auto" w:sz="2" w:space="0"/>
              <w:right w:val="single" w:color="auto" w:sz="2" w:space="0"/>
            </w:tcBorders>
            <w:shd w:val="clear" w:color="auto" w:fill="auto"/>
            <w:vAlign w:val="center"/>
          </w:tcPr>
          <w:p w14:paraId="4E28E3DE">
            <w:pPr>
              <w:pStyle w:val="24"/>
              <w:adjustRightInd w:val="0"/>
              <w:snapToGrid w:val="0"/>
              <w:spacing w:line="240" w:lineRule="auto"/>
              <w:rPr>
                <w:rFonts w:cs="Times New Roman"/>
                <w:szCs w:val="21"/>
              </w:rPr>
            </w:pPr>
          </w:p>
        </w:tc>
        <w:tc>
          <w:tcPr>
            <w:tcW w:w="885" w:type="dxa"/>
            <w:tcBorders>
              <w:top w:val="single" w:color="auto" w:sz="2" w:space="0"/>
              <w:left w:val="single" w:color="auto" w:sz="2" w:space="0"/>
              <w:bottom w:val="single" w:color="auto" w:sz="2" w:space="0"/>
              <w:right w:val="single" w:color="auto" w:sz="2" w:space="0"/>
            </w:tcBorders>
            <w:shd w:val="clear" w:color="auto" w:fill="auto"/>
            <w:vAlign w:val="center"/>
          </w:tcPr>
          <w:p w14:paraId="7B53C3A1">
            <w:pPr>
              <w:pStyle w:val="24"/>
              <w:adjustRightInd w:val="0"/>
              <w:snapToGrid w:val="0"/>
              <w:spacing w:line="240" w:lineRule="auto"/>
              <w:rPr>
                <w:rFonts w:cs="Times New Roman"/>
                <w:szCs w:val="21"/>
              </w:rPr>
            </w:pPr>
            <w:r>
              <w:rPr>
                <w:rFonts w:hint="eastAsia" w:cs="Times New Roman"/>
                <w:szCs w:val="21"/>
              </w:rPr>
              <w:t>0.024</w:t>
            </w:r>
          </w:p>
        </w:tc>
        <w:tc>
          <w:tcPr>
            <w:tcW w:w="870" w:type="dxa"/>
            <w:tcBorders>
              <w:top w:val="single" w:color="auto" w:sz="2" w:space="0"/>
              <w:left w:val="single" w:color="auto" w:sz="2" w:space="0"/>
              <w:bottom w:val="single" w:color="auto" w:sz="2" w:space="0"/>
              <w:right w:val="single" w:color="auto" w:sz="2" w:space="0"/>
            </w:tcBorders>
            <w:shd w:val="clear" w:color="auto" w:fill="auto"/>
            <w:vAlign w:val="center"/>
          </w:tcPr>
          <w:p w14:paraId="30707A74">
            <w:pPr>
              <w:pStyle w:val="24"/>
              <w:adjustRightInd w:val="0"/>
              <w:snapToGrid w:val="0"/>
              <w:spacing w:line="240" w:lineRule="auto"/>
              <w:rPr>
                <w:rFonts w:cs="Times New Roman"/>
                <w:szCs w:val="21"/>
              </w:rPr>
            </w:pPr>
            <w:r>
              <w:rPr>
                <w:rFonts w:cs="Times New Roman"/>
                <w:szCs w:val="21"/>
              </w:rPr>
              <w:t>10</w:t>
            </w:r>
          </w:p>
        </w:tc>
        <w:tc>
          <w:tcPr>
            <w:tcW w:w="588" w:type="dxa"/>
            <w:tcBorders>
              <w:top w:val="single" w:color="auto" w:sz="2" w:space="0"/>
              <w:left w:val="single" w:color="auto" w:sz="2" w:space="0"/>
              <w:bottom w:val="single" w:color="auto" w:sz="2" w:space="0"/>
              <w:right w:val="single" w:color="auto" w:sz="2" w:space="0"/>
            </w:tcBorders>
            <w:shd w:val="clear" w:color="auto" w:fill="auto"/>
            <w:vAlign w:val="center"/>
          </w:tcPr>
          <w:p w14:paraId="052AC450">
            <w:pPr>
              <w:pStyle w:val="24"/>
              <w:adjustRightInd w:val="0"/>
              <w:snapToGrid w:val="0"/>
              <w:spacing w:line="240" w:lineRule="auto"/>
              <w:rPr>
                <w:rFonts w:cs="Times New Roman"/>
                <w:szCs w:val="21"/>
              </w:rPr>
            </w:pPr>
            <w:r>
              <w:rPr>
                <w:rFonts w:cs="Times New Roman"/>
                <w:szCs w:val="21"/>
              </w:rPr>
              <w:t>是</w:t>
            </w:r>
          </w:p>
        </w:tc>
      </w:tr>
      <w:bookmarkEnd w:id="0"/>
    </w:tbl>
    <w:p w14:paraId="2DF55B0C">
      <w:pPr>
        <w:adjustRightInd w:val="0"/>
        <w:snapToGrid w:val="0"/>
        <w:spacing w:line="240" w:lineRule="auto"/>
        <w:ind w:firstLine="0" w:firstLineChars="0"/>
        <w:jc w:val="center"/>
        <w:rPr>
          <w:rFonts w:cs="Times New Roman"/>
        </w:rPr>
      </w:pPr>
    </w:p>
    <w:p w14:paraId="491D5137">
      <w:pPr>
        <w:adjustRightInd w:val="0"/>
        <w:snapToGrid w:val="0"/>
        <w:spacing w:line="240" w:lineRule="auto"/>
        <w:ind w:firstLine="0" w:firstLineChars="0"/>
        <w:jc w:val="center"/>
        <w:rPr>
          <w:rFonts w:cs="Times New Roman"/>
        </w:rPr>
      </w:pPr>
    </w:p>
    <w:p w14:paraId="25558830">
      <w:pPr>
        <w:adjustRightInd w:val="0"/>
        <w:snapToGrid w:val="0"/>
        <w:spacing w:line="240" w:lineRule="auto"/>
        <w:ind w:firstLine="0" w:firstLineChars="0"/>
        <w:jc w:val="center"/>
        <w:rPr>
          <w:rFonts w:cs="Times New Roman"/>
        </w:rPr>
        <w:sectPr>
          <w:pgSz w:w="16838" w:h="11906" w:orient="landscape"/>
          <w:pgMar w:top="1587" w:right="1440" w:bottom="1587" w:left="1440" w:header="851" w:footer="992" w:gutter="0"/>
          <w:cols w:space="425" w:num="1"/>
          <w:docGrid w:type="lines" w:linePitch="312" w:charSpace="0"/>
        </w:sectPr>
      </w:pP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239"/>
      </w:tblGrid>
      <w:tr w14:paraId="79C46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09" w:type="dxa"/>
            <w:vAlign w:val="center"/>
          </w:tcPr>
          <w:p w14:paraId="741CDD0E">
            <w:pPr>
              <w:adjustRightInd w:val="0"/>
              <w:snapToGrid w:val="0"/>
              <w:spacing w:line="240" w:lineRule="auto"/>
              <w:ind w:firstLine="0" w:firstLineChars="0"/>
              <w:jc w:val="center"/>
              <w:rPr>
                <w:rFonts w:cs="Times New Roman"/>
              </w:rPr>
            </w:pPr>
          </w:p>
        </w:tc>
        <w:tc>
          <w:tcPr>
            <w:tcW w:w="8239" w:type="dxa"/>
            <w:vAlign w:val="center"/>
          </w:tcPr>
          <w:p w14:paraId="1D440D88">
            <w:pPr>
              <w:adjustRightInd w:val="0"/>
              <w:snapToGrid w:val="0"/>
              <w:ind w:firstLine="480"/>
            </w:pPr>
            <w:r>
              <w:rPr>
                <w:rFonts w:hint="eastAsia"/>
              </w:rPr>
              <w:t>（4）环保治理设施可行性分析</w:t>
            </w:r>
          </w:p>
          <w:p w14:paraId="69BF51EA">
            <w:pPr>
              <w:ind w:firstLine="480"/>
              <w:rPr>
                <w:rFonts w:cs="Times New Roman"/>
              </w:rPr>
            </w:pPr>
            <w:r>
              <w:rPr>
                <w:rFonts w:hint="eastAsia" w:cs="Times New Roman"/>
              </w:rPr>
              <w:t>根据《实验室挥发性有机物污染防治技术规范》（DB11/T1736-2020）（2020年10月01日实施）中“7.1.2 吸附法可采用活性炭、活性炭纤维、分子筛等作为吸附介质”，本项目废气治理设施为可行性技术。</w:t>
            </w:r>
          </w:p>
          <w:p w14:paraId="09732254">
            <w:pPr>
              <w:ind w:firstLine="480"/>
              <w:rPr>
                <w:rFonts w:cs="Times New Roman"/>
              </w:rPr>
            </w:pPr>
            <w:r>
              <w:rPr>
                <w:rFonts w:hint="eastAsia" w:cs="Times New Roman"/>
              </w:rPr>
              <w:t>（5）</w:t>
            </w:r>
            <w:r>
              <w:rPr>
                <w:rFonts w:cs="Times New Roman"/>
              </w:rPr>
              <w:t>非正常工况</w:t>
            </w:r>
          </w:p>
          <w:p w14:paraId="268A6BFC">
            <w:pPr>
              <w:ind w:firstLine="480"/>
              <w:rPr>
                <w:rFonts w:cs="Times New Roman"/>
              </w:rPr>
            </w:pPr>
            <w:r>
              <w:rPr>
                <w:rFonts w:cs="Times New Roman"/>
              </w:rPr>
              <w:t>本项目的非正常排放情况主要考虑废气处理装置运转不正常造成的非正常排放，本次评价以对环境最不利影响为原则，非正常工况时废气以100%排放计，排放时间为1h，年发生频次为1次/年。具体排放情况见</w:t>
            </w:r>
            <w:r>
              <w:rPr>
                <w:rFonts w:hint="eastAsia" w:cs="Times New Roman"/>
              </w:rPr>
              <w:t>下</w:t>
            </w:r>
            <w:r>
              <w:rPr>
                <w:rFonts w:cs="Times New Roman"/>
              </w:rPr>
              <w:t>表。</w:t>
            </w:r>
          </w:p>
          <w:p w14:paraId="7A894EA2">
            <w:pPr>
              <w:pStyle w:val="22"/>
            </w:pPr>
            <w:r>
              <w:rPr>
                <w:rFonts w:hint="eastAsia"/>
              </w:rPr>
              <w:t>表4-5 非正常工况下废气排放情况一览表</w:t>
            </w:r>
          </w:p>
          <w:tbl>
            <w:tblPr>
              <w:tblStyle w:val="18"/>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6"/>
              <w:gridCol w:w="828"/>
              <w:gridCol w:w="1112"/>
              <w:gridCol w:w="1364"/>
              <w:gridCol w:w="1189"/>
              <w:gridCol w:w="900"/>
              <w:gridCol w:w="825"/>
              <w:gridCol w:w="690"/>
              <w:gridCol w:w="667"/>
            </w:tblGrid>
            <w:tr w14:paraId="184018A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tcBorders>
                    <w:tl2br w:val="nil"/>
                    <w:tr2bl w:val="nil"/>
                  </w:tcBorders>
                  <w:vAlign w:val="center"/>
                </w:tcPr>
                <w:p w14:paraId="45031391">
                  <w:pPr>
                    <w:adjustRightInd w:val="0"/>
                    <w:snapToGrid w:val="0"/>
                    <w:spacing w:line="240" w:lineRule="auto"/>
                    <w:ind w:firstLine="0" w:firstLineChars="0"/>
                    <w:jc w:val="center"/>
                    <w:rPr>
                      <w:b/>
                      <w:bCs/>
                      <w:sz w:val="21"/>
                      <w:szCs w:val="21"/>
                    </w:rPr>
                  </w:pPr>
                  <w:r>
                    <w:rPr>
                      <w:rFonts w:hint="eastAsia"/>
                      <w:b/>
                      <w:bCs/>
                      <w:sz w:val="21"/>
                      <w:szCs w:val="21"/>
                    </w:rPr>
                    <w:t>序号</w:t>
                  </w:r>
                </w:p>
              </w:tc>
              <w:tc>
                <w:tcPr>
                  <w:tcW w:w="828" w:type="dxa"/>
                  <w:tcBorders>
                    <w:tl2br w:val="nil"/>
                    <w:tr2bl w:val="nil"/>
                  </w:tcBorders>
                  <w:vAlign w:val="center"/>
                </w:tcPr>
                <w:p w14:paraId="7F3B8CCA">
                  <w:pPr>
                    <w:adjustRightInd w:val="0"/>
                    <w:snapToGrid w:val="0"/>
                    <w:spacing w:line="240" w:lineRule="auto"/>
                    <w:ind w:firstLine="0" w:firstLineChars="0"/>
                    <w:jc w:val="center"/>
                    <w:rPr>
                      <w:b/>
                      <w:bCs/>
                      <w:sz w:val="21"/>
                      <w:szCs w:val="21"/>
                    </w:rPr>
                  </w:pPr>
                  <w:r>
                    <w:rPr>
                      <w:rFonts w:hint="eastAsia"/>
                      <w:b/>
                      <w:bCs/>
                      <w:sz w:val="21"/>
                      <w:szCs w:val="21"/>
                    </w:rPr>
                    <w:t>污染源</w:t>
                  </w:r>
                </w:p>
              </w:tc>
              <w:tc>
                <w:tcPr>
                  <w:tcW w:w="1112" w:type="dxa"/>
                  <w:tcBorders>
                    <w:tl2br w:val="nil"/>
                    <w:tr2bl w:val="nil"/>
                  </w:tcBorders>
                  <w:vAlign w:val="center"/>
                </w:tcPr>
                <w:p w14:paraId="1F6BC7FF">
                  <w:pPr>
                    <w:adjustRightInd w:val="0"/>
                    <w:snapToGrid w:val="0"/>
                    <w:spacing w:line="240" w:lineRule="auto"/>
                    <w:ind w:firstLine="0" w:firstLineChars="0"/>
                    <w:jc w:val="center"/>
                    <w:rPr>
                      <w:b/>
                      <w:bCs/>
                      <w:sz w:val="21"/>
                      <w:szCs w:val="21"/>
                    </w:rPr>
                  </w:pPr>
                  <w:r>
                    <w:rPr>
                      <w:rFonts w:hint="eastAsia"/>
                      <w:b/>
                      <w:bCs/>
                      <w:sz w:val="21"/>
                      <w:szCs w:val="21"/>
                    </w:rPr>
                    <w:t>非正常排放原因</w:t>
                  </w:r>
                </w:p>
              </w:tc>
              <w:tc>
                <w:tcPr>
                  <w:tcW w:w="1364" w:type="dxa"/>
                  <w:tcBorders>
                    <w:tl2br w:val="nil"/>
                    <w:tr2bl w:val="nil"/>
                  </w:tcBorders>
                  <w:vAlign w:val="center"/>
                </w:tcPr>
                <w:p w14:paraId="598815B5">
                  <w:pPr>
                    <w:adjustRightInd w:val="0"/>
                    <w:snapToGrid w:val="0"/>
                    <w:spacing w:line="240" w:lineRule="auto"/>
                    <w:ind w:firstLine="0" w:firstLineChars="0"/>
                    <w:jc w:val="center"/>
                    <w:rPr>
                      <w:b/>
                      <w:bCs/>
                      <w:sz w:val="21"/>
                      <w:szCs w:val="21"/>
                    </w:rPr>
                  </w:pPr>
                  <w:r>
                    <w:rPr>
                      <w:rFonts w:hint="eastAsia"/>
                      <w:b/>
                      <w:bCs/>
                      <w:sz w:val="21"/>
                      <w:szCs w:val="21"/>
                    </w:rPr>
                    <w:t>污染物</w:t>
                  </w:r>
                </w:p>
              </w:tc>
              <w:tc>
                <w:tcPr>
                  <w:tcW w:w="1189" w:type="dxa"/>
                  <w:tcBorders>
                    <w:tl2br w:val="nil"/>
                    <w:tr2bl w:val="nil"/>
                  </w:tcBorders>
                  <w:vAlign w:val="center"/>
                </w:tcPr>
                <w:p w14:paraId="3568F162">
                  <w:pPr>
                    <w:adjustRightInd w:val="0"/>
                    <w:snapToGrid w:val="0"/>
                    <w:spacing w:line="240" w:lineRule="auto"/>
                    <w:ind w:firstLine="0" w:firstLineChars="0"/>
                    <w:jc w:val="center"/>
                    <w:rPr>
                      <w:b/>
                      <w:bCs/>
                      <w:sz w:val="21"/>
                      <w:szCs w:val="21"/>
                    </w:rPr>
                  </w:pPr>
                  <w:r>
                    <w:rPr>
                      <w:rFonts w:hint="eastAsia"/>
                      <w:b/>
                      <w:bCs/>
                      <w:sz w:val="21"/>
                      <w:szCs w:val="21"/>
                    </w:rPr>
                    <w:t>非正常排放速率kg/h</w:t>
                  </w:r>
                </w:p>
              </w:tc>
              <w:tc>
                <w:tcPr>
                  <w:tcW w:w="900" w:type="dxa"/>
                  <w:tcBorders>
                    <w:tl2br w:val="nil"/>
                    <w:tr2bl w:val="nil"/>
                  </w:tcBorders>
                  <w:vAlign w:val="center"/>
                </w:tcPr>
                <w:p w14:paraId="44C015DD">
                  <w:pPr>
                    <w:adjustRightInd w:val="0"/>
                    <w:snapToGrid w:val="0"/>
                    <w:spacing w:line="240" w:lineRule="auto"/>
                    <w:ind w:firstLine="0" w:firstLineChars="0"/>
                    <w:jc w:val="center"/>
                    <w:rPr>
                      <w:b/>
                      <w:bCs/>
                      <w:sz w:val="21"/>
                      <w:szCs w:val="21"/>
                    </w:rPr>
                  </w:pPr>
                  <w:r>
                    <w:rPr>
                      <w:rFonts w:hint="eastAsia"/>
                      <w:b/>
                      <w:bCs/>
                      <w:sz w:val="21"/>
                      <w:szCs w:val="21"/>
                    </w:rPr>
                    <w:t>非正常排放浓度mg/m</w:t>
                  </w:r>
                  <w:r>
                    <w:rPr>
                      <w:rFonts w:hint="eastAsia"/>
                      <w:b/>
                      <w:bCs/>
                      <w:sz w:val="21"/>
                      <w:szCs w:val="21"/>
                      <w:vertAlign w:val="superscript"/>
                    </w:rPr>
                    <w:t>3</w:t>
                  </w:r>
                </w:p>
              </w:tc>
              <w:tc>
                <w:tcPr>
                  <w:tcW w:w="825" w:type="dxa"/>
                  <w:tcBorders>
                    <w:tl2br w:val="nil"/>
                    <w:tr2bl w:val="nil"/>
                  </w:tcBorders>
                  <w:vAlign w:val="center"/>
                </w:tcPr>
                <w:p w14:paraId="7C07BDF7">
                  <w:pPr>
                    <w:adjustRightInd w:val="0"/>
                    <w:snapToGrid w:val="0"/>
                    <w:spacing w:line="240" w:lineRule="auto"/>
                    <w:ind w:firstLine="0" w:firstLineChars="0"/>
                    <w:jc w:val="center"/>
                    <w:rPr>
                      <w:b/>
                      <w:bCs/>
                      <w:sz w:val="21"/>
                      <w:szCs w:val="21"/>
                    </w:rPr>
                  </w:pPr>
                  <w:r>
                    <w:rPr>
                      <w:rFonts w:hint="eastAsia"/>
                      <w:b/>
                      <w:bCs/>
                      <w:sz w:val="21"/>
                      <w:szCs w:val="21"/>
                    </w:rPr>
                    <w:t>单次持续时间h</w:t>
                  </w:r>
                </w:p>
              </w:tc>
              <w:tc>
                <w:tcPr>
                  <w:tcW w:w="690" w:type="dxa"/>
                  <w:tcBorders>
                    <w:tl2br w:val="nil"/>
                    <w:tr2bl w:val="nil"/>
                  </w:tcBorders>
                  <w:vAlign w:val="center"/>
                </w:tcPr>
                <w:p w14:paraId="2FF61C46">
                  <w:pPr>
                    <w:adjustRightInd w:val="0"/>
                    <w:snapToGrid w:val="0"/>
                    <w:spacing w:line="240" w:lineRule="auto"/>
                    <w:ind w:firstLine="0" w:firstLineChars="0"/>
                    <w:jc w:val="center"/>
                    <w:rPr>
                      <w:b/>
                      <w:bCs/>
                      <w:sz w:val="21"/>
                      <w:szCs w:val="21"/>
                    </w:rPr>
                  </w:pPr>
                  <w:r>
                    <w:rPr>
                      <w:rFonts w:hint="eastAsia"/>
                      <w:b/>
                      <w:bCs/>
                      <w:sz w:val="21"/>
                      <w:szCs w:val="21"/>
                    </w:rPr>
                    <w:t>年发生频次</w:t>
                  </w:r>
                </w:p>
              </w:tc>
              <w:tc>
                <w:tcPr>
                  <w:tcW w:w="667" w:type="dxa"/>
                  <w:tcBorders>
                    <w:tl2br w:val="nil"/>
                    <w:tr2bl w:val="nil"/>
                  </w:tcBorders>
                  <w:vAlign w:val="center"/>
                </w:tcPr>
                <w:p w14:paraId="7780EFEE">
                  <w:pPr>
                    <w:adjustRightInd w:val="0"/>
                    <w:snapToGrid w:val="0"/>
                    <w:spacing w:line="240" w:lineRule="auto"/>
                    <w:ind w:firstLine="0" w:firstLineChars="0"/>
                    <w:jc w:val="center"/>
                    <w:rPr>
                      <w:b/>
                      <w:bCs/>
                      <w:sz w:val="21"/>
                      <w:szCs w:val="21"/>
                    </w:rPr>
                  </w:pPr>
                  <w:r>
                    <w:rPr>
                      <w:rFonts w:hint="eastAsia"/>
                      <w:b/>
                      <w:bCs/>
                      <w:sz w:val="21"/>
                      <w:szCs w:val="21"/>
                    </w:rPr>
                    <w:t>应对措施</w:t>
                  </w:r>
                </w:p>
              </w:tc>
            </w:tr>
            <w:tr w14:paraId="74AFFC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restart"/>
                  <w:tcBorders>
                    <w:tl2br w:val="nil"/>
                    <w:tr2bl w:val="nil"/>
                  </w:tcBorders>
                  <w:vAlign w:val="center"/>
                </w:tcPr>
                <w:p w14:paraId="4DFC2177">
                  <w:pPr>
                    <w:adjustRightInd w:val="0"/>
                    <w:snapToGrid w:val="0"/>
                    <w:spacing w:line="240" w:lineRule="auto"/>
                    <w:ind w:firstLine="0" w:firstLineChars="0"/>
                    <w:jc w:val="center"/>
                    <w:rPr>
                      <w:sz w:val="21"/>
                      <w:szCs w:val="21"/>
                    </w:rPr>
                  </w:pPr>
                  <w:r>
                    <w:rPr>
                      <w:rFonts w:hint="eastAsia"/>
                      <w:sz w:val="21"/>
                      <w:szCs w:val="21"/>
                    </w:rPr>
                    <w:t>1</w:t>
                  </w:r>
                </w:p>
              </w:tc>
              <w:tc>
                <w:tcPr>
                  <w:tcW w:w="828" w:type="dxa"/>
                  <w:vMerge w:val="restart"/>
                  <w:tcBorders>
                    <w:tl2br w:val="nil"/>
                    <w:tr2bl w:val="nil"/>
                  </w:tcBorders>
                  <w:vAlign w:val="center"/>
                </w:tcPr>
                <w:p w14:paraId="5191A9ED">
                  <w:pPr>
                    <w:adjustRightInd w:val="0"/>
                    <w:snapToGrid w:val="0"/>
                    <w:spacing w:line="240" w:lineRule="auto"/>
                    <w:ind w:firstLine="0" w:firstLineChars="0"/>
                    <w:jc w:val="center"/>
                    <w:rPr>
                      <w:sz w:val="21"/>
                      <w:szCs w:val="21"/>
                    </w:rPr>
                  </w:pPr>
                  <w:r>
                    <w:rPr>
                      <w:rFonts w:hint="eastAsia"/>
                      <w:sz w:val="21"/>
                      <w:szCs w:val="21"/>
                    </w:rPr>
                    <w:t>DA001</w:t>
                  </w:r>
                </w:p>
              </w:tc>
              <w:tc>
                <w:tcPr>
                  <w:tcW w:w="1112" w:type="dxa"/>
                  <w:vMerge w:val="restart"/>
                  <w:tcBorders>
                    <w:tl2br w:val="nil"/>
                    <w:tr2bl w:val="nil"/>
                  </w:tcBorders>
                  <w:vAlign w:val="center"/>
                </w:tcPr>
                <w:p w14:paraId="6B506BD3">
                  <w:pPr>
                    <w:adjustRightInd w:val="0"/>
                    <w:snapToGrid w:val="0"/>
                    <w:spacing w:line="240" w:lineRule="auto"/>
                    <w:ind w:firstLine="0" w:firstLineChars="0"/>
                    <w:jc w:val="center"/>
                    <w:rPr>
                      <w:sz w:val="21"/>
                      <w:szCs w:val="21"/>
                    </w:rPr>
                  </w:pPr>
                  <w:r>
                    <w:rPr>
                      <w:rFonts w:hint="eastAsia"/>
                      <w:sz w:val="21"/>
                      <w:szCs w:val="21"/>
                    </w:rPr>
                    <w:t>设备故障</w:t>
                  </w:r>
                </w:p>
              </w:tc>
              <w:tc>
                <w:tcPr>
                  <w:tcW w:w="1364" w:type="dxa"/>
                  <w:tcBorders>
                    <w:tl2br w:val="nil"/>
                    <w:tr2bl w:val="nil"/>
                  </w:tcBorders>
                  <w:shd w:val="clear" w:color="auto" w:fill="auto"/>
                  <w:vAlign w:val="center"/>
                </w:tcPr>
                <w:p w14:paraId="2DD6035E">
                  <w:pPr>
                    <w:pStyle w:val="24"/>
                    <w:adjustRightInd w:val="0"/>
                    <w:snapToGrid w:val="0"/>
                    <w:spacing w:line="240" w:lineRule="auto"/>
                    <w:rPr>
                      <w:szCs w:val="21"/>
                    </w:rPr>
                  </w:pPr>
                  <w:r>
                    <w:rPr>
                      <w:rFonts w:hint="eastAsia"/>
                      <w:szCs w:val="21"/>
                    </w:rPr>
                    <w:t>颗粒物</w:t>
                  </w:r>
                </w:p>
              </w:tc>
              <w:tc>
                <w:tcPr>
                  <w:tcW w:w="1189" w:type="dxa"/>
                  <w:tcBorders>
                    <w:tl2br w:val="nil"/>
                    <w:tr2bl w:val="nil"/>
                  </w:tcBorders>
                  <w:shd w:val="clear" w:color="auto" w:fill="auto"/>
                  <w:vAlign w:val="center"/>
                </w:tcPr>
                <w:p w14:paraId="6C4B8802">
                  <w:pPr>
                    <w:pStyle w:val="24"/>
                    <w:adjustRightInd w:val="0"/>
                    <w:snapToGrid w:val="0"/>
                    <w:spacing w:line="240" w:lineRule="auto"/>
                    <w:rPr>
                      <w:rFonts w:cs="Times New Roman"/>
                      <w:szCs w:val="21"/>
                    </w:rPr>
                  </w:pPr>
                  <w:r>
                    <w:rPr>
                      <w:rFonts w:hint="eastAsia" w:cs="Times New Roman"/>
                      <w:szCs w:val="21"/>
                    </w:rPr>
                    <w:t>1.194</w:t>
                  </w:r>
                </w:p>
              </w:tc>
              <w:tc>
                <w:tcPr>
                  <w:tcW w:w="900" w:type="dxa"/>
                  <w:tcBorders>
                    <w:tl2br w:val="nil"/>
                    <w:tr2bl w:val="nil"/>
                  </w:tcBorders>
                  <w:shd w:val="clear" w:color="auto" w:fill="auto"/>
                  <w:vAlign w:val="center"/>
                </w:tcPr>
                <w:p w14:paraId="298723DB">
                  <w:pPr>
                    <w:pStyle w:val="24"/>
                    <w:adjustRightInd w:val="0"/>
                    <w:snapToGrid w:val="0"/>
                    <w:spacing w:line="240" w:lineRule="auto"/>
                    <w:rPr>
                      <w:rFonts w:cs="Times New Roman"/>
                      <w:szCs w:val="21"/>
                    </w:rPr>
                  </w:pPr>
                  <w:r>
                    <w:rPr>
                      <w:rFonts w:hint="eastAsia" w:cs="Times New Roman"/>
                      <w:szCs w:val="21"/>
                    </w:rPr>
                    <w:t>79.6</w:t>
                  </w:r>
                </w:p>
              </w:tc>
              <w:tc>
                <w:tcPr>
                  <w:tcW w:w="825" w:type="dxa"/>
                  <w:vMerge w:val="restart"/>
                  <w:tcBorders>
                    <w:tl2br w:val="nil"/>
                    <w:tr2bl w:val="nil"/>
                  </w:tcBorders>
                  <w:vAlign w:val="center"/>
                </w:tcPr>
                <w:p w14:paraId="394B0F90">
                  <w:pPr>
                    <w:adjustRightInd w:val="0"/>
                    <w:snapToGrid w:val="0"/>
                    <w:spacing w:line="240" w:lineRule="auto"/>
                    <w:ind w:firstLine="0" w:firstLineChars="0"/>
                    <w:jc w:val="center"/>
                    <w:rPr>
                      <w:sz w:val="21"/>
                      <w:szCs w:val="21"/>
                    </w:rPr>
                  </w:pPr>
                  <w:r>
                    <w:rPr>
                      <w:rFonts w:hint="eastAsia"/>
                      <w:sz w:val="21"/>
                      <w:szCs w:val="21"/>
                    </w:rPr>
                    <w:t>≤1h</w:t>
                  </w:r>
                </w:p>
              </w:tc>
              <w:tc>
                <w:tcPr>
                  <w:tcW w:w="690" w:type="dxa"/>
                  <w:vMerge w:val="restart"/>
                  <w:tcBorders>
                    <w:tl2br w:val="nil"/>
                    <w:tr2bl w:val="nil"/>
                  </w:tcBorders>
                  <w:vAlign w:val="center"/>
                </w:tcPr>
                <w:p w14:paraId="78777CE0">
                  <w:pPr>
                    <w:adjustRightInd w:val="0"/>
                    <w:snapToGrid w:val="0"/>
                    <w:spacing w:line="240" w:lineRule="auto"/>
                    <w:ind w:firstLine="0" w:firstLineChars="0"/>
                    <w:jc w:val="center"/>
                    <w:rPr>
                      <w:sz w:val="21"/>
                      <w:szCs w:val="21"/>
                    </w:rPr>
                  </w:pPr>
                  <w:r>
                    <w:rPr>
                      <w:rFonts w:hint="eastAsia"/>
                      <w:sz w:val="21"/>
                      <w:szCs w:val="21"/>
                    </w:rPr>
                    <w:t>≤1次</w:t>
                  </w:r>
                </w:p>
              </w:tc>
              <w:tc>
                <w:tcPr>
                  <w:tcW w:w="667" w:type="dxa"/>
                  <w:vMerge w:val="restart"/>
                  <w:tcBorders>
                    <w:tl2br w:val="nil"/>
                    <w:tr2bl w:val="nil"/>
                  </w:tcBorders>
                  <w:vAlign w:val="center"/>
                </w:tcPr>
                <w:p w14:paraId="0F6E3895">
                  <w:pPr>
                    <w:adjustRightInd w:val="0"/>
                    <w:snapToGrid w:val="0"/>
                    <w:spacing w:line="240" w:lineRule="auto"/>
                    <w:ind w:firstLine="0" w:firstLineChars="0"/>
                    <w:jc w:val="center"/>
                    <w:rPr>
                      <w:sz w:val="21"/>
                      <w:szCs w:val="21"/>
                    </w:rPr>
                  </w:pPr>
                  <w:r>
                    <w:rPr>
                      <w:rFonts w:hint="eastAsia"/>
                      <w:sz w:val="21"/>
                      <w:szCs w:val="21"/>
                    </w:rPr>
                    <w:t>立即停工检修</w:t>
                  </w:r>
                </w:p>
              </w:tc>
            </w:tr>
            <w:tr w14:paraId="17DB85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continue"/>
                  <w:tcBorders>
                    <w:tl2br w:val="nil"/>
                    <w:tr2bl w:val="nil"/>
                  </w:tcBorders>
                  <w:vAlign w:val="center"/>
                </w:tcPr>
                <w:p w14:paraId="3DD372B4">
                  <w:pPr>
                    <w:adjustRightInd w:val="0"/>
                    <w:snapToGrid w:val="0"/>
                    <w:spacing w:line="240" w:lineRule="auto"/>
                    <w:ind w:firstLine="0" w:firstLineChars="0"/>
                    <w:jc w:val="center"/>
                    <w:rPr>
                      <w:sz w:val="21"/>
                      <w:szCs w:val="21"/>
                    </w:rPr>
                  </w:pPr>
                </w:p>
              </w:tc>
              <w:tc>
                <w:tcPr>
                  <w:tcW w:w="828" w:type="dxa"/>
                  <w:vMerge w:val="continue"/>
                  <w:tcBorders>
                    <w:tl2br w:val="nil"/>
                    <w:tr2bl w:val="nil"/>
                  </w:tcBorders>
                  <w:vAlign w:val="center"/>
                </w:tcPr>
                <w:p w14:paraId="7B55B891">
                  <w:pPr>
                    <w:adjustRightInd w:val="0"/>
                    <w:snapToGrid w:val="0"/>
                    <w:spacing w:line="240" w:lineRule="auto"/>
                    <w:ind w:firstLine="0" w:firstLineChars="0"/>
                    <w:jc w:val="center"/>
                    <w:rPr>
                      <w:sz w:val="21"/>
                      <w:szCs w:val="21"/>
                    </w:rPr>
                  </w:pPr>
                </w:p>
              </w:tc>
              <w:tc>
                <w:tcPr>
                  <w:tcW w:w="1112" w:type="dxa"/>
                  <w:vMerge w:val="continue"/>
                  <w:tcBorders>
                    <w:tl2br w:val="nil"/>
                    <w:tr2bl w:val="nil"/>
                  </w:tcBorders>
                  <w:vAlign w:val="center"/>
                </w:tcPr>
                <w:p w14:paraId="725116AE">
                  <w:pPr>
                    <w:adjustRightInd w:val="0"/>
                    <w:snapToGrid w:val="0"/>
                    <w:spacing w:line="240" w:lineRule="auto"/>
                    <w:ind w:firstLine="0" w:firstLineChars="0"/>
                    <w:jc w:val="center"/>
                    <w:rPr>
                      <w:sz w:val="21"/>
                      <w:szCs w:val="21"/>
                    </w:rPr>
                  </w:pPr>
                </w:p>
              </w:tc>
              <w:tc>
                <w:tcPr>
                  <w:tcW w:w="1364" w:type="dxa"/>
                  <w:tcBorders>
                    <w:tl2br w:val="nil"/>
                    <w:tr2bl w:val="nil"/>
                  </w:tcBorders>
                  <w:shd w:val="clear" w:color="auto" w:fill="auto"/>
                  <w:vAlign w:val="center"/>
                </w:tcPr>
                <w:p w14:paraId="66FCB0F2">
                  <w:pPr>
                    <w:pStyle w:val="24"/>
                    <w:adjustRightInd w:val="0"/>
                    <w:snapToGrid w:val="0"/>
                    <w:spacing w:line="240" w:lineRule="auto"/>
                    <w:rPr>
                      <w:szCs w:val="21"/>
                    </w:rPr>
                  </w:pPr>
                  <w:r>
                    <w:rPr>
                      <w:rFonts w:hint="eastAsia"/>
                      <w:szCs w:val="21"/>
                    </w:rPr>
                    <w:t>非甲烷总烃</w:t>
                  </w:r>
                </w:p>
              </w:tc>
              <w:tc>
                <w:tcPr>
                  <w:tcW w:w="1189" w:type="dxa"/>
                  <w:tcBorders>
                    <w:tl2br w:val="nil"/>
                    <w:tr2bl w:val="nil"/>
                  </w:tcBorders>
                  <w:shd w:val="clear" w:color="auto" w:fill="auto"/>
                  <w:vAlign w:val="center"/>
                </w:tcPr>
                <w:p w14:paraId="482E1E1F">
                  <w:pPr>
                    <w:pStyle w:val="24"/>
                    <w:adjustRightInd w:val="0"/>
                    <w:snapToGrid w:val="0"/>
                    <w:spacing w:line="240" w:lineRule="auto"/>
                    <w:rPr>
                      <w:rFonts w:cs="Times New Roman"/>
                      <w:szCs w:val="21"/>
                    </w:rPr>
                  </w:pPr>
                  <w:r>
                    <w:rPr>
                      <w:rFonts w:hint="eastAsia" w:cs="Times New Roman"/>
                      <w:szCs w:val="21"/>
                    </w:rPr>
                    <w:t>0.3195</w:t>
                  </w:r>
                </w:p>
              </w:tc>
              <w:tc>
                <w:tcPr>
                  <w:tcW w:w="900" w:type="dxa"/>
                  <w:tcBorders>
                    <w:tl2br w:val="nil"/>
                    <w:tr2bl w:val="nil"/>
                  </w:tcBorders>
                  <w:shd w:val="clear" w:color="auto" w:fill="auto"/>
                  <w:vAlign w:val="center"/>
                </w:tcPr>
                <w:p w14:paraId="0EE1F7AC">
                  <w:pPr>
                    <w:pStyle w:val="24"/>
                    <w:adjustRightInd w:val="0"/>
                    <w:snapToGrid w:val="0"/>
                    <w:spacing w:line="240" w:lineRule="auto"/>
                    <w:rPr>
                      <w:rFonts w:cs="Times New Roman"/>
                      <w:szCs w:val="21"/>
                    </w:rPr>
                  </w:pPr>
                  <w:r>
                    <w:rPr>
                      <w:rFonts w:hint="eastAsia" w:cs="Times New Roman"/>
                      <w:szCs w:val="21"/>
                    </w:rPr>
                    <w:t>21.3</w:t>
                  </w:r>
                </w:p>
              </w:tc>
              <w:tc>
                <w:tcPr>
                  <w:tcW w:w="825" w:type="dxa"/>
                  <w:vMerge w:val="continue"/>
                  <w:tcBorders>
                    <w:tl2br w:val="nil"/>
                    <w:tr2bl w:val="nil"/>
                  </w:tcBorders>
                  <w:vAlign w:val="center"/>
                </w:tcPr>
                <w:p w14:paraId="288616EC">
                  <w:pPr>
                    <w:adjustRightInd w:val="0"/>
                    <w:snapToGrid w:val="0"/>
                    <w:spacing w:line="240" w:lineRule="auto"/>
                    <w:ind w:firstLine="0" w:firstLineChars="0"/>
                    <w:jc w:val="center"/>
                    <w:rPr>
                      <w:sz w:val="21"/>
                      <w:szCs w:val="21"/>
                    </w:rPr>
                  </w:pPr>
                </w:p>
              </w:tc>
              <w:tc>
                <w:tcPr>
                  <w:tcW w:w="690" w:type="dxa"/>
                  <w:vMerge w:val="continue"/>
                  <w:tcBorders>
                    <w:tl2br w:val="nil"/>
                    <w:tr2bl w:val="nil"/>
                  </w:tcBorders>
                  <w:vAlign w:val="center"/>
                </w:tcPr>
                <w:p w14:paraId="73AB206E">
                  <w:pPr>
                    <w:adjustRightInd w:val="0"/>
                    <w:snapToGrid w:val="0"/>
                    <w:spacing w:line="240" w:lineRule="auto"/>
                    <w:ind w:firstLine="0" w:firstLineChars="0"/>
                    <w:jc w:val="center"/>
                    <w:rPr>
                      <w:sz w:val="21"/>
                      <w:szCs w:val="21"/>
                    </w:rPr>
                  </w:pPr>
                </w:p>
              </w:tc>
              <w:tc>
                <w:tcPr>
                  <w:tcW w:w="667" w:type="dxa"/>
                  <w:vMerge w:val="continue"/>
                  <w:tcBorders>
                    <w:tl2br w:val="nil"/>
                    <w:tr2bl w:val="nil"/>
                  </w:tcBorders>
                  <w:vAlign w:val="center"/>
                </w:tcPr>
                <w:p w14:paraId="57A31845">
                  <w:pPr>
                    <w:adjustRightInd w:val="0"/>
                    <w:snapToGrid w:val="0"/>
                    <w:spacing w:line="240" w:lineRule="auto"/>
                    <w:ind w:firstLine="0" w:firstLineChars="0"/>
                    <w:jc w:val="center"/>
                    <w:rPr>
                      <w:sz w:val="21"/>
                      <w:szCs w:val="21"/>
                    </w:rPr>
                  </w:pPr>
                </w:p>
              </w:tc>
            </w:tr>
            <w:tr w14:paraId="004F0E5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continue"/>
                  <w:tcBorders>
                    <w:tl2br w:val="nil"/>
                    <w:tr2bl w:val="nil"/>
                  </w:tcBorders>
                  <w:vAlign w:val="center"/>
                </w:tcPr>
                <w:p w14:paraId="5CF922CB">
                  <w:pPr>
                    <w:adjustRightInd w:val="0"/>
                    <w:snapToGrid w:val="0"/>
                    <w:spacing w:line="240" w:lineRule="auto"/>
                    <w:ind w:firstLine="0" w:firstLineChars="0"/>
                    <w:jc w:val="center"/>
                    <w:rPr>
                      <w:sz w:val="21"/>
                      <w:szCs w:val="21"/>
                    </w:rPr>
                  </w:pPr>
                </w:p>
              </w:tc>
              <w:tc>
                <w:tcPr>
                  <w:tcW w:w="828" w:type="dxa"/>
                  <w:vMerge w:val="continue"/>
                  <w:tcBorders>
                    <w:tl2br w:val="nil"/>
                    <w:tr2bl w:val="nil"/>
                  </w:tcBorders>
                  <w:vAlign w:val="center"/>
                </w:tcPr>
                <w:p w14:paraId="1B8D7B62">
                  <w:pPr>
                    <w:adjustRightInd w:val="0"/>
                    <w:snapToGrid w:val="0"/>
                    <w:spacing w:line="240" w:lineRule="auto"/>
                    <w:ind w:firstLine="0" w:firstLineChars="0"/>
                    <w:jc w:val="center"/>
                    <w:rPr>
                      <w:sz w:val="21"/>
                      <w:szCs w:val="21"/>
                    </w:rPr>
                  </w:pPr>
                </w:p>
              </w:tc>
              <w:tc>
                <w:tcPr>
                  <w:tcW w:w="1112" w:type="dxa"/>
                  <w:vMerge w:val="continue"/>
                  <w:tcBorders>
                    <w:tl2br w:val="nil"/>
                    <w:tr2bl w:val="nil"/>
                  </w:tcBorders>
                  <w:vAlign w:val="center"/>
                </w:tcPr>
                <w:p w14:paraId="4E151D63">
                  <w:pPr>
                    <w:adjustRightInd w:val="0"/>
                    <w:snapToGrid w:val="0"/>
                    <w:spacing w:line="240" w:lineRule="auto"/>
                    <w:ind w:firstLine="0" w:firstLineChars="0"/>
                    <w:jc w:val="center"/>
                    <w:rPr>
                      <w:sz w:val="21"/>
                      <w:szCs w:val="21"/>
                    </w:rPr>
                  </w:pPr>
                </w:p>
              </w:tc>
              <w:tc>
                <w:tcPr>
                  <w:tcW w:w="1364" w:type="dxa"/>
                  <w:tcBorders>
                    <w:tl2br w:val="nil"/>
                    <w:tr2bl w:val="nil"/>
                  </w:tcBorders>
                  <w:shd w:val="clear" w:color="auto" w:fill="auto"/>
                  <w:vAlign w:val="center"/>
                </w:tcPr>
                <w:p w14:paraId="549EA003">
                  <w:pPr>
                    <w:pStyle w:val="24"/>
                    <w:adjustRightInd w:val="0"/>
                    <w:snapToGrid w:val="0"/>
                    <w:spacing w:line="240" w:lineRule="auto"/>
                    <w:rPr>
                      <w:szCs w:val="21"/>
                    </w:rPr>
                  </w:pPr>
                  <w:r>
                    <w:rPr>
                      <w:rFonts w:hint="eastAsia" w:cs="Times New Roman"/>
                      <w:szCs w:val="21"/>
                    </w:rPr>
                    <w:t>一氧化碳</w:t>
                  </w:r>
                </w:p>
              </w:tc>
              <w:tc>
                <w:tcPr>
                  <w:tcW w:w="1189" w:type="dxa"/>
                  <w:tcBorders>
                    <w:tl2br w:val="nil"/>
                    <w:tr2bl w:val="nil"/>
                  </w:tcBorders>
                  <w:shd w:val="clear" w:color="auto" w:fill="auto"/>
                  <w:vAlign w:val="center"/>
                </w:tcPr>
                <w:p w14:paraId="55107083">
                  <w:pPr>
                    <w:pStyle w:val="24"/>
                    <w:adjustRightInd w:val="0"/>
                    <w:snapToGrid w:val="0"/>
                    <w:spacing w:line="240" w:lineRule="auto"/>
                    <w:rPr>
                      <w:rFonts w:cs="Times New Roman"/>
                      <w:szCs w:val="21"/>
                    </w:rPr>
                  </w:pPr>
                  <w:r>
                    <w:rPr>
                      <w:rFonts w:hint="eastAsia" w:cs="Times New Roman"/>
                      <w:szCs w:val="21"/>
                    </w:rPr>
                    <w:t>0.51</w:t>
                  </w:r>
                </w:p>
              </w:tc>
              <w:tc>
                <w:tcPr>
                  <w:tcW w:w="900" w:type="dxa"/>
                  <w:tcBorders>
                    <w:tl2br w:val="nil"/>
                    <w:tr2bl w:val="nil"/>
                  </w:tcBorders>
                  <w:shd w:val="clear" w:color="auto" w:fill="auto"/>
                  <w:vAlign w:val="center"/>
                </w:tcPr>
                <w:p w14:paraId="2095A5E2">
                  <w:pPr>
                    <w:pStyle w:val="24"/>
                    <w:adjustRightInd w:val="0"/>
                    <w:snapToGrid w:val="0"/>
                    <w:spacing w:line="240" w:lineRule="auto"/>
                    <w:rPr>
                      <w:rFonts w:cs="Times New Roman"/>
                      <w:szCs w:val="21"/>
                    </w:rPr>
                  </w:pPr>
                  <w:r>
                    <w:rPr>
                      <w:rFonts w:hint="eastAsia" w:cs="Times New Roman"/>
                      <w:szCs w:val="21"/>
                    </w:rPr>
                    <w:t>34</w:t>
                  </w:r>
                </w:p>
              </w:tc>
              <w:tc>
                <w:tcPr>
                  <w:tcW w:w="825" w:type="dxa"/>
                  <w:vMerge w:val="continue"/>
                  <w:tcBorders>
                    <w:tl2br w:val="nil"/>
                    <w:tr2bl w:val="nil"/>
                  </w:tcBorders>
                  <w:vAlign w:val="center"/>
                </w:tcPr>
                <w:p w14:paraId="14F1931F">
                  <w:pPr>
                    <w:adjustRightInd w:val="0"/>
                    <w:snapToGrid w:val="0"/>
                    <w:spacing w:line="240" w:lineRule="auto"/>
                    <w:ind w:firstLine="0" w:firstLineChars="0"/>
                    <w:jc w:val="center"/>
                    <w:rPr>
                      <w:sz w:val="21"/>
                      <w:szCs w:val="21"/>
                    </w:rPr>
                  </w:pPr>
                </w:p>
              </w:tc>
              <w:tc>
                <w:tcPr>
                  <w:tcW w:w="690" w:type="dxa"/>
                  <w:vMerge w:val="continue"/>
                  <w:tcBorders>
                    <w:tl2br w:val="nil"/>
                    <w:tr2bl w:val="nil"/>
                  </w:tcBorders>
                  <w:vAlign w:val="center"/>
                </w:tcPr>
                <w:p w14:paraId="5E3BC44A">
                  <w:pPr>
                    <w:adjustRightInd w:val="0"/>
                    <w:snapToGrid w:val="0"/>
                    <w:spacing w:line="240" w:lineRule="auto"/>
                    <w:ind w:firstLine="0" w:firstLineChars="0"/>
                    <w:jc w:val="center"/>
                    <w:rPr>
                      <w:sz w:val="21"/>
                      <w:szCs w:val="21"/>
                    </w:rPr>
                  </w:pPr>
                </w:p>
              </w:tc>
              <w:tc>
                <w:tcPr>
                  <w:tcW w:w="667" w:type="dxa"/>
                  <w:vMerge w:val="continue"/>
                  <w:tcBorders>
                    <w:tl2br w:val="nil"/>
                    <w:tr2bl w:val="nil"/>
                  </w:tcBorders>
                  <w:vAlign w:val="center"/>
                </w:tcPr>
                <w:p w14:paraId="00D1F00B">
                  <w:pPr>
                    <w:adjustRightInd w:val="0"/>
                    <w:snapToGrid w:val="0"/>
                    <w:spacing w:line="240" w:lineRule="auto"/>
                    <w:ind w:firstLine="0" w:firstLineChars="0"/>
                    <w:jc w:val="center"/>
                    <w:rPr>
                      <w:sz w:val="21"/>
                      <w:szCs w:val="21"/>
                    </w:rPr>
                  </w:pPr>
                </w:p>
              </w:tc>
            </w:tr>
            <w:tr w14:paraId="358222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7" w:type="dxa"/>
                  <w:vMerge w:val="continue"/>
                  <w:tcBorders>
                    <w:bottom w:val="single" w:color="000000" w:sz="4" w:space="0"/>
                    <w:tl2br w:val="nil"/>
                    <w:tr2bl w:val="nil"/>
                  </w:tcBorders>
                  <w:vAlign w:val="center"/>
                </w:tcPr>
                <w:p w14:paraId="22D91F7F">
                  <w:pPr>
                    <w:adjustRightInd w:val="0"/>
                    <w:snapToGrid w:val="0"/>
                    <w:spacing w:line="240" w:lineRule="auto"/>
                    <w:ind w:firstLine="0" w:firstLineChars="0"/>
                    <w:jc w:val="center"/>
                    <w:rPr>
                      <w:sz w:val="21"/>
                      <w:szCs w:val="21"/>
                    </w:rPr>
                  </w:pPr>
                </w:p>
              </w:tc>
              <w:tc>
                <w:tcPr>
                  <w:tcW w:w="828" w:type="dxa"/>
                  <w:vMerge w:val="continue"/>
                  <w:tcBorders>
                    <w:bottom w:val="single" w:color="000000" w:sz="4" w:space="0"/>
                    <w:tl2br w:val="nil"/>
                    <w:tr2bl w:val="nil"/>
                  </w:tcBorders>
                  <w:vAlign w:val="center"/>
                </w:tcPr>
                <w:p w14:paraId="247180CF">
                  <w:pPr>
                    <w:adjustRightInd w:val="0"/>
                    <w:snapToGrid w:val="0"/>
                    <w:spacing w:line="240" w:lineRule="auto"/>
                    <w:ind w:firstLine="0" w:firstLineChars="0"/>
                    <w:jc w:val="center"/>
                    <w:rPr>
                      <w:sz w:val="21"/>
                      <w:szCs w:val="21"/>
                    </w:rPr>
                  </w:pPr>
                </w:p>
              </w:tc>
              <w:tc>
                <w:tcPr>
                  <w:tcW w:w="1112" w:type="dxa"/>
                  <w:vMerge w:val="continue"/>
                  <w:tcBorders>
                    <w:bottom w:val="single" w:color="000000" w:sz="4" w:space="0"/>
                    <w:tl2br w:val="nil"/>
                    <w:tr2bl w:val="nil"/>
                  </w:tcBorders>
                  <w:vAlign w:val="center"/>
                </w:tcPr>
                <w:p w14:paraId="1D8BAE5F">
                  <w:pPr>
                    <w:adjustRightInd w:val="0"/>
                    <w:snapToGrid w:val="0"/>
                    <w:spacing w:line="240" w:lineRule="auto"/>
                    <w:ind w:firstLine="0" w:firstLineChars="0"/>
                    <w:jc w:val="center"/>
                    <w:rPr>
                      <w:sz w:val="21"/>
                      <w:szCs w:val="21"/>
                    </w:rPr>
                  </w:pPr>
                </w:p>
              </w:tc>
              <w:tc>
                <w:tcPr>
                  <w:tcW w:w="1364" w:type="dxa"/>
                  <w:tcBorders>
                    <w:bottom w:val="single" w:color="000000" w:sz="4" w:space="0"/>
                    <w:tl2br w:val="nil"/>
                    <w:tr2bl w:val="nil"/>
                  </w:tcBorders>
                  <w:shd w:val="clear" w:color="auto" w:fill="auto"/>
                  <w:vAlign w:val="center"/>
                </w:tcPr>
                <w:p w14:paraId="5F6B880D">
                  <w:pPr>
                    <w:pStyle w:val="24"/>
                    <w:adjustRightInd w:val="0"/>
                    <w:snapToGrid w:val="0"/>
                    <w:spacing w:line="240" w:lineRule="auto"/>
                    <w:rPr>
                      <w:szCs w:val="21"/>
                    </w:rPr>
                  </w:pPr>
                  <w:r>
                    <w:rPr>
                      <w:rFonts w:hint="eastAsia" w:cs="Times New Roman"/>
                      <w:szCs w:val="21"/>
                    </w:rPr>
                    <w:t>氯化氢</w:t>
                  </w:r>
                </w:p>
              </w:tc>
              <w:tc>
                <w:tcPr>
                  <w:tcW w:w="1189" w:type="dxa"/>
                  <w:tcBorders>
                    <w:tl2br w:val="nil"/>
                    <w:tr2bl w:val="nil"/>
                  </w:tcBorders>
                  <w:shd w:val="clear" w:color="auto" w:fill="auto"/>
                  <w:vAlign w:val="center"/>
                </w:tcPr>
                <w:p w14:paraId="2BD4DAD6">
                  <w:pPr>
                    <w:pStyle w:val="24"/>
                    <w:adjustRightInd w:val="0"/>
                    <w:snapToGrid w:val="0"/>
                    <w:spacing w:line="240" w:lineRule="auto"/>
                    <w:rPr>
                      <w:rFonts w:cs="Times New Roman"/>
                      <w:szCs w:val="21"/>
                    </w:rPr>
                  </w:pPr>
                  <w:r>
                    <w:rPr>
                      <w:rFonts w:hint="eastAsia" w:cs="Times New Roman"/>
                      <w:szCs w:val="21"/>
                    </w:rPr>
                    <w:t>0.018</w:t>
                  </w:r>
                </w:p>
              </w:tc>
              <w:tc>
                <w:tcPr>
                  <w:tcW w:w="900" w:type="dxa"/>
                  <w:tcBorders>
                    <w:tl2br w:val="nil"/>
                    <w:tr2bl w:val="nil"/>
                  </w:tcBorders>
                  <w:shd w:val="clear" w:color="auto" w:fill="auto"/>
                  <w:vAlign w:val="center"/>
                </w:tcPr>
                <w:p w14:paraId="6877FB5C">
                  <w:pPr>
                    <w:pStyle w:val="24"/>
                    <w:adjustRightInd w:val="0"/>
                    <w:snapToGrid w:val="0"/>
                    <w:spacing w:line="240" w:lineRule="auto"/>
                    <w:rPr>
                      <w:rFonts w:cs="Times New Roman"/>
                      <w:szCs w:val="21"/>
                    </w:rPr>
                  </w:pPr>
                  <w:r>
                    <w:rPr>
                      <w:rFonts w:hint="eastAsia" w:cs="Times New Roman"/>
                      <w:szCs w:val="21"/>
                    </w:rPr>
                    <w:t>1.2</w:t>
                  </w:r>
                </w:p>
              </w:tc>
              <w:tc>
                <w:tcPr>
                  <w:tcW w:w="825" w:type="dxa"/>
                  <w:vMerge w:val="continue"/>
                  <w:tcBorders>
                    <w:tl2br w:val="nil"/>
                    <w:tr2bl w:val="nil"/>
                  </w:tcBorders>
                  <w:vAlign w:val="center"/>
                </w:tcPr>
                <w:p w14:paraId="04220EB7">
                  <w:pPr>
                    <w:adjustRightInd w:val="0"/>
                    <w:snapToGrid w:val="0"/>
                    <w:spacing w:line="240" w:lineRule="auto"/>
                    <w:ind w:firstLine="0" w:firstLineChars="0"/>
                    <w:jc w:val="center"/>
                    <w:rPr>
                      <w:sz w:val="21"/>
                      <w:szCs w:val="21"/>
                    </w:rPr>
                  </w:pPr>
                </w:p>
              </w:tc>
              <w:tc>
                <w:tcPr>
                  <w:tcW w:w="690" w:type="dxa"/>
                  <w:vMerge w:val="continue"/>
                  <w:tcBorders>
                    <w:tl2br w:val="nil"/>
                    <w:tr2bl w:val="nil"/>
                  </w:tcBorders>
                  <w:vAlign w:val="center"/>
                </w:tcPr>
                <w:p w14:paraId="64E588BF">
                  <w:pPr>
                    <w:adjustRightInd w:val="0"/>
                    <w:snapToGrid w:val="0"/>
                    <w:spacing w:line="240" w:lineRule="auto"/>
                    <w:ind w:firstLine="0" w:firstLineChars="0"/>
                    <w:jc w:val="center"/>
                    <w:rPr>
                      <w:sz w:val="21"/>
                      <w:szCs w:val="21"/>
                    </w:rPr>
                  </w:pPr>
                </w:p>
              </w:tc>
              <w:tc>
                <w:tcPr>
                  <w:tcW w:w="667" w:type="dxa"/>
                  <w:vMerge w:val="continue"/>
                  <w:tcBorders>
                    <w:tl2br w:val="nil"/>
                    <w:tr2bl w:val="nil"/>
                  </w:tcBorders>
                  <w:vAlign w:val="center"/>
                </w:tcPr>
                <w:p w14:paraId="1C7E0146">
                  <w:pPr>
                    <w:adjustRightInd w:val="0"/>
                    <w:snapToGrid w:val="0"/>
                    <w:spacing w:line="240" w:lineRule="auto"/>
                    <w:ind w:firstLine="0" w:firstLineChars="0"/>
                    <w:jc w:val="center"/>
                    <w:rPr>
                      <w:sz w:val="21"/>
                      <w:szCs w:val="21"/>
                    </w:rPr>
                  </w:pPr>
                </w:p>
              </w:tc>
            </w:tr>
          </w:tbl>
          <w:p w14:paraId="3E915387">
            <w:pPr>
              <w:adjustRightInd w:val="0"/>
              <w:snapToGrid w:val="0"/>
              <w:ind w:firstLine="480"/>
              <w:rPr>
                <w:rFonts w:cs="Times New Roman"/>
              </w:rPr>
            </w:pPr>
            <w:r>
              <w:rPr>
                <w:rFonts w:cs="Times New Roman"/>
              </w:rPr>
              <w:t>（</w:t>
            </w:r>
            <w:r>
              <w:rPr>
                <w:rFonts w:hint="eastAsia" w:cs="Times New Roman"/>
              </w:rPr>
              <w:t>6</w:t>
            </w:r>
            <w:r>
              <w:rPr>
                <w:rFonts w:cs="Times New Roman"/>
              </w:rPr>
              <w:t>）废气排放口监测计划</w:t>
            </w:r>
          </w:p>
          <w:p w14:paraId="66B50059">
            <w:pPr>
              <w:adjustRightInd w:val="0"/>
              <w:snapToGrid w:val="0"/>
              <w:ind w:firstLine="480"/>
              <w:rPr>
                <w:rFonts w:cs="Times New Roman"/>
              </w:rPr>
            </w:pPr>
            <w:r>
              <w:rPr>
                <w:rFonts w:cs="Times New Roman"/>
              </w:rPr>
              <w:t>环境监测是环境管理的依据和基础，为环境统计和环境定量评价提供科学依据。根据《排污单位自行监测技术指南 总则》（HJ819-2017）的相关规定以及本项目污染物排放情况，制定本项目运营期废气监测计划。结合具体情况，建设单位可委托其他监测机构代其开展自行监测，排污单位对委托监测的数据负责。具体监测计划见下表。</w:t>
            </w:r>
          </w:p>
          <w:p w14:paraId="04EA0C48">
            <w:pPr>
              <w:pStyle w:val="22"/>
              <w:rPr>
                <w:rFonts w:cs="Times New Roman"/>
              </w:rPr>
            </w:pPr>
            <w:r>
              <w:rPr>
                <w:rFonts w:cs="Times New Roman"/>
              </w:rPr>
              <w:t>表4-</w:t>
            </w:r>
            <w:r>
              <w:rPr>
                <w:rFonts w:hint="eastAsia" w:cs="Times New Roman"/>
              </w:rPr>
              <w:t>6</w:t>
            </w:r>
            <w:r>
              <w:rPr>
                <w:rFonts w:cs="Times New Roman"/>
              </w:rPr>
              <w:t xml:space="preserve"> 项目废气监测计划一览表</w:t>
            </w:r>
          </w:p>
          <w:tbl>
            <w:tblPr>
              <w:tblStyle w:val="18"/>
              <w:tblW w:w="8024" w:type="dxa"/>
              <w:jc w:val="center"/>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30"/>
              <w:gridCol w:w="1205"/>
              <w:gridCol w:w="2328"/>
              <w:gridCol w:w="840"/>
              <w:gridCol w:w="3121"/>
            </w:tblGrid>
            <w:tr w14:paraId="2FE1926C">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tblHeader/>
                <w:jc w:val="center"/>
              </w:trPr>
              <w:tc>
                <w:tcPr>
                  <w:tcW w:w="530" w:type="dxa"/>
                  <w:tcBorders>
                    <w:tl2br w:val="nil"/>
                    <w:tr2bl w:val="nil"/>
                  </w:tcBorders>
                  <w:shd w:val="clear" w:color="auto" w:fill="FFFFFF"/>
                  <w:vAlign w:val="center"/>
                </w:tcPr>
                <w:p w14:paraId="6FE0D83F">
                  <w:pPr>
                    <w:pStyle w:val="24"/>
                    <w:adjustRightInd w:val="0"/>
                    <w:snapToGrid w:val="0"/>
                    <w:spacing w:line="240" w:lineRule="auto"/>
                    <w:rPr>
                      <w:rFonts w:cs="Times New Roman"/>
                      <w:b/>
                      <w:bCs/>
                    </w:rPr>
                  </w:pPr>
                  <w:r>
                    <w:rPr>
                      <w:rFonts w:cs="Times New Roman"/>
                      <w:b/>
                      <w:bCs/>
                    </w:rPr>
                    <w:t>类型</w:t>
                  </w:r>
                </w:p>
              </w:tc>
              <w:tc>
                <w:tcPr>
                  <w:tcW w:w="1205" w:type="dxa"/>
                  <w:tcBorders>
                    <w:tl2br w:val="nil"/>
                    <w:tr2bl w:val="nil"/>
                  </w:tcBorders>
                  <w:shd w:val="clear" w:color="auto" w:fill="FFFFFF"/>
                  <w:vAlign w:val="center"/>
                </w:tcPr>
                <w:p w14:paraId="531C1654">
                  <w:pPr>
                    <w:pStyle w:val="24"/>
                    <w:adjustRightInd w:val="0"/>
                    <w:snapToGrid w:val="0"/>
                    <w:spacing w:line="240" w:lineRule="auto"/>
                    <w:rPr>
                      <w:rFonts w:cs="Times New Roman"/>
                      <w:b/>
                      <w:bCs/>
                    </w:rPr>
                  </w:pPr>
                  <w:r>
                    <w:rPr>
                      <w:rFonts w:cs="Times New Roman"/>
                      <w:b/>
                      <w:bCs/>
                    </w:rPr>
                    <w:t>监测点位</w:t>
                  </w:r>
                </w:p>
              </w:tc>
              <w:tc>
                <w:tcPr>
                  <w:tcW w:w="2328" w:type="dxa"/>
                  <w:tcBorders>
                    <w:tl2br w:val="nil"/>
                    <w:tr2bl w:val="nil"/>
                  </w:tcBorders>
                  <w:shd w:val="clear" w:color="auto" w:fill="FFFFFF"/>
                  <w:vAlign w:val="center"/>
                </w:tcPr>
                <w:p w14:paraId="68B703C3">
                  <w:pPr>
                    <w:pStyle w:val="24"/>
                    <w:adjustRightInd w:val="0"/>
                    <w:snapToGrid w:val="0"/>
                    <w:spacing w:line="240" w:lineRule="auto"/>
                    <w:rPr>
                      <w:rFonts w:cs="Times New Roman"/>
                      <w:b/>
                      <w:bCs/>
                    </w:rPr>
                  </w:pPr>
                  <w:r>
                    <w:rPr>
                      <w:rFonts w:cs="Times New Roman"/>
                      <w:b/>
                      <w:bCs/>
                    </w:rPr>
                    <w:t>项目监测因子</w:t>
                  </w:r>
                </w:p>
              </w:tc>
              <w:tc>
                <w:tcPr>
                  <w:tcW w:w="840" w:type="dxa"/>
                  <w:tcBorders>
                    <w:tl2br w:val="nil"/>
                    <w:tr2bl w:val="nil"/>
                  </w:tcBorders>
                  <w:shd w:val="clear" w:color="auto" w:fill="FFFFFF"/>
                  <w:vAlign w:val="center"/>
                </w:tcPr>
                <w:p w14:paraId="20EEBE22">
                  <w:pPr>
                    <w:pStyle w:val="24"/>
                    <w:adjustRightInd w:val="0"/>
                    <w:snapToGrid w:val="0"/>
                    <w:spacing w:line="240" w:lineRule="auto"/>
                    <w:rPr>
                      <w:rFonts w:cs="Times New Roman"/>
                      <w:b/>
                      <w:bCs/>
                    </w:rPr>
                  </w:pPr>
                  <w:r>
                    <w:rPr>
                      <w:rFonts w:cs="Times New Roman"/>
                      <w:b/>
                      <w:bCs/>
                    </w:rPr>
                    <w:t>监测频率</w:t>
                  </w:r>
                </w:p>
              </w:tc>
              <w:tc>
                <w:tcPr>
                  <w:tcW w:w="3121" w:type="dxa"/>
                  <w:tcBorders>
                    <w:tl2br w:val="nil"/>
                    <w:tr2bl w:val="nil"/>
                  </w:tcBorders>
                  <w:shd w:val="clear" w:color="auto" w:fill="FFFFFF"/>
                  <w:vAlign w:val="center"/>
                </w:tcPr>
                <w:p w14:paraId="1DCDC361">
                  <w:pPr>
                    <w:pStyle w:val="24"/>
                    <w:adjustRightInd w:val="0"/>
                    <w:snapToGrid w:val="0"/>
                    <w:spacing w:line="240" w:lineRule="auto"/>
                    <w:rPr>
                      <w:rFonts w:cs="Times New Roman"/>
                      <w:b/>
                      <w:bCs/>
                    </w:rPr>
                  </w:pPr>
                  <w:r>
                    <w:rPr>
                      <w:rFonts w:cs="Times New Roman"/>
                      <w:b/>
                      <w:bCs/>
                    </w:rPr>
                    <w:t>执行标准</w:t>
                  </w:r>
                </w:p>
              </w:tc>
            </w:tr>
            <w:tr w14:paraId="6B7A46E0">
              <w:tblPrEx>
                <w:tblBorders>
                  <w:top w:val="single" w:color="000000" w:sz="4" w:space="0"/>
                  <w:left w:val="none" w:color="auto" w:sz="0" w:space="0"/>
                  <w:bottom w:val="sing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30" w:type="dxa"/>
                  <w:tcBorders>
                    <w:tl2br w:val="nil"/>
                    <w:tr2bl w:val="nil"/>
                  </w:tcBorders>
                  <w:shd w:val="clear" w:color="auto" w:fill="FFFFFF"/>
                  <w:vAlign w:val="center"/>
                </w:tcPr>
                <w:p w14:paraId="2E7C16DD">
                  <w:pPr>
                    <w:pStyle w:val="24"/>
                    <w:adjustRightInd w:val="0"/>
                    <w:snapToGrid w:val="0"/>
                    <w:spacing w:line="240" w:lineRule="auto"/>
                    <w:rPr>
                      <w:rFonts w:cs="Times New Roman"/>
                      <w:bCs/>
                    </w:rPr>
                  </w:pPr>
                  <w:r>
                    <w:rPr>
                      <w:rFonts w:cs="Times New Roman"/>
                      <w:bCs/>
                    </w:rPr>
                    <w:t>废气</w:t>
                  </w:r>
                </w:p>
              </w:tc>
              <w:tc>
                <w:tcPr>
                  <w:tcW w:w="1205" w:type="dxa"/>
                  <w:tcBorders>
                    <w:tl2br w:val="nil"/>
                    <w:tr2bl w:val="nil"/>
                  </w:tcBorders>
                  <w:shd w:val="clear" w:color="auto" w:fill="FFFFFF"/>
                  <w:vAlign w:val="center"/>
                </w:tcPr>
                <w:p w14:paraId="581D64EE">
                  <w:pPr>
                    <w:pStyle w:val="24"/>
                    <w:adjustRightInd w:val="0"/>
                    <w:snapToGrid w:val="0"/>
                    <w:spacing w:line="240" w:lineRule="auto"/>
                    <w:rPr>
                      <w:rFonts w:cs="Times New Roman"/>
                    </w:rPr>
                  </w:pPr>
                  <w:r>
                    <w:rPr>
                      <w:rFonts w:cs="Times New Roman"/>
                    </w:rPr>
                    <w:t>排气筒DA001</w:t>
                  </w:r>
                </w:p>
              </w:tc>
              <w:tc>
                <w:tcPr>
                  <w:tcW w:w="2328" w:type="dxa"/>
                  <w:tcBorders>
                    <w:tl2br w:val="nil"/>
                    <w:tr2bl w:val="nil"/>
                  </w:tcBorders>
                  <w:shd w:val="clear" w:color="auto" w:fill="FFFFFF"/>
                  <w:vAlign w:val="center"/>
                </w:tcPr>
                <w:p w14:paraId="78990166">
                  <w:pPr>
                    <w:pStyle w:val="24"/>
                    <w:adjustRightInd w:val="0"/>
                    <w:snapToGrid w:val="0"/>
                    <w:spacing w:line="240" w:lineRule="auto"/>
                    <w:rPr>
                      <w:rFonts w:cs="Times New Roman"/>
                    </w:rPr>
                  </w:pPr>
                  <w:r>
                    <w:rPr>
                      <w:rFonts w:cs="Times New Roman"/>
                    </w:rPr>
                    <w:t>颗粒物</w:t>
                  </w:r>
                  <w:r>
                    <w:rPr>
                      <w:rFonts w:cs="Times New Roman" w:eastAsiaTheme="minorEastAsia"/>
                    </w:rPr>
                    <w:t>、</w:t>
                  </w:r>
                  <w:r>
                    <w:rPr>
                      <w:rFonts w:cs="Times New Roman"/>
                    </w:rPr>
                    <w:t>非甲烷总烃</w:t>
                  </w:r>
                  <w:r>
                    <w:rPr>
                      <w:rFonts w:cs="Times New Roman" w:eastAsiaTheme="minorEastAsia"/>
                    </w:rPr>
                    <w:t>、</w:t>
                  </w:r>
                  <w:r>
                    <w:rPr>
                      <w:rFonts w:hint="eastAsia" w:cs="Times New Roman" w:eastAsiaTheme="minorEastAsia"/>
                    </w:rPr>
                    <w:t>一氧化碳、氯化氢</w:t>
                  </w:r>
                </w:p>
              </w:tc>
              <w:tc>
                <w:tcPr>
                  <w:tcW w:w="840" w:type="dxa"/>
                  <w:tcBorders>
                    <w:tl2br w:val="nil"/>
                    <w:tr2bl w:val="nil"/>
                  </w:tcBorders>
                  <w:shd w:val="clear" w:color="auto" w:fill="FFFFFF"/>
                  <w:vAlign w:val="center"/>
                </w:tcPr>
                <w:p w14:paraId="14A27FEF">
                  <w:pPr>
                    <w:pStyle w:val="24"/>
                    <w:adjustRightInd w:val="0"/>
                    <w:snapToGrid w:val="0"/>
                    <w:spacing w:line="240" w:lineRule="auto"/>
                    <w:rPr>
                      <w:rFonts w:cs="Times New Roman"/>
                      <w:color w:val="FF0000"/>
                    </w:rPr>
                  </w:pPr>
                  <w:r>
                    <w:rPr>
                      <w:rFonts w:hint="eastAsia" w:cs="Times New Roman"/>
                    </w:rPr>
                    <w:t>1</w:t>
                  </w:r>
                  <w:r>
                    <w:rPr>
                      <w:rFonts w:cs="Times New Roman"/>
                    </w:rPr>
                    <w:t>次/年</w:t>
                  </w:r>
                </w:p>
              </w:tc>
              <w:tc>
                <w:tcPr>
                  <w:tcW w:w="3121" w:type="dxa"/>
                  <w:tcBorders>
                    <w:tl2br w:val="nil"/>
                    <w:tr2bl w:val="nil"/>
                  </w:tcBorders>
                  <w:shd w:val="clear" w:color="auto" w:fill="FFFFFF"/>
                  <w:vAlign w:val="center"/>
                </w:tcPr>
                <w:p w14:paraId="2395F4CD">
                  <w:pPr>
                    <w:pStyle w:val="24"/>
                    <w:adjustRightInd w:val="0"/>
                    <w:snapToGrid w:val="0"/>
                    <w:spacing w:line="240" w:lineRule="auto"/>
                    <w:rPr>
                      <w:rFonts w:cs="Times New Roman"/>
                    </w:rPr>
                  </w:pPr>
                  <w:r>
                    <w:rPr>
                      <w:rFonts w:cs="Times New Roman"/>
                    </w:rPr>
                    <w:t>《大气污染物综合排放标准》（DB11/501-2017）相关限值</w:t>
                  </w:r>
                </w:p>
              </w:tc>
            </w:tr>
          </w:tbl>
          <w:p w14:paraId="17555D5B">
            <w:pPr>
              <w:ind w:firstLine="482"/>
              <w:rPr>
                <w:rFonts w:cs="Times New Roman"/>
              </w:rPr>
            </w:pPr>
            <w:r>
              <w:rPr>
                <w:rFonts w:cs="Times New Roman"/>
                <w:b/>
                <w:bCs/>
              </w:rPr>
              <w:t>2、水环境影响分析</w:t>
            </w:r>
          </w:p>
          <w:p w14:paraId="2D664BC7">
            <w:pPr>
              <w:ind w:firstLine="480"/>
              <w:rPr>
                <w:rFonts w:cs="Times New Roman"/>
              </w:rPr>
            </w:pPr>
            <w:r>
              <w:rPr>
                <w:rFonts w:cs="Times New Roman"/>
              </w:rPr>
              <w:t>（1）源强核算</w:t>
            </w:r>
          </w:p>
          <w:p w14:paraId="6D3E4567">
            <w:pPr>
              <w:ind w:firstLine="480"/>
              <w:rPr>
                <w:rFonts w:cs="Times New Roman"/>
              </w:rPr>
            </w:pPr>
            <w:r>
              <w:rPr>
                <w:rFonts w:cs="Times New Roman"/>
              </w:rPr>
              <w:t>项目生活用水量100m</w:t>
            </w:r>
            <w:r>
              <w:rPr>
                <w:rFonts w:cs="Times New Roman"/>
                <w:vertAlign w:val="superscript"/>
              </w:rPr>
              <w:t>3</w:t>
            </w:r>
            <w:r>
              <w:rPr>
                <w:rFonts w:cs="Times New Roman"/>
              </w:rPr>
              <w:t>/a。根据《排放源统计调查产排污核算方法和系数手册》中</w:t>
            </w:r>
            <w:r>
              <w:rPr>
                <w:rFonts w:hint="eastAsia" w:cs="Times New Roman"/>
              </w:rPr>
              <w:t>“</w:t>
            </w:r>
            <w:r>
              <w:rPr>
                <w:rFonts w:cs="Times New Roman"/>
              </w:rPr>
              <w:t>生活源产排污核算方法和系数手册</w:t>
            </w:r>
            <w:r>
              <w:rPr>
                <w:rFonts w:hint="eastAsia" w:cs="Times New Roman"/>
              </w:rPr>
              <w:t>”</w:t>
            </w:r>
            <w:r>
              <w:rPr>
                <w:rFonts w:cs="Times New Roman"/>
              </w:rPr>
              <w:t>，人均日生活用水量≤150L/人·天时，折污系数取0.8，因此项目生活污水的产生系数按照80%计算，则项目生活污水的产生量约为80m</w:t>
            </w:r>
            <w:r>
              <w:rPr>
                <w:rFonts w:cs="Times New Roman"/>
                <w:vertAlign w:val="superscript"/>
              </w:rPr>
              <w:t>3</w:t>
            </w:r>
            <w:r>
              <w:rPr>
                <w:rFonts w:cs="Times New Roman"/>
              </w:rPr>
              <w:t>/a。</w:t>
            </w:r>
          </w:p>
          <w:p w14:paraId="51FC2DE7">
            <w:pPr>
              <w:ind w:firstLine="480"/>
              <w:rPr>
                <w:rFonts w:cs="Times New Roman"/>
              </w:rPr>
            </w:pPr>
            <w:r>
              <w:rPr>
                <w:rFonts w:cs="Times New Roman"/>
              </w:rPr>
              <w:t>根据《水工业工程设计手册建筑和小区给水排水》</w:t>
            </w:r>
            <w:r>
              <w:rPr>
                <w:rFonts w:hint="eastAsia" w:cs="Times New Roman"/>
              </w:rPr>
              <w:t>“</w:t>
            </w:r>
            <w:r>
              <w:rPr>
                <w:rFonts w:cs="Times New Roman"/>
              </w:rPr>
              <w:t>12.2.2污水水量和水质</w:t>
            </w:r>
            <w:r>
              <w:rPr>
                <w:rFonts w:hint="eastAsia" w:cs="Times New Roman"/>
              </w:rPr>
              <w:t>”</w:t>
            </w:r>
            <w:r>
              <w:rPr>
                <w:rFonts w:cs="Times New Roman"/>
              </w:rPr>
              <w:t>中给出的</w:t>
            </w:r>
            <w:r>
              <w:rPr>
                <w:rFonts w:hint="eastAsia" w:cs="Times New Roman"/>
              </w:rPr>
              <w:t>“</w:t>
            </w:r>
            <w:r>
              <w:rPr>
                <w:rFonts w:cs="Times New Roman"/>
              </w:rPr>
              <w:t>住宅、公共建筑生活污水水质</w:t>
            </w:r>
            <w:r>
              <w:rPr>
                <w:rFonts w:hint="eastAsia" w:cs="Times New Roman"/>
              </w:rPr>
              <w:t>”</w:t>
            </w:r>
            <w:r>
              <w:rPr>
                <w:rFonts w:cs="Times New Roman"/>
              </w:rPr>
              <w:t>可知，项目生活污水的污染因子及其产生浓度为：pH6.5-9、CODcr450mg/L、BOD</w:t>
            </w:r>
            <w:r>
              <w:rPr>
                <w:rFonts w:cs="Times New Roman"/>
                <w:vertAlign w:val="subscript"/>
              </w:rPr>
              <w:t>5</w:t>
            </w:r>
            <w:r>
              <w:rPr>
                <w:rFonts w:cs="Times New Roman"/>
              </w:rPr>
              <w:t>250mg/L、SS300mg/L、NH</w:t>
            </w:r>
            <w:r>
              <w:rPr>
                <w:rFonts w:cs="Times New Roman"/>
                <w:vertAlign w:val="subscript"/>
              </w:rPr>
              <w:t>3</w:t>
            </w:r>
            <w:r>
              <w:rPr>
                <w:rFonts w:cs="Times New Roman"/>
              </w:rPr>
              <w:t>-N40mg/L。</w:t>
            </w:r>
          </w:p>
          <w:p w14:paraId="3D91A42B">
            <w:pPr>
              <w:ind w:firstLine="480"/>
              <w:rPr>
                <w:rFonts w:cs="Times New Roman"/>
              </w:rPr>
            </w:pPr>
            <w:r>
              <w:rPr>
                <w:rFonts w:cs="Times New Roman"/>
              </w:rPr>
              <w:t>根据《化粪池原理及水污染物去除率》中数据，化粪池对各污染物去除效率为：CODcr去除效率为15%，BOD</w:t>
            </w:r>
            <w:r>
              <w:rPr>
                <w:rFonts w:cs="Times New Roman"/>
                <w:vertAlign w:val="subscript"/>
              </w:rPr>
              <w:t>5</w:t>
            </w:r>
            <w:r>
              <w:rPr>
                <w:rFonts w:cs="Times New Roman"/>
              </w:rPr>
              <w:t>去除效率为9%、SS去除效率为30%、氨氮去除效率为3%。</w:t>
            </w:r>
          </w:p>
          <w:p w14:paraId="6055A1E5">
            <w:pPr>
              <w:pStyle w:val="22"/>
              <w:rPr>
                <w:rFonts w:cs="Times New Roman"/>
              </w:rPr>
            </w:pPr>
            <w:r>
              <w:rPr>
                <w:rFonts w:cs="Times New Roman"/>
              </w:rPr>
              <w:t>表4-</w:t>
            </w:r>
            <w:r>
              <w:rPr>
                <w:rFonts w:hint="eastAsia" w:cs="Times New Roman"/>
              </w:rPr>
              <w:t>7</w:t>
            </w:r>
            <w:r>
              <w:rPr>
                <w:rFonts w:cs="Times New Roman"/>
              </w:rPr>
              <w:t xml:space="preserve"> 水污染物排放结果一览表</w:t>
            </w:r>
          </w:p>
          <w:tbl>
            <w:tblPr>
              <w:tblStyle w:val="18"/>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69"/>
              <w:gridCol w:w="1320"/>
              <w:gridCol w:w="1126"/>
              <w:gridCol w:w="1126"/>
              <w:gridCol w:w="1126"/>
              <w:gridCol w:w="1126"/>
              <w:gridCol w:w="1127"/>
            </w:tblGrid>
            <w:tr w14:paraId="258A13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89" w:type="dxa"/>
                  <w:gridSpan w:val="2"/>
                  <w:tcBorders>
                    <w:tl2br w:val="nil"/>
                    <w:tr2bl w:val="nil"/>
                  </w:tcBorders>
                  <w:vAlign w:val="center"/>
                </w:tcPr>
                <w:p w14:paraId="3465F187">
                  <w:pPr>
                    <w:adjustRightInd w:val="0"/>
                    <w:snapToGrid w:val="0"/>
                    <w:spacing w:line="240" w:lineRule="auto"/>
                    <w:ind w:firstLine="0" w:firstLineChars="0"/>
                    <w:jc w:val="center"/>
                    <w:rPr>
                      <w:rFonts w:cs="Times New Roman"/>
                      <w:sz w:val="21"/>
                      <w:szCs w:val="21"/>
                    </w:rPr>
                  </w:pPr>
                  <w:r>
                    <w:rPr>
                      <w:rFonts w:cs="Times New Roman"/>
                      <w:sz w:val="21"/>
                      <w:szCs w:val="21"/>
                    </w:rPr>
                    <w:t>项目</w:t>
                  </w:r>
                </w:p>
              </w:tc>
              <w:tc>
                <w:tcPr>
                  <w:tcW w:w="1126" w:type="dxa"/>
                  <w:tcBorders>
                    <w:tl2br w:val="nil"/>
                    <w:tr2bl w:val="nil"/>
                  </w:tcBorders>
                  <w:vAlign w:val="center"/>
                </w:tcPr>
                <w:p w14:paraId="0B34A2B0">
                  <w:pPr>
                    <w:adjustRightInd w:val="0"/>
                    <w:snapToGrid w:val="0"/>
                    <w:spacing w:line="240" w:lineRule="auto"/>
                    <w:ind w:firstLine="0" w:firstLineChars="0"/>
                    <w:jc w:val="center"/>
                    <w:rPr>
                      <w:rFonts w:cs="Times New Roman"/>
                      <w:sz w:val="21"/>
                      <w:szCs w:val="21"/>
                    </w:rPr>
                  </w:pPr>
                  <w:r>
                    <w:rPr>
                      <w:rFonts w:cs="Times New Roman"/>
                      <w:sz w:val="21"/>
                      <w:szCs w:val="21"/>
                    </w:rPr>
                    <w:t>pH</w:t>
                  </w:r>
                </w:p>
              </w:tc>
              <w:tc>
                <w:tcPr>
                  <w:tcW w:w="1126" w:type="dxa"/>
                  <w:tcBorders>
                    <w:tl2br w:val="nil"/>
                    <w:tr2bl w:val="nil"/>
                  </w:tcBorders>
                  <w:vAlign w:val="center"/>
                </w:tcPr>
                <w:p w14:paraId="3F815388">
                  <w:pPr>
                    <w:adjustRightInd w:val="0"/>
                    <w:snapToGrid w:val="0"/>
                    <w:spacing w:line="240" w:lineRule="auto"/>
                    <w:ind w:firstLine="0" w:firstLineChars="0"/>
                    <w:jc w:val="center"/>
                    <w:rPr>
                      <w:rFonts w:cs="Times New Roman"/>
                      <w:sz w:val="21"/>
                      <w:szCs w:val="21"/>
                    </w:rPr>
                  </w:pPr>
                  <w:r>
                    <w:rPr>
                      <w:rFonts w:cs="Times New Roman"/>
                      <w:sz w:val="21"/>
                      <w:szCs w:val="21"/>
                    </w:rPr>
                    <w:t>CODcr</w:t>
                  </w:r>
                </w:p>
              </w:tc>
              <w:tc>
                <w:tcPr>
                  <w:tcW w:w="1126" w:type="dxa"/>
                  <w:tcBorders>
                    <w:tl2br w:val="nil"/>
                    <w:tr2bl w:val="nil"/>
                  </w:tcBorders>
                  <w:vAlign w:val="center"/>
                </w:tcPr>
                <w:p w14:paraId="51A05F51">
                  <w:pPr>
                    <w:adjustRightInd w:val="0"/>
                    <w:snapToGrid w:val="0"/>
                    <w:spacing w:line="240" w:lineRule="auto"/>
                    <w:ind w:firstLine="0" w:firstLineChars="0"/>
                    <w:jc w:val="center"/>
                    <w:rPr>
                      <w:rFonts w:cs="Times New Roman"/>
                      <w:sz w:val="21"/>
                      <w:szCs w:val="21"/>
                    </w:rPr>
                  </w:pPr>
                  <w:r>
                    <w:rPr>
                      <w:rFonts w:cs="Times New Roman"/>
                      <w:sz w:val="21"/>
                      <w:szCs w:val="21"/>
                    </w:rPr>
                    <w:t>BOD</w:t>
                  </w:r>
                  <w:r>
                    <w:rPr>
                      <w:rFonts w:cs="Times New Roman"/>
                      <w:sz w:val="21"/>
                      <w:szCs w:val="21"/>
                      <w:vertAlign w:val="subscript"/>
                    </w:rPr>
                    <w:t>5</w:t>
                  </w:r>
                </w:p>
              </w:tc>
              <w:tc>
                <w:tcPr>
                  <w:tcW w:w="1126" w:type="dxa"/>
                  <w:tcBorders>
                    <w:tl2br w:val="nil"/>
                    <w:tr2bl w:val="nil"/>
                  </w:tcBorders>
                  <w:vAlign w:val="center"/>
                </w:tcPr>
                <w:p w14:paraId="11320B8D">
                  <w:pPr>
                    <w:adjustRightInd w:val="0"/>
                    <w:snapToGrid w:val="0"/>
                    <w:spacing w:line="240" w:lineRule="auto"/>
                    <w:ind w:firstLine="0" w:firstLineChars="0"/>
                    <w:jc w:val="center"/>
                    <w:rPr>
                      <w:rFonts w:cs="Times New Roman"/>
                      <w:sz w:val="21"/>
                      <w:szCs w:val="21"/>
                    </w:rPr>
                  </w:pPr>
                  <w:r>
                    <w:rPr>
                      <w:rFonts w:cs="Times New Roman"/>
                      <w:sz w:val="21"/>
                      <w:szCs w:val="21"/>
                    </w:rPr>
                    <w:t>SS</w:t>
                  </w:r>
                </w:p>
              </w:tc>
              <w:tc>
                <w:tcPr>
                  <w:tcW w:w="1127" w:type="dxa"/>
                  <w:tcBorders>
                    <w:tl2br w:val="nil"/>
                    <w:tr2bl w:val="nil"/>
                  </w:tcBorders>
                  <w:vAlign w:val="center"/>
                </w:tcPr>
                <w:p w14:paraId="2289E78E">
                  <w:pPr>
                    <w:adjustRightInd w:val="0"/>
                    <w:snapToGrid w:val="0"/>
                    <w:spacing w:line="240" w:lineRule="auto"/>
                    <w:ind w:firstLine="0" w:firstLineChars="0"/>
                    <w:jc w:val="center"/>
                    <w:rPr>
                      <w:rFonts w:cs="Times New Roman"/>
                      <w:sz w:val="21"/>
                      <w:szCs w:val="21"/>
                    </w:rPr>
                  </w:pPr>
                  <w:r>
                    <w:rPr>
                      <w:rFonts w:cs="Times New Roman"/>
                      <w:sz w:val="21"/>
                      <w:szCs w:val="21"/>
                    </w:rPr>
                    <w:t>氨氮</w:t>
                  </w:r>
                </w:p>
              </w:tc>
            </w:tr>
            <w:tr w14:paraId="3136C83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restart"/>
                  <w:tcBorders>
                    <w:tl2br w:val="nil"/>
                    <w:tr2bl w:val="nil"/>
                  </w:tcBorders>
                  <w:vAlign w:val="center"/>
                </w:tcPr>
                <w:p w14:paraId="0FCE3024">
                  <w:pPr>
                    <w:adjustRightInd w:val="0"/>
                    <w:snapToGrid w:val="0"/>
                    <w:spacing w:line="240" w:lineRule="auto"/>
                    <w:ind w:firstLine="0" w:firstLineChars="0"/>
                    <w:jc w:val="center"/>
                    <w:rPr>
                      <w:rFonts w:cs="Times New Roman"/>
                      <w:sz w:val="21"/>
                      <w:szCs w:val="21"/>
                    </w:rPr>
                  </w:pPr>
                  <w:r>
                    <w:rPr>
                      <w:rFonts w:cs="Times New Roman"/>
                      <w:sz w:val="21"/>
                      <w:szCs w:val="21"/>
                    </w:rPr>
                    <w:t>生活污水</w:t>
                  </w:r>
                </w:p>
                <w:p w14:paraId="4F58C0D4">
                  <w:pPr>
                    <w:adjustRightInd w:val="0"/>
                    <w:snapToGrid w:val="0"/>
                    <w:spacing w:line="240" w:lineRule="auto"/>
                    <w:ind w:firstLine="0" w:firstLineChars="0"/>
                    <w:jc w:val="center"/>
                    <w:rPr>
                      <w:rFonts w:cs="Times New Roman"/>
                      <w:sz w:val="21"/>
                      <w:szCs w:val="21"/>
                    </w:rPr>
                  </w:pPr>
                  <w:r>
                    <w:rPr>
                      <w:rFonts w:cs="Times New Roman"/>
                      <w:sz w:val="21"/>
                      <w:szCs w:val="21"/>
                    </w:rPr>
                    <w:t>80t/a</w:t>
                  </w:r>
                </w:p>
              </w:tc>
              <w:tc>
                <w:tcPr>
                  <w:tcW w:w="1320" w:type="dxa"/>
                  <w:tcBorders>
                    <w:tl2br w:val="nil"/>
                    <w:tr2bl w:val="nil"/>
                  </w:tcBorders>
                  <w:vAlign w:val="center"/>
                </w:tcPr>
                <w:p w14:paraId="00DBE636">
                  <w:pPr>
                    <w:adjustRightInd w:val="0"/>
                    <w:snapToGrid w:val="0"/>
                    <w:spacing w:line="240" w:lineRule="auto"/>
                    <w:ind w:firstLine="0" w:firstLineChars="0"/>
                    <w:jc w:val="center"/>
                    <w:rPr>
                      <w:rFonts w:cs="Times New Roman"/>
                      <w:sz w:val="21"/>
                      <w:szCs w:val="21"/>
                    </w:rPr>
                  </w:pPr>
                  <w:r>
                    <w:rPr>
                      <w:rFonts w:cs="Times New Roman"/>
                      <w:sz w:val="21"/>
                      <w:szCs w:val="21"/>
                    </w:rPr>
                    <w:t>产生浓度mg/L</w:t>
                  </w:r>
                </w:p>
              </w:tc>
              <w:tc>
                <w:tcPr>
                  <w:tcW w:w="1126" w:type="dxa"/>
                  <w:tcBorders>
                    <w:tl2br w:val="nil"/>
                    <w:tr2bl w:val="nil"/>
                  </w:tcBorders>
                  <w:vAlign w:val="center"/>
                </w:tcPr>
                <w:p w14:paraId="46813DFE">
                  <w:pPr>
                    <w:adjustRightInd w:val="0"/>
                    <w:snapToGrid w:val="0"/>
                    <w:spacing w:line="240" w:lineRule="auto"/>
                    <w:ind w:firstLine="0" w:firstLineChars="0"/>
                    <w:jc w:val="center"/>
                    <w:rPr>
                      <w:rFonts w:cs="Times New Roman"/>
                      <w:sz w:val="21"/>
                      <w:szCs w:val="21"/>
                    </w:rPr>
                  </w:pPr>
                  <w:r>
                    <w:rPr>
                      <w:rFonts w:cs="Times New Roman"/>
                      <w:sz w:val="21"/>
                      <w:szCs w:val="21"/>
                    </w:rPr>
                    <w:t>6.5~9</w:t>
                  </w:r>
                </w:p>
              </w:tc>
              <w:tc>
                <w:tcPr>
                  <w:tcW w:w="1126" w:type="dxa"/>
                  <w:tcBorders>
                    <w:tl2br w:val="nil"/>
                    <w:tr2bl w:val="nil"/>
                  </w:tcBorders>
                  <w:vAlign w:val="center"/>
                </w:tcPr>
                <w:p w14:paraId="470A35E6">
                  <w:pPr>
                    <w:adjustRightInd w:val="0"/>
                    <w:snapToGrid w:val="0"/>
                    <w:spacing w:line="240" w:lineRule="auto"/>
                    <w:ind w:firstLine="0" w:firstLineChars="0"/>
                    <w:jc w:val="center"/>
                    <w:rPr>
                      <w:rFonts w:cs="Times New Roman"/>
                      <w:sz w:val="21"/>
                      <w:szCs w:val="21"/>
                    </w:rPr>
                  </w:pPr>
                  <w:r>
                    <w:rPr>
                      <w:rFonts w:cs="Times New Roman"/>
                      <w:sz w:val="21"/>
                      <w:szCs w:val="21"/>
                    </w:rPr>
                    <w:t>450</w:t>
                  </w:r>
                </w:p>
              </w:tc>
              <w:tc>
                <w:tcPr>
                  <w:tcW w:w="1126" w:type="dxa"/>
                  <w:tcBorders>
                    <w:tl2br w:val="nil"/>
                    <w:tr2bl w:val="nil"/>
                  </w:tcBorders>
                  <w:vAlign w:val="center"/>
                </w:tcPr>
                <w:p w14:paraId="653FF064">
                  <w:pPr>
                    <w:adjustRightInd w:val="0"/>
                    <w:snapToGrid w:val="0"/>
                    <w:spacing w:line="240" w:lineRule="auto"/>
                    <w:ind w:firstLine="0" w:firstLineChars="0"/>
                    <w:jc w:val="center"/>
                    <w:rPr>
                      <w:rFonts w:cs="Times New Roman"/>
                      <w:sz w:val="21"/>
                      <w:szCs w:val="21"/>
                    </w:rPr>
                  </w:pPr>
                  <w:r>
                    <w:rPr>
                      <w:rFonts w:cs="Times New Roman"/>
                      <w:sz w:val="21"/>
                      <w:szCs w:val="21"/>
                    </w:rPr>
                    <w:t>250</w:t>
                  </w:r>
                </w:p>
              </w:tc>
              <w:tc>
                <w:tcPr>
                  <w:tcW w:w="1126" w:type="dxa"/>
                  <w:tcBorders>
                    <w:tl2br w:val="nil"/>
                    <w:tr2bl w:val="nil"/>
                  </w:tcBorders>
                  <w:vAlign w:val="center"/>
                </w:tcPr>
                <w:p w14:paraId="6031CACE">
                  <w:pPr>
                    <w:adjustRightInd w:val="0"/>
                    <w:snapToGrid w:val="0"/>
                    <w:spacing w:line="240" w:lineRule="auto"/>
                    <w:ind w:firstLine="0" w:firstLineChars="0"/>
                    <w:jc w:val="center"/>
                    <w:rPr>
                      <w:rFonts w:cs="Times New Roman"/>
                      <w:sz w:val="21"/>
                      <w:szCs w:val="21"/>
                    </w:rPr>
                  </w:pPr>
                  <w:r>
                    <w:rPr>
                      <w:rFonts w:cs="Times New Roman"/>
                      <w:sz w:val="21"/>
                      <w:szCs w:val="21"/>
                    </w:rPr>
                    <w:t>300</w:t>
                  </w:r>
                </w:p>
              </w:tc>
              <w:tc>
                <w:tcPr>
                  <w:tcW w:w="1127" w:type="dxa"/>
                  <w:tcBorders>
                    <w:tl2br w:val="nil"/>
                    <w:tr2bl w:val="nil"/>
                  </w:tcBorders>
                  <w:vAlign w:val="center"/>
                </w:tcPr>
                <w:p w14:paraId="45F16A63">
                  <w:pPr>
                    <w:adjustRightInd w:val="0"/>
                    <w:snapToGrid w:val="0"/>
                    <w:spacing w:line="240" w:lineRule="auto"/>
                    <w:ind w:firstLine="0" w:firstLineChars="0"/>
                    <w:jc w:val="center"/>
                    <w:rPr>
                      <w:rFonts w:cs="Times New Roman"/>
                      <w:sz w:val="21"/>
                      <w:szCs w:val="21"/>
                    </w:rPr>
                  </w:pPr>
                  <w:r>
                    <w:rPr>
                      <w:rFonts w:cs="Times New Roman"/>
                      <w:sz w:val="21"/>
                      <w:szCs w:val="21"/>
                    </w:rPr>
                    <w:t>40</w:t>
                  </w:r>
                </w:p>
              </w:tc>
            </w:tr>
            <w:tr w14:paraId="37802C7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continue"/>
                  <w:tcBorders>
                    <w:tl2br w:val="nil"/>
                    <w:tr2bl w:val="nil"/>
                  </w:tcBorders>
                  <w:vAlign w:val="center"/>
                </w:tcPr>
                <w:p w14:paraId="500FBEBB">
                  <w:pPr>
                    <w:adjustRightInd w:val="0"/>
                    <w:snapToGrid w:val="0"/>
                    <w:spacing w:line="240" w:lineRule="auto"/>
                    <w:ind w:firstLine="0" w:firstLineChars="0"/>
                    <w:jc w:val="center"/>
                    <w:rPr>
                      <w:rFonts w:cs="Times New Roman"/>
                      <w:sz w:val="21"/>
                      <w:szCs w:val="21"/>
                    </w:rPr>
                  </w:pPr>
                </w:p>
              </w:tc>
              <w:tc>
                <w:tcPr>
                  <w:tcW w:w="1320" w:type="dxa"/>
                  <w:tcBorders>
                    <w:tl2br w:val="nil"/>
                    <w:tr2bl w:val="nil"/>
                  </w:tcBorders>
                  <w:vAlign w:val="center"/>
                </w:tcPr>
                <w:p w14:paraId="471DE1CF">
                  <w:pPr>
                    <w:adjustRightInd w:val="0"/>
                    <w:snapToGrid w:val="0"/>
                    <w:spacing w:line="240" w:lineRule="auto"/>
                    <w:ind w:firstLine="0" w:firstLineChars="0"/>
                    <w:jc w:val="center"/>
                    <w:rPr>
                      <w:rFonts w:cs="Times New Roman"/>
                      <w:sz w:val="21"/>
                      <w:szCs w:val="21"/>
                    </w:rPr>
                  </w:pPr>
                  <w:r>
                    <w:rPr>
                      <w:rFonts w:cs="Times New Roman"/>
                      <w:sz w:val="21"/>
                      <w:szCs w:val="21"/>
                    </w:rPr>
                    <w:t>产生量</w:t>
                  </w:r>
                </w:p>
                <w:p w14:paraId="36E4DCFC">
                  <w:pPr>
                    <w:adjustRightInd w:val="0"/>
                    <w:snapToGrid w:val="0"/>
                    <w:spacing w:line="240" w:lineRule="auto"/>
                    <w:ind w:firstLine="0" w:firstLineChars="0"/>
                    <w:jc w:val="center"/>
                    <w:rPr>
                      <w:rFonts w:cs="Times New Roman"/>
                      <w:sz w:val="21"/>
                      <w:szCs w:val="21"/>
                    </w:rPr>
                  </w:pPr>
                  <w:r>
                    <w:rPr>
                      <w:rFonts w:cs="Times New Roman"/>
                      <w:sz w:val="21"/>
                      <w:szCs w:val="21"/>
                    </w:rPr>
                    <w:t>t/a</w:t>
                  </w:r>
                </w:p>
              </w:tc>
              <w:tc>
                <w:tcPr>
                  <w:tcW w:w="1126" w:type="dxa"/>
                  <w:tcBorders>
                    <w:tl2br w:val="nil"/>
                    <w:tr2bl w:val="nil"/>
                  </w:tcBorders>
                  <w:vAlign w:val="center"/>
                </w:tcPr>
                <w:p w14:paraId="1264CD3C">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1126" w:type="dxa"/>
                  <w:tcBorders>
                    <w:tl2br w:val="nil"/>
                    <w:tr2bl w:val="nil"/>
                  </w:tcBorders>
                  <w:vAlign w:val="center"/>
                </w:tcPr>
                <w:p w14:paraId="3973396F">
                  <w:pPr>
                    <w:adjustRightInd w:val="0"/>
                    <w:snapToGrid w:val="0"/>
                    <w:spacing w:line="240" w:lineRule="auto"/>
                    <w:ind w:firstLine="0" w:firstLineChars="0"/>
                    <w:jc w:val="center"/>
                    <w:rPr>
                      <w:rFonts w:cs="Times New Roman"/>
                      <w:sz w:val="21"/>
                      <w:szCs w:val="21"/>
                    </w:rPr>
                  </w:pPr>
                  <w:r>
                    <w:rPr>
                      <w:rFonts w:cs="Times New Roman"/>
                      <w:sz w:val="21"/>
                      <w:szCs w:val="21"/>
                    </w:rPr>
                    <w:t>0.0360</w:t>
                  </w:r>
                </w:p>
              </w:tc>
              <w:tc>
                <w:tcPr>
                  <w:tcW w:w="1126" w:type="dxa"/>
                  <w:tcBorders>
                    <w:tl2br w:val="nil"/>
                    <w:tr2bl w:val="nil"/>
                  </w:tcBorders>
                  <w:vAlign w:val="center"/>
                </w:tcPr>
                <w:p w14:paraId="6251B080">
                  <w:pPr>
                    <w:adjustRightInd w:val="0"/>
                    <w:snapToGrid w:val="0"/>
                    <w:spacing w:line="240" w:lineRule="auto"/>
                    <w:ind w:firstLine="0" w:firstLineChars="0"/>
                    <w:jc w:val="center"/>
                    <w:rPr>
                      <w:rFonts w:cs="Times New Roman"/>
                      <w:sz w:val="21"/>
                      <w:szCs w:val="21"/>
                    </w:rPr>
                  </w:pPr>
                  <w:r>
                    <w:rPr>
                      <w:rFonts w:cs="Times New Roman"/>
                      <w:sz w:val="21"/>
                      <w:szCs w:val="21"/>
                    </w:rPr>
                    <w:t>0.0200</w:t>
                  </w:r>
                </w:p>
              </w:tc>
              <w:tc>
                <w:tcPr>
                  <w:tcW w:w="1126" w:type="dxa"/>
                  <w:tcBorders>
                    <w:tl2br w:val="nil"/>
                    <w:tr2bl w:val="nil"/>
                  </w:tcBorders>
                  <w:vAlign w:val="center"/>
                </w:tcPr>
                <w:p w14:paraId="07153358">
                  <w:pPr>
                    <w:adjustRightInd w:val="0"/>
                    <w:snapToGrid w:val="0"/>
                    <w:spacing w:line="240" w:lineRule="auto"/>
                    <w:ind w:firstLine="0" w:firstLineChars="0"/>
                    <w:jc w:val="center"/>
                    <w:rPr>
                      <w:rFonts w:cs="Times New Roman"/>
                      <w:sz w:val="21"/>
                      <w:szCs w:val="21"/>
                    </w:rPr>
                  </w:pPr>
                  <w:r>
                    <w:rPr>
                      <w:rFonts w:cs="Times New Roman"/>
                      <w:sz w:val="21"/>
                      <w:szCs w:val="21"/>
                    </w:rPr>
                    <w:t>0.0240</w:t>
                  </w:r>
                </w:p>
              </w:tc>
              <w:tc>
                <w:tcPr>
                  <w:tcW w:w="1127" w:type="dxa"/>
                  <w:tcBorders>
                    <w:tl2br w:val="nil"/>
                    <w:tr2bl w:val="nil"/>
                  </w:tcBorders>
                  <w:vAlign w:val="center"/>
                </w:tcPr>
                <w:p w14:paraId="17D30BC7">
                  <w:pPr>
                    <w:adjustRightInd w:val="0"/>
                    <w:snapToGrid w:val="0"/>
                    <w:spacing w:line="240" w:lineRule="auto"/>
                    <w:ind w:firstLine="0" w:firstLineChars="0"/>
                    <w:jc w:val="center"/>
                    <w:rPr>
                      <w:rFonts w:cs="Times New Roman"/>
                      <w:sz w:val="21"/>
                      <w:szCs w:val="21"/>
                    </w:rPr>
                  </w:pPr>
                  <w:r>
                    <w:rPr>
                      <w:rFonts w:cs="Times New Roman"/>
                      <w:sz w:val="21"/>
                      <w:szCs w:val="21"/>
                    </w:rPr>
                    <w:t>0.0032</w:t>
                  </w:r>
                </w:p>
              </w:tc>
            </w:tr>
            <w:tr w14:paraId="545C0FE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tcBorders>
                    <w:tl2br w:val="nil"/>
                    <w:tr2bl w:val="nil"/>
                  </w:tcBorders>
                  <w:vAlign w:val="center"/>
                </w:tcPr>
                <w:p w14:paraId="39419F23">
                  <w:pPr>
                    <w:adjustRightInd w:val="0"/>
                    <w:snapToGrid w:val="0"/>
                    <w:spacing w:line="240" w:lineRule="auto"/>
                    <w:ind w:firstLine="0" w:firstLineChars="0"/>
                    <w:jc w:val="center"/>
                    <w:rPr>
                      <w:rFonts w:cs="Times New Roman"/>
                      <w:sz w:val="21"/>
                      <w:szCs w:val="21"/>
                    </w:rPr>
                  </w:pPr>
                  <w:r>
                    <w:rPr>
                      <w:rFonts w:cs="Times New Roman"/>
                      <w:sz w:val="21"/>
                      <w:szCs w:val="21"/>
                    </w:rPr>
                    <w:t>化粪池</w:t>
                  </w:r>
                </w:p>
              </w:tc>
              <w:tc>
                <w:tcPr>
                  <w:tcW w:w="1320" w:type="dxa"/>
                  <w:tcBorders>
                    <w:tl2br w:val="nil"/>
                    <w:tr2bl w:val="nil"/>
                  </w:tcBorders>
                  <w:vAlign w:val="center"/>
                </w:tcPr>
                <w:p w14:paraId="2A3BCA47">
                  <w:pPr>
                    <w:adjustRightInd w:val="0"/>
                    <w:snapToGrid w:val="0"/>
                    <w:spacing w:line="240" w:lineRule="auto"/>
                    <w:ind w:firstLine="0" w:firstLineChars="0"/>
                    <w:jc w:val="center"/>
                    <w:rPr>
                      <w:rFonts w:cs="Times New Roman"/>
                      <w:sz w:val="21"/>
                      <w:szCs w:val="21"/>
                    </w:rPr>
                  </w:pPr>
                  <w:r>
                    <w:rPr>
                      <w:rFonts w:cs="Times New Roman"/>
                      <w:sz w:val="21"/>
                      <w:szCs w:val="21"/>
                    </w:rPr>
                    <w:t>去除效率%</w:t>
                  </w:r>
                </w:p>
              </w:tc>
              <w:tc>
                <w:tcPr>
                  <w:tcW w:w="1126" w:type="dxa"/>
                  <w:tcBorders>
                    <w:tl2br w:val="nil"/>
                    <w:tr2bl w:val="nil"/>
                  </w:tcBorders>
                  <w:vAlign w:val="center"/>
                </w:tcPr>
                <w:p w14:paraId="58121193">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1126" w:type="dxa"/>
                  <w:tcBorders>
                    <w:tl2br w:val="nil"/>
                    <w:tr2bl w:val="nil"/>
                  </w:tcBorders>
                  <w:vAlign w:val="center"/>
                </w:tcPr>
                <w:p w14:paraId="36384345">
                  <w:pPr>
                    <w:adjustRightInd w:val="0"/>
                    <w:snapToGrid w:val="0"/>
                    <w:spacing w:line="240" w:lineRule="auto"/>
                    <w:ind w:firstLine="0" w:firstLineChars="0"/>
                    <w:jc w:val="center"/>
                    <w:rPr>
                      <w:rFonts w:cs="Times New Roman"/>
                      <w:sz w:val="21"/>
                      <w:szCs w:val="21"/>
                    </w:rPr>
                  </w:pPr>
                  <w:r>
                    <w:rPr>
                      <w:rFonts w:cs="Times New Roman"/>
                      <w:sz w:val="21"/>
                      <w:szCs w:val="21"/>
                    </w:rPr>
                    <w:t>15</w:t>
                  </w:r>
                </w:p>
              </w:tc>
              <w:tc>
                <w:tcPr>
                  <w:tcW w:w="1126" w:type="dxa"/>
                  <w:tcBorders>
                    <w:tl2br w:val="nil"/>
                    <w:tr2bl w:val="nil"/>
                  </w:tcBorders>
                  <w:vAlign w:val="center"/>
                </w:tcPr>
                <w:p w14:paraId="19B97A30">
                  <w:pPr>
                    <w:adjustRightInd w:val="0"/>
                    <w:snapToGrid w:val="0"/>
                    <w:spacing w:line="240" w:lineRule="auto"/>
                    <w:ind w:firstLine="0" w:firstLineChars="0"/>
                    <w:jc w:val="center"/>
                    <w:rPr>
                      <w:rFonts w:cs="Times New Roman"/>
                      <w:sz w:val="21"/>
                      <w:szCs w:val="21"/>
                    </w:rPr>
                  </w:pPr>
                  <w:r>
                    <w:rPr>
                      <w:rFonts w:cs="Times New Roman"/>
                      <w:sz w:val="21"/>
                      <w:szCs w:val="21"/>
                    </w:rPr>
                    <w:t>9</w:t>
                  </w:r>
                </w:p>
              </w:tc>
              <w:tc>
                <w:tcPr>
                  <w:tcW w:w="1126" w:type="dxa"/>
                  <w:tcBorders>
                    <w:tl2br w:val="nil"/>
                    <w:tr2bl w:val="nil"/>
                  </w:tcBorders>
                  <w:vAlign w:val="center"/>
                </w:tcPr>
                <w:p w14:paraId="7289DB8D">
                  <w:pPr>
                    <w:adjustRightInd w:val="0"/>
                    <w:snapToGrid w:val="0"/>
                    <w:spacing w:line="240" w:lineRule="auto"/>
                    <w:ind w:firstLine="0" w:firstLineChars="0"/>
                    <w:jc w:val="center"/>
                    <w:rPr>
                      <w:rFonts w:cs="Times New Roman"/>
                      <w:sz w:val="21"/>
                      <w:szCs w:val="21"/>
                    </w:rPr>
                  </w:pPr>
                  <w:r>
                    <w:rPr>
                      <w:rFonts w:cs="Times New Roman"/>
                      <w:sz w:val="21"/>
                      <w:szCs w:val="21"/>
                    </w:rPr>
                    <w:t>30</w:t>
                  </w:r>
                </w:p>
              </w:tc>
              <w:tc>
                <w:tcPr>
                  <w:tcW w:w="1127" w:type="dxa"/>
                  <w:tcBorders>
                    <w:tl2br w:val="nil"/>
                    <w:tr2bl w:val="nil"/>
                  </w:tcBorders>
                  <w:vAlign w:val="center"/>
                </w:tcPr>
                <w:p w14:paraId="5D9BE43E">
                  <w:pPr>
                    <w:adjustRightInd w:val="0"/>
                    <w:snapToGrid w:val="0"/>
                    <w:spacing w:line="240" w:lineRule="auto"/>
                    <w:ind w:firstLine="0" w:firstLineChars="0"/>
                    <w:jc w:val="center"/>
                    <w:rPr>
                      <w:rFonts w:cs="Times New Roman"/>
                      <w:sz w:val="21"/>
                      <w:szCs w:val="21"/>
                    </w:rPr>
                  </w:pPr>
                  <w:r>
                    <w:rPr>
                      <w:rFonts w:cs="Times New Roman"/>
                      <w:sz w:val="21"/>
                      <w:szCs w:val="21"/>
                    </w:rPr>
                    <w:t>3</w:t>
                  </w:r>
                </w:p>
              </w:tc>
            </w:tr>
            <w:tr w14:paraId="7C2E7F6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restart"/>
                  <w:tcBorders>
                    <w:tl2br w:val="nil"/>
                    <w:tr2bl w:val="nil"/>
                  </w:tcBorders>
                  <w:vAlign w:val="center"/>
                </w:tcPr>
                <w:p w14:paraId="035BE068">
                  <w:pPr>
                    <w:adjustRightInd w:val="0"/>
                    <w:snapToGrid w:val="0"/>
                    <w:spacing w:line="240" w:lineRule="auto"/>
                    <w:ind w:firstLine="0" w:firstLineChars="0"/>
                    <w:jc w:val="center"/>
                    <w:rPr>
                      <w:rFonts w:cs="Times New Roman"/>
                      <w:sz w:val="21"/>
                      <w:szCs w:val="21"/>
                    </w:rPr>
                  </w:pPr>
                  <w:r>
                    <w:rPr>
                      <w:rFonts w:cs="Times New Roman"/>
                      <w:sz w:val="21"/>
                      <w:szCs w:val="21"/>
                    </w:rPr>
                    <w:t>生活废水</w:t>
                  </w:r>
                </w:p>
                <w:p w14:paraId="2D9ED0C2">
                  <w:pPr>
                    <w:adjustRightInd w:val="0"/>
                    <w:snapToGrid w:val="0"/>
                    <w:spacing w:line="240" w:lineRule="auto"/>
                    <w:ind w:firstLine="0" w:firstLineChars="0"/>
                    <w:jc w:val="center"/>
                    <w:rPr>
                      <w:rFonts w:cs="Times New Roman"/>
                      <w:sz w:val="21"/>
                      <w:szCs w:val="21"/>
                    </w:rPr>
                  </w:pPr>
                  <w:r>
                    <w:rPr>
                      <w:rFonts w:cs="Times New Roman"/>
                      <w:sz w:val="21"/>
                      <w:szCs w:val="21"/>
                    </w:rPr>
                    <w:t>80t/a</w:t>
                  </w:r>
                </w:p>
              </w:tc>
              <w:tc>
                <w:tcPr>
                  <w:tcW w:w="1320" w:type="dxa"/>
                  <w:tcBorders>
                    <w:tl2br w:val="nil"/>
                    <w:tr2bl w:val="nil"/>
                  </w:tcBorders>
                  <w:vAlign w:val="center"/>
                </w:tcPr>
                <w:p w14:paraId="568E2698">
                  <w:pPr>
                    <w:adjustRightInd w:val="0"/>
                    <w:snapToGrid w:val="0"/>
                    <w:spacing w:line="240" w:lineRule="auto"/>
                    <w:ind w:firstLine="0" w:firstLineChars="0"/>
                    <w:jc w:val="center"/>
                    <w:rPr>
                      <w:rFonts w:cs="Times New Roman"/>
                      <w:sz w:val="21"/>
                      <w:szCs w:val="21"/>
                    </w:rPr>
                  </w:pPr>
                  <w:r>
                    <w:rPr>
                      <w:rFonts w:cs="Times New Roman"/>
                      <w:sz w:val="21"/>
                      <w:szCs w:val="21"/>
                    </w:rPr>
                    <w:t>排放浓度mg/L</w:t>
                  </w:r>
                </w:p>
              </w:tc>
              <w:tc>
                <w:tcPr>
                  <w:tcW w:w="1126" w:type="dxa"/>
                  <w:tcBorders>
                    <w:tl2br w:val="nil"/>
                    <w:tr2bl w:val="nil"/>
                  </w:tcBorders>
                  <w:vAlign w:val="center"/>
                </w:tcPr>
                <w:p w14:paraId="1502B45D">
                  <w:pPr>
                    <w:adjustRightInd w:val="0"/>
                    <w:snapToGrid w:val="0"/>
                    <w:spacing w:line="240" w:lineRule="auto"/>
                    <w:ind w:firstLine="0" w:firstLineChars="0"/>
                    <w:jc w:val="center"/>
                    <w:rPr>
                      <w:rFonts w:cs="Times New Roman"/>
                      <w:sz w:val="21"/>
                      <w:szCs w:val="21"/>
                    </w:rPr>
                  </w:pPr>
                  <w:r>
                    <w:rPr>
                      <w:rFonts w:cs="Times New Roman"/>
                      <w:sz w:val="21"/>
                      <w:szCs w:val="21"/>
                    </w:rPr>
                    <w:t>6.5~9</w:t>
                  </w:r>
                </w:p>
              </w:tc>
              <w:tc>
                <w:tcPr>
                  <w:tcW w:w="1126" w:type="dxa"/>
                  <w:tcBorders>
                    <w:tl2br w:val="nil"/>
                    <w:tr2bl w:val="nil"/>
                  </w:tcBorders>
                  <w:vAlign w:val="center"/>
                </w:tcPr>
                <w:p w14:paraId="00CD3C92">
                  <w:pPr>
                    <w:adjustRightInd w:val="0"/>
                    <w:snapToGrid w:val="0"/>
                    <w:spacing w:line="240" w:lineRule="auto"/>
                    <w:ind w:firstLine="0" w:firstLineChars="0"/>
                    <w:jc w:val="center"/>
                    <w:rPr>
                      <w:rFonts w:cs="Times New Roman"/>
                      <w:sz w:val="21"/>
                      <w:szCs w:val="21"/>
                    </w:rPr>
                  </w:pPr>
                  <w:r>
                    <w:rPr>
                      <w:rFonts w:cs="Times New Roman"/>
                      <w:sz w:val="21"/>
                      <w:szCs w:val="21"/>
                    </w:rPr>
                    <w:t>382.5</w:t>
                  </w:r>
                </w:p>
              </w:tc>
              <w:tc>
                <w:tcPr>
                  <w:tcW w:w="1126" w:type="dxa"/>
                  <w:tcBorders>
                    <w:tl2br w:val="nil"/>
                    <w:tr2bl w:val="nil"/>
                  </w:tcBorders>
                  <w:vAlign w:val="center"/>
                </w:tcPr>
                <w:p w14:paraId="741B6874">
                  <w:pPr>
                    <w:adjustRightInd w:val="0"/>
                    <w:snapToGrid w:val="0"/>
                    <w:spacing w:line="240" w:lineRule="auto"/>
                    <w:ind w:firstLine="0" w:firstLineChars="0"/>
                    <w:jc w:val="center"/>
                    <w:rPr>
                      <w:rFonts w:cs="Times New Roman"/>
                      <w:sz w:val="21"/>
                      <w:szCs w:val="21"/>
                    </w:rPr>
                  </w:pPr>
                  <w:r>
                    <w:rPr>
                      <w:rFonts w:cs="Times New Roman"/>
                      <w:sz w:val="21"/>
                      <w:szCs w:val="21"/>
                    </w:rPr>
                    <w:t>227.5</w:t>
                  </w:r>
                </w:p>
              </w:tc>
              <w:tc>
                <w:tcPr>
                  <w:tcW w:w="1126" w:type="dxa"/>
                  <w:tcBorders>
                    <w:tl2br w:val="nil"/>
                    <w:tr2bl w:val="nil"/>
                  </w:tcBorders>
                  <w:vAlign w:val="center"/>
                </w:tcPr>
                <w:p w14:paraId="53455423">
                  <w:pPr>
                    <w:adjustRightInd w:val="0"/>
                    <w:snapToGrid w:val="0"/>
                    <w:spacing w:line="240" w:lineRule="auto"/>
                    <w:ind w:firstLine="0" w:firstLineChars="0"/>
                    <w:jc w:val="center"/>
                    <w:rPr>
                      <w:rFonts w:cs="Times New Roman"/>
                      <w:sz w:val="21"/>
                      <w:szCs w:val="21"/>
                    </w:rPr>
                  </w:pPr>
                  <w:r>
                    <w:rPr>
                      <w:rFonts w:cs="Times New Roman"/>
                      <w:sz w:val="21"/>
                      <w:szCs w:val="21"/>
                    </w:rPr>
                    <w:t>210</w:t>
                  </w:r>
                </w:p>
              </w:tc>
              <w:tc>
                <w:tcPr>
                  <w:tcW w:w="1127" w:type="dxa"/>
                  <w:tcBorders>
                    <w:tl2br w:val="nil"/>
                    <w:tr2bl w:val="nil"/>
                  </w:tcBorders>
                  <w:vAlign w:val="center"/>
                </w:tcPr>
                <w:p w14:paraId="11E77323">
                  <w:pPr>
                    <w:adjustRightInd w:val="0"/>
                    <w:snapToGrid w:val="0"/>
                    <w:spacing w:line="240" w:lineRule="auto"/>
                    <w:ind w:firstLine="0" w:firstLineChars="0"/>
                    <w:jc w:val="center"/>
                    <w:rPr>
                      <w:rFonts w:cs="Times New Roman"/>
                      <w:sz w:val="21"/>
                      <w:szCs w:val="21"/>
                    </w:rPr>
                  </w:pPr>
                  <w:r>
                    <w:rPr>
                      <w:rFonts w:cs="Times New Roman"/>
                      <w:sz w:val="21"/>
                      <w:szCs w:val="21"/>
                    </w:rPr>
                    <w:t>38.8</w:t>
                  </w:r>
                </w:p>
              </w:tc>
            </w:tr>
            <w:tr w14:paraId="4592537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continue"/>
                  <w:tcBorders>
                    <w:tl2br w:val="nil"/>
                    <w:tr2bl w:val="nil"/>
                  </w:tcBorders>
                  <w:vAlign w:val="center"/>
                </w:tcPr>
                <w:p w14:paraId="6985C521">
                  <w:pPr>
                    <w:adjustRightInd w:val="0"/>
                    <w:snapToGrid w:val="0"/>
                    <w:spacing w:line="240" w:lineRule="auto"/>
                    <w:ind w:firstLine="0" w:firstLineChars="0"/>
                    <w:jc w:val="center"/>
                    <w:rPr>
                      <w:rFonts w:cs="Times New Roman"/>
                      <w:sz w:val="21"/>
                      <w:szCs w:val="21"/>
                    </w:rPr>
                  </w:pPr>
                </w:p>
              </w:tc>
              <w:tc>
                <w:tcPr>
                  <w:tcW w:w="1320" w:type="dxa"/>
                  <w:tcBorders>
                    <w:tl2br w:val="nil"/>
                    <w:tr2bl w:val="nil"/>
                  </w:tcBorders>
                  <w:vAlign w:val="center"/>
                </w:tcPr>
                <w:p w14:paraId="792EB238">
                  <w:pPr>
                    <w:adjustRightInd w:val="0"/>
                    <w:snapToGrid w:val="0"/>
                    <w:spacing w:line="240" w:lineRule="auto"/>
                    <w:ind w:firstLine="0" w:firstLineChars="0"/>
                    <w:jc w:val="center"/>
                    <w:rPr>
                      <w:rFonts w:cs="Times New Roman"/>
                      <w:sz w:val="21"/>
                      <w:szCs w:val="21"/>
                    </w:rPr>
                  </w:pPr>
                  <w:r>
                    <w:rPr>
                      <w:rFonts w:cs="Times New Roman"/>
                      <w:sz w:val="21"/>
                      <w:szCs w:val="21"/>
                    </w:rPr>
                    <w:t>排放量</w:t>
                  </w:r>
                </w:p>
                <w:p w14:paraId="6127A9CA">
                  <w:pPr>
                    <w:adjustRightInd w:val="0"/>
                    <w:snapToGrid w:val="0"/>
                    <w:spacing w:line="240" w:lineRule="auto"/>
                    <w:ind w:firstLine="0" w:firstLineChars="0"/>
                    <w:jc w:val="center"/>
                    <w:rPr>
                      <w:rFonts w:cs="Times New Roman"/>
                      <w:sz w:val="21"/>
                      <w:szCs w:val="21"/>
                    </w:rPr>
                  </w:pPr>
                  <w:r>
                    <w:rPr>
                      <w:rFonts w:cs="Times New Roman"/>
                      <w:sz w:val="21"/>
                      <w:szCs w:val="21"/>
                    </w:rPr>
                    <w:t>t/a</w:t>
                  </w:r>
                </w:p>
              </w:tc>
              <w:tc>
                <w:tcPr>
                  <w:tcW w:w="1126" w:type="dxa"/>
                  <w:tcBorders>
                    <w:tl2br w:val="nil"/>
                    <w:tr2bl w:val="nil"/>
                  </w:tcBorders>
                  <w:vAlign w:val="center"/>
                </w:tcPr>
                <w:p w14:paraId="1AB5B396">
                  <w:pPr>
                    <w:adjustRightInd w:val="0"/>
                    <w:snapToGrid w:val="0"/>
                    <w:spacing w:line="240" w:lineRule="auto"/>
                    <w:ind w:firstLine="0" w:firstLineChars="0"/>
                    <w:jc w:val="center"/>
                    <w:rPr>
                      <w:rFonts w:cs="Times New Roman"/>
                      <w:sz w:val="21"/>
                      <w:szCs w:val="21"/>
                    </w:rPr>
                  </w:pPr>
                  <w:r>
                    <w:rPr>
                      <w:rFonts w:cs="Times New Roman"/>
                      <w:sz w:val="21"/>
                      <w:szCs w:val="21"/>
                    </w:rPr>
                    <w:t>/</w:t>
                  </w:r>
                </w:p>
              </w:tc>
              <w:tc>
                <w:tcPr>
                  <w:tcW w:w="1126" w:type="dxa"/>
                  <w:tcBorders>
                    <w:tl2br w:val="nil"/>
                    <w:tr2bl w:val="nil"/>
                  </w:tcBorders>
                  <w:vAlign w:val="center"/>
                </w:tcPr>
                <w:p w14:paraId="085F8590">
                  <w:pPr>
                    <w:adjustRightInd w:val="0"/>
                    <w:snapToGrid w:val="0"/>
                    <w:spacing w:line="240" w:lineRule="auto"/>
                    <w:ind w:firstLine="0" w:firstLineChars="0"/>
                    <w:jc w:val="center"/>
                    <w:rPr>
                      <w:rFonts w:cs="Times New Roman"/>
                      <w:sz w:val="21"/>
                      <w:szCs w:val="21"/>
                    </w:rPr>
                  </w:pPr>
                  <w:r>
                    <w:rPr>
                      <w:rFonts w:cs="Times New Roman"/>
                      <w:sz w:val="21"/>
                      <w:szCs w:val="21"/>
                    </w:rPr>
                    <w:t>0.0306</w:t>
                  </w:r>
                </w:p>
              </w:tc>
              <w:tc>
                <w:tcPr>
                  <w:tcW w:w="1126" w:type="dxa"/>
                  <w:tcBorders>
                    <w:tl2br w:val="nil"/>
                    <w:tr2bl w:val="nil"/>
                  </w:tcBorders>
                  <w:vAlign w:val="center"/>
                </w:tcPr>
                <w:p w14:paraId="75476D59">
                  <w:pPr>
                    <w:adjustRightInd w:val="0"/>
                    <w:snapToGrid w:val="0"/>
                    <w:spacing w:line="240" w:lineRule="auto"/>
                    <w:ind w:firstLine="0" w:firstLineChars="0"/>
                    <w:jc w:val="center"/>
                    <w:rPr>
                      <w:rFonts w:cs="Times New Roman"/>
                      <w:sz w:val="21"/>
                      <w:szCs w:val="21"/>
                    </w:rPr>
                  </w:pPr>
                  <w:r>
                    <w:rPr>
                      <w:rFonts w:cs="Times New Roman"/>
                      <w:sz w:val="21"/>
                      <w:szCs w:val="21"/>
                    </w:rPr>
                    <w:t>0.0182</w:t>
                  </w:r>
                </w:p>
              </w:tc>
              <w:tc>
                <w:tcPr>
                  <w:tcW w:w="1126" w:type="dxa"/>
                  <w:tcBorders>
                    <w:tl2br w:val="nil"/>
                    <w:tr2bl w:val="nil"/>
                  </w:tcBorders>
                  <w:vAlign w:val="center"/>
                </w:tcPr>
                <w:p w14:paraId="215B8546">
                  <w:pPr>
                    <w:adjustRightInd w:val="0"/>
                    <w:snapToGrid w:val="0"/>
                    <w:spacing w:line="240" w:lineRule="auto"/>
                    <w:ind w:firstLine="0" w:firstLineChars="0"/>
                    <w:jc w:val="center"/>
                    <w:rPr>
                      <w:rFonts w:cs="Times New Roman"/>
                      <w:sz w:val="21"/>
                      <w:szCs w:val="21"/>
                    </w:rPr>
                  </w:pPr>
                  <w:r>
                    <w:rPr>
                      <w:rFonts w:cs="Times New Roman"/>
                      <w:sz w:val="21"/>
                      <w:szCs w:val="21"/>
                    </w:rPr>
                    <w:t>0.0168</w:t>
                  </w:r>
                </w:p>
              </w:tc>
              <w:tc>
                <w:tcPr>
                  <w:tcW w:w="1127" w:type="dxa"/>
                  <w:tcBorders>
                    <w:tl2br w:val="nil"/>
                    <w:tr2bl w:val="nil"/>
                  </w:tcBorders>
                  <w:vAlign w:val="center"/>
                </w:tcPr>
                <w:p w14:paraId="32002344">
                  <w:pPr>
                    <w:adjustRightInd w:val="0"/>
                    <w:snapToGrid w:val="0"/>
                    <w:spacing w:line="240" w:lineRule="auto"/>
                    <w:ind w:firstLine="0" w:firstLineChars="0"/>
                    <w:jc w:val="center"/>
                    <w:rPr>
                      <w:rFonts w:cs="Times New Roman"/>
                      <w:sz w:val="21"/>
                      <w:szCs w:val="21"/>
                    </w:rPr>
                  </w:pPr>
                  <w:r>
                    <w:rPr>
                      <w:rFonts w:cs="Times New Roman"/>
                      <w:sz w:val="21"/>
                      <w:szCs w:val="21"/>
                    </w:rPr>
                    <w:t>0.0031</w:t>
                  </w:r>
                </w:p>
              </w:tc>
            </w:tr>
            <w:tr w14:paraId="24F71E2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continue"/>
                  <w:tcBorders>
                    <w:tl2br w:val="nil"/>
                    <w:tr2bl w:val="nil"/>
                  </w:tcBorders>
                  <w:vAlign w:val="center"/>
                </w:tcPr>
                <w:p w14:paraId="726E2D37">
                  <w:pPr>
                    <w:adjustRightInd w:val="0"/>
                    <w:snapToGrid w:val="0"/>
                    <w:spacing w:line="240" w:lineRule="auto"/>
                    <w:ind w:firstLine="0" w:firstLineChars="0"/>
                    <w:jc w:val="center"/>
                    <w:rPr>
                      <w:rFonts w:cs="Times New Roman"/>
                      <w:sz w:val="21"/>
                      <w:szCs w:val="21"/>
                    </w:rPr>
                  </w:pPr>
                </w:p>
              </w:tc>
              <w:tc>
                <w:tcPr>
                  <w:tcW w:w="1320" w:type="dxa"/>
                  <w:tcBorders>
                    <w:tl2br w:val="nil"/>
                    <w:tr2bl w:val="nil"/>
                  </w:tcBorders>
                  <w:vAlign w:val="center"/>
                </w:tcPr>
                <w:p w14:paraId="30F89334">
                  <w:pPr>
                    <w:adjustRightInd w:val="0"/>
                    <w:snapToGrid w:val="0"/>
                    <w:spacing w:line="240" w:lineRule="auto"/>
                    <w:ind w:firstLine="0" w:firstLineChars="0"/>
                    <w:jc w:val="center"/>
                    <w:rPr>
                      <w:rFonts w:cs="Times New Roman"/>
                      <w:sz w:val="21"/>
                      <w:szCs w:val="21"/>
                    </w:rPr>
                  </w:pPr>
                  <w:r>
                    <w:rPr>
                      <w:rFonts w:cs="Times New Roman"/>
                      <w:sz w:val="21"/>
                      <w:szCs w:val="21"/>
                    </w:rPr>
                    <w:t>执行标准</w:t>
                  </w:r>
                </w:p>
              </w:tc>
              <w:tc>
                <w:tcPr>
                  <w:tcW w:w="1126" w:type="dxa"/>
                  <w:tcBorders>
                    <w:tl2br w:val="nil"/>
                    <w:tr2bl w:val="nil"/>
                  </w:tcBorders>
                  <w:vAlign w:val="center"/>
                </w:tcPr>
                <w:p w14:paraId="315F7E4A">
                  <w:pPr>
                    <w:adjustRightInd w:val="0"/>
                    <w:snapToGrid w:val="0"/>
                    <w:spacing w:line="240" w:lineRule="auto"/>
                    <w:ind w:firstLine="0" w:firstLineChars="0"/>
                    <w:jc w:val="center"/>
                    <w:rPr>
                      <w:rFonts w:cs="Times New Roman"/>
                      <w:sz w:val="21"/>
                      <w:szCs w:val="21"/>
                    </w:rPr>
                  </w:pPr>
                  <w:r>
                    <w:rPr>
                      <w:rFonts w:cs="Times New Roman"/>
                      <w:sz w:val="21"/>
                      <w:szCs w:val="21"/>
                    </w:rPr>
                    <w:t>6.5~9</w:t>
                  </w:r>
                </w:p>
              </w:tc>
              <w:tc>
                <w:tcPr>
                  <w:tcW w:w="1126" w:type="dxa"/>
                  <w:tcBorders>
                    <w:tl2br w:val="nil"/>
                    <w:tr2bl w:val="nil"/>
                  </w:tcBorders>
                  <w:vAlign w:val="center"/>
                </w:tcPr>
                <w:p w14:paraId="3E27A344">
                  <w:pPr>
                    <w:adjustRightInd w:val="0"/>
                    <w:snapToGrid w:val="0"/>
                    <w:spacing w:line="240" w:lineRule="auto"/>
                    <w:ind w:firstLine="0" w:firstLineChars="0"/>
                    <w:jc w:val="center"/>
                    <w:rPr>
                      <w:rFonts w:cs="Times New Roman"/>
                      <w:sz w:val="21"/>
                      <w:szCs w:val="21"/>
                    </w:rPr>
                  </w:pPr>
                  <w:r>
                    <w:rPr>
                      <w:rFonts w:cs="Times New Roman"/>
                      <w:sz w:val="21"/>
                      <w:szCs w:val="21"/>
                    </w:rPr>
                    <w:t>500</w:t>
                  </w:r>
                </w:p>
              </w:tc>
              <w:tc>
                <w:tcPr>
                  <w:tcW w:w="1126" w:type="dxa"/>
                  <w:tcBorders>
                    <w:tl2br w:val="nil"/>
                    <w:tr2bl w:val="nil"/>
                  </w:tcBorders>
                  <w:vAlign w:val="center"/>
                </w:tcPr>
                <w:p w14:paraId="76BB3C71">
                  <w:pPr>
                    <w:adjustRightInd w:val="0"/>
                    <w:snapToGrid w:val="0"/>
                    <w:spacing w:line="240" w:lineRule="auto"/>
                    <w:ind w:firstLine="0" w:firstLineChars="0"/>
                    <w:jc w:val="center"/>
                    <w:rPr>
                      <w:rFonts w:cs="Times New Roman"/>
                      <w:sz w:val="21"/>
                      <w:szCs w:val="21"/>
                    </w:rPr>
                  </w:pPr>
                  <w:r>
                    <w:rPr>
                      <w:rFonts w:cs="Times New Roman"/>
                      <w:sz w:val="21"/>
                      <w:szCs w:val="21"/>
                    </w:rPr>
                    <w:t>300</w:t>
                  </w:r>
                </w:p>
              </w:tc>
              <w:tc>
                <w:tcPr>
                  <w:tcW w:w="1126" w:type="dxa"/>
                  <w:tcBorders>
                    <w:tl2br w:val="nil"/>
                    <w:tr2bl w:val="nil"/>
                  </w:tcBorders>
                  <w:vAlign w:val="center"/>
                </w:tcPr>
                <w:p w14:paraId="25B6F217">
                  <w:pPr>
                    <w:adjustRightInd w:val="0"/>
                    <w:snapToGrid w:val="0"/>
                    <w:spacing w:line="240" w:lineRule="auto"/>
                    <w:ind w:firstLine="0" w:firstLineChars="0"/>
                    <w:jc w:val="center"/>
                    <w:rPr>
                      <w:rFonts w:cs="Times New Roman"/>
                      <w:sz w:val="21"/>
                      <w:szCs w:val="21"/>
                    </w:rPr>
                  </w:pPr>
                  <w:r>
                    <w:rPr>
                      <w:rFonts w:cs="Times New Roman"/>
                      <w:sz w:val="21"/>
                      <w:szCs w:val="21"/>
                    </w:rPr>
                    <w:t>400</w:t>
                  </w:r>
                </w:p>
              </w:tc>
              <w:tc>
                <w:tcPr>
                  <w:tcW w:w="1127" w:type="dxa"/>
                  <w:tcBorders>
                    <w:tl2br w:val="nil"/>
                    <w:tr2bl w:val="nil"/>
                  </w:tcBorders>
                  <w:vAlign w:val="center"/>
                </w:tcPr>
                <w:p w14:paraId="086A7BCF">
                  <w:pPr>
                    <w:adjustRightInd w:val="0"/>
                    <w:snapToGrid w:val="0"/>
                    <w:spacing w:line="240" w:lineRule="auto"/>
                    <w:ind w:firstLine="0" w:firstLineChars="0"/>
                    <w:jc w:val="center"/>
                    <w:rPr>
                      <w:rFonts w:cs="Times New Roman"/>
                      <w:sz w:val="21"/>
                      <w:szCs w:val="21"/>
                    </w:rPr>
                  </w:pPr>
                  <w:r>
                    <w:rPr>
                      <w:rFonts w:cs="Times New Roman"/>
                      <w:sz w:val="21"/>
                      <w:szCs w:val="21"/>
                    </w:rPr>
                    <w:t>45</w:t>
                  </w:r>
                </w:p>
              </w:tc>
            </w:tr>
            <w:tr w14:paraId="3230224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9" w:type="dxa"/>
                  <w:vMerge w:val="continue"/>
                  <w:tcBorders>
                    <w:tl2br w:val="nil"/>
                    <w:tr2bl w:val="nil"/>
                  </w:tcBorders>
                  <w:vAlign w:val="center"/>
                </w:tcPr>
                <w:p w14:paraId="037AADC2">
                  <w:pPr>
                    <w:adjustRightInd w:val="0"/>
                    <w:snapToGrid w:val="0"/>
                    <w:spacing w:line="240" w:lineRule="auto"/>
                    <w:ind w:firstLine="0" w:firstLineChars="0"/>
                    <w:jc w:val="center"/>
                    <w:rPr>
                      <w:rFonts w:cs="Times New Roman"/>
                      <w:sz w:val="21"/>
                      <w:szCs w:val="21"/>
                    </w:rPr>
                  </w:pPr>
                </w:p>
              </w:tc>
              <w:tc>
                <w:tcPr>
                  <w:tcW w:w="1320" w:type="dxa"/>
                  <w:tcBorders>
                    <w:tl2br w:val="nil"/>
                    <w:tr2bl w:val="nil"/>
                  </w:tcBorders>
                  <w:vAlign w:val="center"/>
                </w:tcPr>
                <w:p w14:paraId="3190C7D5">
                  <w:pPr>
                    <w:adjustRightInd w:val="0"/>
                    <w:snapToGrid w:val="0"/>
                    <w:spacing w:line="240" w:lineRule="auto"/>
                    <w:ind w:firstLine="0" w:firstLineChars="0"/>
                    <w:jc w:val="center"/>
                    <w:rPr>
                      <w:rFonts w:cs="Times New Roman"/>
                      <w:sz w:val="21"/>
                      <w:szCs w:val="21"/>
                    </w:rPr>
                  </w:pPr>
                  <w:r>
                    <w:rPr>
                      <w:rFonts w:cs="Times New Roman"/>
                      <w:sz w:val="21"/>
                      <w:szCs w:val="21"/>
                    </w:rPr>
                    <w:t>达标情况</w:t>
                  </w:r>
                </w:p>
              </w:tc>
              <w:tc>
                <w:tcPr>
                  <w:tcW w:w="1126" w:type="dxa"/>
                  <w:tcBorders>
                    <w:tl2br w:val="nil"/>
                    <w:tr2bl w:val="nil"/>
                  </w:tcBorders>
                  <w:vAlign w:val="center"/>
                </w:tcPr>
                <w:p w14:paraId="3365A4F8">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c>
                <w:tcPr>
                  <w:tcW w:w="1126" w:type="dxa"/>
                  <w:tcBorders>
                    <w:tl2br w:val="nil"/>
                    <w:tr2bl w:val="nil"/>
                  </w:tcBorders>
                  <w:vAlign w:val="center"/>
                </w:tcPr>
                <w:p w14:paraId="7842868E">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c>
                <w:tcPr>
                  <w:tcW w:w="1126" w:type="dxa"/>
                  <w:tcBorders>
                    <w:tl2br w:val="nil"/>
                    <w:tr2bl w:val="nil"/>
                  </w:tcBorders>
                  <w:vAlign w:val="center"/>
                </w:tcPr>
                <w:p w14:paraId="4497766F">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c>
                <w:tcPr>
                  <w:tcW w:w="1126" w:type="dxa"/>
                  <w:tcBorders>
                    <w:tl2br w:val="nil"/>
                    <w:tr2bl w:val="nil"/>
                  </w:tcBorders>
                  <w:vAlign w:val="center"/>
                </w:tcPr>
                <w:p w14:paraId="7C4ECBEB">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c>
                <w:tcPr>
                  <w:tcW w:w="1127" w:type="dxa"/>
                  <w:tcBorders>
                    <w:tl2br w:val="nil"/>
                    <w:tr2bl w:val="nil"/>
                  </w:tcBorders>
                  <w:vAlign w:val="center"/>
                </w:tcPr>
                <w:p w14:paraId="6FD7DFEF">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r>
          </w:tbl>
          <w:p w14:paraId="4398A786">
            <w:pPr>
              <w:ind w:firstLine="480"/>
              <w:rPr>
                <w:rFonts w:cs="Times New Roman"/>
              </w:rPr>
            </w:pPr>
            <w:r>
              <w:rPr>
                <w:rFonts w:cs="Times New Roman"/>
              </w:rPr>
              <w:t>（2）废水达标排放分析</w:t>
            </w:r>
          </w:p>
          <w:p w14:paraId="6E801015">
            <w:pPr>
              <w:ind w:firstLine="480"/>
              <w:rPr>
                <w:rFonts w:cs="Times New Roman"/>
              </w:rPr>
            </w:pPr>
            <w:r>
              <w:rPr>
                <w:rFonts w:cs="Times New Roman"/>
              </w:rPr>
              <w:t>根据源强分析可知，项目废水排放浓度可满足北京市《水污染物综合排放标准》（DB11/307-2013）中</w:t>
            </w:r>
            <w:r>
              <w:rPr>
                <w:rFonts w:hint="eastAsia" w:cs="Times New Roman"/>
              </w:rPr>
              <w:t>“</w:t>
            </w:r>
            <w:r>
              <w:rPr>
                <w:rFonts w:cs="Times New Roman"/>
              </w:rPr>
              <w:t>表3 排入公共污水处理系统的水污染物排放限值</w:t>
            </w:r>
            <w:r>
              <w:rPr>
                <w:rFonts w:hint="eastAsia" w:cs="Times New Roman"/>
              </w:rPr>
              <w:t>”</w:t>
            </w:r>
            <w:r>
              <w:rPr>
                <w:rFonts w:cs="Times New Roman"/>
              </w:rPr>
              <w:t>的要求。</w:t>
            </w:r>
          </w:p>
          <w:p w14:paraId="7FB44B32">
            <w:pPr>
              <w:ind w:firstLine="480"/>
              <w:rPr>
                <w:rFonts w:cs="Times New Roman"/>
              </w:rPr>
            </w:pPr>
            <w:r>
              <w:rPr>
                <w:rFonts w:cs="Times New Roman"/>
              </w:rPr>
              <w:t>（3）污水处理厂接纳本项目排水的环境可行性</w:t>
            </w:r>
          </w:p>
          <w:p w14:paraId="75307F56">
            <w:pPr>
              <w:ind w:firstLine="480"/>
              <w:rPr>
                <w:rFonts w:cs="Times New Roman"/>
              </w:rPr>
            </w:pPr>
            <w:r>
              <w:rPr>
                <w:rFonts w:cs="Times New Roman"/>
              </w:rPr>
              <w:t>庞各庄污水处理厂位于北京大兴区庞各庄镇，于2010年开工建设，设计处理规模为1.1万m</w:t>
            </w:r>
            <w:r>
              <w:rPr>
                <w:rFonts w:cs="Times New Roman"/>
                <w:vertAlign w:val="superscript"/>
              </w:rPr>
              <w:t>3</w:t>
            </w:r>
            <w:r>
              <w:rPr>
                <w:rFonts w:cs="Times New Roman"/>
              </w:rPr>
              <w:t>/a，采用</w:t>
            </w:r>
            <w:r>
              <w:rPr>
                <w:rFonts w:hint="eastAsia" w:cs="Times New Roman"/>
              </w:rPr>
              <w:t>“</w:t>
            </w:r>
            <w:r>
              <w:rPr>
                <w:rFonts w:cs="Times New Roman"/>
              </w:rPr>
              <w:t>格栅+沉砂池+厌氧池+氧化沟+脱氮除磷+二沉池</w:t>
            </w:r>
            <w:r>
              <w:rPr>
                <w:rFonts w:hint="eastAsia" w:cs="Times New Roman"/>
              </w:rPr>
              <w:t>”</w:t>
            </w:r>
            <w:r>
              <w:rPr>
                <w:rFonts w:cs="Times New Roman"/>
              </w:rPr>
              <w:t>污水处理工艺，出水水质执行《城镇污水处理厂污染物排放标准》（GB 18918-2002）表1中一级B标准。2019年在现有工程基础上对污水厂试试改扩建，设计总处理规模为2.0万m</w:t>
            </w:r>
            <w:r>
              <w:rPr>
                <w:rFonts w:cs="Times New Roman"/>
                <w:vertAlign w:val="superscript"/>
              </w:rPr>
              <w:t>3</w:t>
            </w:r>
            <w:r>
              <w:rPr>
                <w:rFonts w:cs="Times New Roman"/>
              </w:rPr>
              <w:t>/a，改扩建后污水厂采用</w:t>
            </w:r>
            <w:r>
              <w:rPr>
                <w:rFonts w:hint="eastAsia" w:cs="Times New Roman"/>
              </w:rPr>
              <w:t>“</w:t>
            </w:r>
            <w:r>
              <w:rPr>
                <w:rFonts w:cs="Times New Roman"/>
              </w:rPr>
              <w:t>格栅+曝气沉砂池+膜格栅+MBR生物池+MBR膜池+臭氧接触+二沉池</w:t>
            </w:r>
            <w:r>
              <w:rPr>
                <w:rFonts w:hint="eastAsia" w:cs="Times New Roman"/>
              </w:rPr>
              <w:t>”</w:t>
            </w:r>
            <w:r>
              <w:rPr>
                <w:rFonts w:cs="Times New Roman"/>
              </w:rPr>
              <w:t>处理工艺。</w:t>
            </w:r>
          </w:p>
          <w:p w14:paraId="24F236A4">
            <w:pPr>
              <w:ind w:firstLine="480"/>
              <w:rPr>
                <w:rFonts w:cs="Times New Roman"/>
              </w:rPr>
            </w:pPr>
            <w:r>
              <w:rPr>
                <w:rFonts w:cs="Times New Roman"/>
              </w:rPr>
              <w:t>项目位于距离庞各庄污水处理厂西侧约550m的联东U谷·创智国际企业港，位于庞各庄污水处理厂污水管网覆盖范围之内。根据相关资料显示，目前北京市大兴区庞各庄镇污水处理厂已用处理容量为1.1万m</w:t>
            </w:r>
            <w:r>
              <w:rPr>
                <w:rFonts w:cs="Times New Roman"/>
                <w:vertAlign w:val="superscript"/>
              </w:rPr>
              <w:t>3</w:t>
            </w:r>
            <w:r>
              <w:rPr>
                <w:rFonts w:cs="Times New Roman"/>
              </w:rPr>
              <w:t>/d，剩余处理容量为0.9万m</w:t>
            </w:r>
            <w:r>
              <w:rPr>
                <w:rFonts w:cs="Times New Roman"/>
                <w:vertAlign w:val="superscript"/>
              </w:rPr>
              <w:t>3</w:t>
            </w:r>
            <w:r>
              <w:rPr>
                <w:rFonts w:cs="Times New Roman"/>
              </w:rPr>
              <w:t>/d。项目不排放生产废水，仅排放生活污水，生活污水的产生量约为0.32m</w:t>
            </w:r>
            <w:r>
              <w:rPr>
                <w:rFonts w:cs="Times New Roman"/>
                <w:vertAlign w:val="superscript"/>
              </w:rPr>
              <w:t>3</w:t>
            </w:r>
            <w:r>
              <w:rPr>
                <w:rFonts w:cs="Times New Roman"/>
              </w:rPr>
              <w:t>/d，仅占庞各庄污水处理厂剩余处理容量的0.0036%。</w:t>
            </w:r>
          </w:p>
          <w:p w14:paraId="78DF4D54">
            <w:pPr>
              <w:ind w:firstLine="480"/>
              <w:rPr>
                <w:rFonts w:cs="Times New Roman"/>
              </w:rPr>
            </w:pPr>
            <w:r>
              <w:rPr>
                <w:rFonts w:cs="Times New Roman"/>
              </w:rPr>
              <w:t>综上所述，项目废水纳管量不会对污水处理厂造成冲击，环境排放不会对附近水体及纳污水体产生不良影响。</w:t>
            </w:r>
          </w:p>
          <w:p w14:paraId="206BF58D">
            <w:pPr>
              <w:ind w:firstLine="480"/>
              <w:rPr>
                <w:rFonts w:cs="Times New Roman"/>
              </w:rPr>
            </w:pPr>
            <w:r>
              <w:rPr>
                <w:rFonts w:cs="Times New Roman"/>
              </w:rPr>
              <w:t>（4）废水排放信息汇总</w:t>
            </w:r>
          </w:p>
          <w:p w14:paraId="6105BFE7">
            <w:pPr>
              <w:ind w:firstLine="480"/>
              <w:rPr>
                <w:rFonts w:cs="Times New Roman"/>
              </w:rPr>
            </w:pPr>
            <w:r>
              <w:rPr>
                <w:rFonts w:cs="Times New Roman"/>
              </w:rPr>
              <w:t>本项目废水排放信息、治理设施、排放口基本情况见下表。</w:t>
            </w:r>
          </w:p>
          <w:p w14:paraId="28833971">
            <w:pPr>
              <w:pStyle w:val="22"/>
              <w:rPr>
                <w:rFonts w:cs="Times New Roman"/>
              </w:rPr>
            </w:pPr>
            <w:r>
              <w:rPr>
                <w:rFonts w:cs="Times New Roman"/>
              </w:rPr>
              <w:t>表4-</w:t>
            </w:r>
            <w:r>
              <w:rPr>
                <w:rFonts w:hint="eastAsia" w:cs="Times New Roman"/>
              </w:rPr>
              <w:t>8</w:t>
            </w:r>
            <w:r>
              <w:rPr>
                <w:rFonts w:cs="Times New Roman"/>
              </w:rPr>
              <w:t xml:space="preserve"> 废水类别、污染物及污染治理设施信息表</w:t>
            </w:r>
          </w:p>
          <w:tbl>
            <w:tblPr>
              <w:tblStyle w:val="18"/>
              <w:tblW w:w="8025" w:type="dxa"/>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7"/>
              <w:gridCol w:w="476"/>
              <w:gridCol w:w="870"/>
              <w:gridCol w:w="945"/>
              <w:gridCol w:w="1080"/>
              <w:gridCol w:w="600"/>
              <w:gridCol w:w="630"/>
              <w:gridCol w:w="585"/>
              <w:gridCol w:w="540"/>
              <w:gridCol w:w="600"/>
              <w:gridCol w:w="1292"/>
            </w:tblGrid>
            <w:tr w14:paraId="03BC24C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PrEx>
              <w:trPr>
                <w:trHeight w:val="397" w:hRule="atLeast"/>
                <w:jc w:val="center"/>
              </w:trPr>
              <w:tc>
                <w:tcPr>
                  <w:tcW w:w="407" w:type="dxa"/>
                  <w:vMerge w:val="restart"/>
                  <w:tcBorders>
                    <w:tl2br w:val="nil"/>
                    <w:tr2bl w:val="nil"/>
                  </w:tcBorders>
                  <w:vAlign w:val="center"/>
                </w:tcPr>
                <w:p w14:paraId="61FC6B7C">
                  <w:pPr>
                    <w:pStyle w:val="11"/>
                    <w:spacing w:line="240" w:lineRule="auto"/>
                    <w:ind w:firstLine="0" w:firstLineChars="0"/>
                    <w:jc w:val="center"/>
                    <w:rPr>
                      <w:rFonts w:cs="Times New Roman"/>
                      <w:sz w:val="18"/>
                      <w:szCs w:val="18"/>
                    </w:rPr>
                  </w:pPr>
                  <w:r>
                    <w:rPr>
                      <w:rFonts w:cs="Times New Roman"/>
                      <w:sz w:val="18"/>
                      <w:szCs w:val="18"/>
                    </w:rPr>
                    <w:t>序号</w:t>
                  </w:r>
                </w:p>
              </w:tc>
              <w:tc>
                <w:tcPr>
                  <w:tcW w:w="476" w:type="dxa"/>
                  <w:vMerge w:val="restart"/>
                  <w:tcBorders>
                    <w:tl2br w:val="nil"/>
                    <w:tr2bl w:val="nil"/>
                  </w:tcBorders>
                  <w:vAlign w:val="center"/>
                </w:tcPr>
                <w:p w14:paraId="2CA81EDE">
                  <w:pPr>
                    <w:pStyle w:val="11"/>
                    <w:spacing w:line="240" w:lineRule="auto"/>
                    <w:ind w:firstLine="0" w:firstLineChars="0"/>
                    <w:jc w:val="center"/>
                    <w:rPr>
                      <w:rFonts w:cs="Times New Roman"/>
                      <w:sz w:val="18"/>
                      <w:szCs w:val="18"/>
                    </w:rPr>
                  </w:pPr>
                  <w:r>
                    <w:rPr>
                      <w:rFonts w:cs="Times New Roman"/>
                      <w:sz w:val="18"/>
                      <w:szCs w:val="18"/>
                    </w:rPr>
                    <w:t>废水类别</w:t>
                  </w:r>
                </w:p>
              </w:tc>
              <w:tc>
                <w:tcPr>
                  <w:tcW w:w="870" w:type="dxa"/>
                  <w:vMerge w:val="restart"/>
                  <w:tcBorders>
                    <w:tl2br w:val="nil"/>
                    <w:tr2bl w:val="nil"/>
                  </w:tcBorders>
                  <w:vAlign w:val="center"/>
                </w:tcPr>
                <w:p w14:paraId="07693C5B">
                  <w:pPr>
                    <w:pStyle w:val="11"/>
                    <w:spacing w:line="240" w:lineRule="auto"/>
                    <w:ind w:firstLine="0" w:firstLineChars="0"/>
                    <w:jc w:val="center"/>
                    <w:rPr>
                      <w:rFonts w:cs="Times New Roman"/>
                      <w:sz w:val="18"/>
                      <w:szCs w:val="18"/>
                    </w:rPr>
                  </w:pPr>
                  <w:r>
                    <w:rPr>
                      <w:rFonts w:cs="Times New Roman"/>
                      <w:sz w:val="18"/>
                      <w:szCs w:val="18"/>
                    </w:rPr>
                    <w:t>污染物种类</w:t>
                  </w:r>
                </w:p>
              </w:tc>
              <w:tc>
                <w:tcPr>
                  <w:tcW w:w="945" w:type="dxa"/>
                  <w:vMerge w:val="restart"/>
                  <w:tcBorders>
                    <w:tl2br w:val="nil"/>
                    <w:tr2bl w:val="nil"/>
                  </w:tcBorders>
                  <w:vAlign w:val="center"/>
                </w:tcPr>
                <w:p w14:paraId="2A1D6A5B">
                  <w:pPr>
                    <w:pStyle w:val="11"/>
                    <w:spacing w:line="240" w:lineRule="auto"/>
                    <w:ind w:firstLine="0" w:firstLineChars="0"/>
                    <w:jc w:val="center"/>
                    <w:rPr>
                      <w:rFonts w:cs="Times New Roman"/>
                      <w:sz w:val="18"/>
                      <w:szCs w:val="18"/>
                    </w:rPr>
                  </w:pPr>
                  <w:r>
                    <w:rPr>
                      <w:rFonts w:cs="Times New Roman"/>
                      <w:sz w:val="18"/>
                      <w:szCs w:val="18"/>
                    </w:rPr>
                    <w:t>排放</w:t>
                  </w:r>
                </w:p>
                <w:p w14:paraId="02440FF1">
                  <w:pPr>
                    <w:pStyle w:val="11"/>
                    <w:spacing w:line="240" w:lineRule="auto"/>
                    <w:ind w:firstLine="0" w:firstLineChars="0"/>
                    <w:jc w:val="center"/>
                    <w:rPr>
                      <w:rFonts w:cs="Times New Roman"/>
                      <w:sz w:val="18"/>
                      <w:szCs w:val="18"/>
                    </w:rPr>
                  </w:pPr>
                  <w:r>
                    <w:rPr>
                      <w:rFonts w:cs="Times New Roman"/>
                      <w:sz w:val="18"/>
                      <w:szCs w:val="18"/>
                    </w:rPr>
                    <w:t>去向</w:t>
                  </w:r>
                </w:p>
              </w:tc>
              <w:tc>
                <w:tcPr>
                  <w:tcW w:w="1080" w:type="dxa"/>
                  <w:vMerge w:val="restart"/>
                  <w:tcBorders>
                    <w:tl2br w:val="nil"/>
                    <w:tr2bl w:val="nil"/>
                  </w:tcBorders>
                  <w:vAlign w:val="center"/>
                </w:tcPr>
                <w:p w14:paraId="2397E71D">
                  <w:pPr>
                    <w:pStyle w:val="11"/>
                    <w:spacing w:line="240" w:lineRule="auto"/>
                    <w:ind w:firstLine="0" w:firstLineChars="0"/>
                    <w:jc w:val="center"/>
                    <w:rPr>
                      <w:rFonts w:cs="Times New Roman"/>
                      <w:sz w:val="18"/>
                      <w:szCs w:val="18"/>
                    </w:rPr>
                  </w:pPr>
                  <w:r>
                    <w:rPr>
                      <w:rFonts w:cs="Times New Roman"/>
                      <w:sz w:val="18"/>
                      <w:szCs w:val="18"/>
                    </w:rPr>
                    <w:t>排放规律</w:t>
                  </w:r>
                </w:p>
              </w:tc>
              <w:tc>
                <w:tcPr>
                  <w:tcW w:w="1815" w:type="dxa"/>
                  <w:gridSpan w:val="3"/>
                  <w:tcBorders>
                    <w:tl2br w:val="nil"/>
                    <w:tr2bl w:val="nil"/>
                  </w:tcBorders>
                  <w:vAlign w:val="center"/>
                </w:tcPr>
                <w:p w14:paraId="63DC6116">
                  <w:pPr>
                    <w:pStyle w:val="11"/>
                    <w:spacing w:line="240" w:lineRule="auto"/>
                    <w:ind w:firstLine="0" w:firstLineChars="0"/>
                    <w:jc w:val="center"/>
                    <w:rPr>
                      <w:rFonts w:cs="Times New Roman"/>
                      <w:sz w:val="18"/>
                      <w:szCs w:val="18"/>
                    </w:rPr>
                  </w:pPr>
                  <w:r>
                    <w:rPr>
                      <w:rFonts w:cs="Times New Roman"/>
                      <w:sz w:val="18"/>
                      <w:szCs w:val="18"/>
                    </w:rPr>
                    <w:t>污染治理设施</w:t>
                  </w:r>
                </w:p>
              </w:tc>
              <w:tc>
                <w:tcPr>
                  <w:tcW w:w="540" w:type="dxa"/>
                  <w:vMerge w:val="restart"/>
                  <w:tcBorders>
                    <w:tl2br w:val="nil"/>
                    <w:tr2bl w:val="nil"/>
                  </w:tcBorders>
                  <w:vAlign w:val="center"/>
                </w:tcPr>
                <w:p w14:paraId="5DE2FFD8">
                  <w:pPr>
                    <w:pStyle w:val="11"/>
                    <w:spacing w:line="240" w:lineRule="auto"/>
                    <w:ind w:firstLine="0" w:firstLineChars="0"/>
                    <w:jc w:val="center"/>
                    <w:rPr>
                      <w:rFonts w:cs="Times New Roman"/>
                      <w:sz w:val="18"/>
                      <w:szCs w:val="18"/>
                    </w:rPr>
                  </w:pPr>
                  <w:r>
                    <w:rPr>
                      <w:rFonts w:cs="Times New Roman"/>
                      <w:sz w:val="18"/>
                      <w:szCs w:val="18"/>
                    </w:rPr>
                    <w:t>排放口编号</w:t>
                  </w:r>
                </w:p>
              </w:tc>
              <w:tc>
                <w:tcPr>
                  <w:tcW w:w="600" w:type="dxa"/>
                  <w:vMerge w:val="restart"/>
                  <w:tcBorders>
                    <w:tl2br w:val="nil"/>
                    <w:tr2bl w:val="nil"/>
                  </w:tcBorders>
                  <w:vAlign w:val="center"/>
                </w:tcPr>
                <w:p w14:paraId="29E18EAB">
                  <w:pPr>
                    <w:pStyle w:val="11"/>
                    <w:spacing w:line="240" w:lineRule="auto"/>
                    <w:ind w:firstLine="0" w:firstLineChars="0"/>
                    <w:jc w:val="center"/>
                    <w:rPr>
                      <w:rFonts w:cs="Times New Roman"/>
                      <w:sz w:val="18"/>
                      <w:szCs w:val="18"/>
                    </w:rPr>
                  </w:pPr>
                  <w:r>
                    <w:rPr>
                      <w:rFonts w:cs="Times New Roman"/>
                      <w:sz w:val="18"/>
                      <w:szCs w:val="18"/>
                    </w:rPr>
                    <w:t>排放口设置是否符合要求</w:t>
                  </w:r>
                </w:p>
              </w:tc>
              <w:tc>
                <w:tcPr>
                  <w:tcW w:w="1292" w:type="dxa"/>
                  <w:vMerge w:val="restart"/>
                  <w:tcBorders>
                    <w:tl2br w:val="nil"/>
                    <w:tr2bl w:val="nil"/>
                  </w:tcBorders>
                  <w:vAlign w:val="center"/>
                </w:tcPr>
                <w:p w14:paraId="57DF3E28">
                  <w:pPr>
                    <w:pStyle w:val="11"/>
                    <w:spacing w:line="240" w:lineRule="auto"/>
                    <w:ind w:firstLine="0" w:firstLineChars="0"/>
                    <w:jc w:val="center"/>
                    <w:rPr>
                      <w:rFonts w:cs="Times New Roman"/>
                      <w:sz w:val="18"/>
                      <w:szCs w:val="18"/>
                    </w:rPr>
                  </w:pPr>
                  <w:r>
                    <w:rPr>
                      <w:rFonts w:cs="Times New Roman"/>
                      <w:sz w:val="18"/>
                      <w:szCs w:val="18"/>
                    </w:rPr>
                    <w:t>排放口类型</w:t>
                  </w:r>
                </w:p>
              </w:tc>
            </w:tr>
            <w:tr w14:paraId="67447F10">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7" w:type="dxa"/>
                  <w:vMerge w:val="continue"/>
                  <w:tcBorders>
                    <w:tl2br w:val="nil"/>
                    <w:tr2bl w:val="nil"/>
                  </w:tcBorders>
                  <w:vAlign w:val="center"/>
                </w:tcPr>
                <w:p w14:paraId="26876D2D">
                  <w:pPr>
                    <w:pStyle w:val="11"/>
                    <w:spacing w:line="240" w:lineRule="auto"/>
                    <w:ind w:firstLine="0" w:firstLineChars="0"/>
                    <w:jc w:val="center"/>
                    <w:rPr>
                      <w:rFonts w:cs="Times New Roman"/>
                      <w:sz w:val="18"/>
                      <w:szCs w:val="18"/>
                    </w:rPr>
                  </w:pPr>
                </w:p>
              </w:tc>
              <w:tc>
                <w:tcPr>
                  <w:tcW w:w="476" w:type="dxa"/>
                  <w:vMerge w:val="continue"/>
                  <w:tcBorders>
                    <w:tl2br w:val="nil"/>
                    <w:tr2bl w:val="nil"/>
                  </w:tcBorders>
                  <w:vAlign w:val="center"/>
                </w:tcPr>
                <w:p w14:paraId="710934AE">
                  <w:pPr>
                    <w:pStyle w:val="11"/>
                    <w:spacing w:line="240" w:lineRule="auto"/>
                    <w:ind w:firstLine="0" w:firstLineChars="0"/>
                    <w:jc w:val="center"/>
                    <w:rPr>
                      <w:rFonts w:cs="Times New Roman"/>
                      <w:sz w:val="18"/>
                      <w:szCs w:val="18"/>
                    </w:rPr>
                  </w:pPr>
                </w:p>
              </w:tc>
              <w:tc>
                <w:tcPr>
                  <w:tcW w:w="870" w:type="dxa"/>
                  <w:vMerge w:val="continue"/>
                  <w:tcBorders>
                    <w:tl2br w:val="nil"/>
                    <w:tr2bl w:val="nil"/>
                  </w:tcBorders>
                  <w:vAlign w:val="center"/>
                </w:tcPr>
                <w:p w14:paraId="18A25B67">
                  <w:pPr>
                    <w:pStyle w:val="11"/>
                    <w:spacing w:line="240" w:lineRule="auto"/>
                    <w:ind w:firstLine="0" w:firstLineChars="0"/>
                    <w:jc w:val="center"/>
                    <w:rPr>
                      <w:rFonts w:cs="Times New Roman"/>
                      <w:sz w:val="18"/>
                      <w:szCs w:val="18"/>
                    </w:rPr>
                  </w:pPr>
                </w:p>
              </w:tc>
              <w:tc>
                <w:tcPr>
                  <w:tcW w:w="945" w:type="dxa"/>
                  <w:vMerge w:val="continue"/>
                  <w:tcBorders>
                    <w:tl2br w:val="nil"/>
                    <w:tr2bl w:val="nil"/>
                  </w:tcBorders>
                  <w:vAlign w:val="center"/>
                </w:tcPr>
                <w:p w14:paraId="3FB2A65B">
                  <w:pPr>
                    <w:pStyle w:val="11"/>
                    <w:spacing w:line="240" w:lineRule="auto"/>
                    <w:ind w:firstLine="0" w:firstLineChars="0"/>
                    <w:jc w:val="center"/>
                    <w:rPr>
                      <w:rFonts w:cs="Times New Roman"/>
                      <w:sz w:val="18"/>
                      <w:szCs w:val="18"/>
                    </w:rPr>
                  </w:pPr>
                </w:p>
              </w:tc>
              <w:tc>
                <w:tcPr>
                  <w:tcW w:w="1080" w:type="dxa"/>
                  <w:vMerge w:val="continue"/>
                  <w:tcBorders>
                    <w:tl2br w:val="nil"/>
                    <w:tr2bl w:val="nil"/>
                  </w:tcBorders>
                  <w:vAlign w:val="center"/>
                </w:tcPr>
                <w:p w14:paraId="58FBFD21">
                  <w:pPr>
                    <w:pStyle w:val="11"/>
                    <w:spacing w:line="240" w:lineRule="auto"/>
                    <w:ind w:firstLine="0" w:firstLineChars="0"/>
                    <w:jc w:val="center"/>
                    <w:rPr>
                      <w:rFonts w:cs="Times New Roman"/>
                      <w:sz w:val="18"/>
                      <w:szCs w:val="18"/>
                    </w:rPr>
                  </w:pPr>
                </w:p>
              </w:tc>
              <w:tc>
                <w:tcPr>
                  <w:tcW w:w="600" w:type="dxa"/>
                  <w:tcBorders>
                    <w:tl2br w:val="nil"/>
                    <w:tr2bl w:val="nil"/>
                  </w:tcBorders>
                  <w:vAlign w:val="center"/>
                </w:tcPr>
                <w:p w14:paraId="1CE5FC50">
                  <w:pPr>
                    <w:pStyle w:val="11"/>
                    <w:spacing w:line="240" w:lineRule="auto"/>
                    <w:ind w:firstLine="0" w:firstLineChars="0"/>
                    <w:jc w:val="center"/>
                    <w:rPr>
                      <w:rFonts w:cs="Times New Roman"/>
                      <w:sz w:val="18"/>
                      <w:szCs w:val="18"/>
                    </w:rPr>
                  </w:pPr>
                  <w:r>
                    <w:rPr>
                      <w:rFonts w:cs="Times New Roman"/>
                      <w:sz w:val="18"/>
                      <w:szCs w:val="18"/>
                    </w:rPr>
                    <w:t>污染治理设施编号</w:t>
                  </w:r>
                </w:p>
              </w:tc>
              <w:tc>
                <w:tcPr>
                  <w:tcW w:w="630" w:type="dxa"/>
                  <w:tcBorders>
                    <w:tl2br w:val="nil"/>
                    <w:tr2bl w:val="nil"/>
                  </w:tcBorders>
                  <w:vAlign w:val="center"/>
                </w:tcPr>
                <w:p w14:paraId="32C5522E">
                  <w:pPr>
                    <w:pStyle w:val="11"/>
                    <w:spacing w:line="240" w:lineRule="auto"/>
                    <w:ind w:firstLine="0" w:firstLineChars="0"/>
                    <w:jc w:val="center"/>
                    <w:rPr>
                      <w:rFonts w:cs="Times New Roman"/>
                      <w:sz w:val="18"/>
                      <w:szCs w:val="18"/>
                    </w:rPr>
                  </w:pPr>
                  <w:r>
                    <w:rPr>
                      <w:rFonts w:cs="Times New Roman"/>
                      <w:sz w:val="18"/>
                      <w:szCs w:val="18"/>
                    </w:rPr>
                    <w:t>污染治理设施名称</w:t>
                  </w:r>
                </w:p>
              </w:tc>
              <w:tc>
                <w:tcPr>
                  <w:tcW w:w="585" w:type="dxa"/>
                  <w:tcBorders>
                    <w:tl2br w:val="nil"/>
                    <w:tr2bl w:val="nil"/>
                  </w:tcBorders>
                  <w:vAlign w:val="center"/>
                </w:tcPr>
                <w:p w14:paraId="6A71F3DA">
                  <w:pPr>
                    <w:pStyle w:val="11"/>
                    <w:spacing w:line="240" w:lineRule="auto"/>
                    <w:ind w:firstLine="0" w:firstLineChars="0"/>
                    <w:jc w:val="center"/>
                    <w:rPr>
                      <w:rFonts w:cs="Times New Roman"/>
                      <w:sz w:val="18"/>
                      <w:szCs w:val="18"/>
                    </w:rPr>
                  </w:pPr>
                  <w:r>
                    <w:rPr>
                      <w:rFonts w:cs="Times New Roman"/>
                      <w:sz w:val="18"/>
                      <w:szCs w:val="18"/>
                    </w:rPr>
                    <w:t>污染治理设施工艺</w:t>
                  </w:r>
                </w:p>
              </w:tc>
              <w:tc>
                <w:tcPr>
                  <w:tcW w:w="540" w:type="dxa"/>
                  <w:vMerge w:val="continue"/>
                  <w:tcBorders>
                    <w:tl2br w:val="nil"/>
                    <w:tr2bl w:val="nil"/>
                  </w:tcBorders>
                  <w:vAlign w:val="center"/>
                </w:tcPr>
                <w:p w14:paraId="5D316523">
                  <w:pPr>
                    <w:pStyle w:val="11"/>
                    <w:spacing w:line="240" w:lineRule="auto"/>
                    <w:ind w:firstLine="0" w:firstLineChars="0"/>
                    <w:jc w:val="center"/>
                    <w:rPr>
                      <w:rFonts w:cs="Times New Roman"/>
                      <w:sz w:val="18"/>
                      <w:szCs w:val="18"/>
                    </w:rPr>
                  </w:pPr>
                </w:p>
              </w:tc>
              <w:tc>
                <w:tcPr>
                  <w:tcW w:w="600" w:type="dxa"/>
                  <w:vMerge w:val="continue"/>
                  <w:tcBorders>
                    <w:tl2br w:val="nil"/>
                    <w:tr2bl w:val="nil"/>
                  </w:tcBorders>
                  <w:vAlign w:val="center"/>
                </w:tcPr>
                <w:p w14:paraId="3B0B0848">
                  <w:pPr>
                    <w:pStyle w:val="11"/>
                    <w:spacing w:line="240" w:lineRule="auto"/>
                    <w:ind w:firstLine="0" w:firstLineChars="0"/>
                    <w:jc w:val="center"/>
                    <w:rPr>
                      <w:rFonts w:cs="Times New Roman"/>
                      <w:sz w:val="18"/>
                      <w:szCs w:val="18"/>
                    </w:rPr>
                  </w:pPr>
                </w:p>
              </w:tc>
              <w:tc>
                <w:tcPr>
                  <w:tcW w:w="1292" w:type="dxa"/>
                  <w:vMerge w:val="continue"/>
                  <w:tcBorders>
                    <w:tl2br w:val="nil"/>
                    <w:tr2bl w:val="nil"/>
                  </w:tcBorders>
                  <w:vAlign w:val="center"/>
                </w:tcPr>
                <w:p w14:paraId="5FA68EE1">
                  <w:pPr>
                    <w:pStyle w:val="11"/>
                    <w:spacing w:line="240" w:lineRule="auto"/>
                    <w:ind w:firstLine="0" w:firstLineChars="0"/>
                    <w:jc w:val="center"/>
                    <w:rPr>
                      <w:rFonts w:cs="Times New Roman"/>
                      <w:sz w:val="18"/>
                      <w:szCs w:val="18"/>
                    </w:rPr>
                  </w:pPr>
                </w:p>
              </w:tc>
            </w:tr>
            <w:tr w14:paraId="1EFDDF25">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7" w:type="dxa"/>
                  <w:tcBorders>
                    <w:tl2br w:val="nil"/>
                    <w:tr2bl w:val="nil"/>
                  </w:tcBorders>
                  <w:vAlign w:val="center"/>
                </w:tcPr>
                <w:p w14:paraId="7D795CEB">
                  <w:pPr>
                    <w:pStyle w:val="11"/>
                    <w:spacing w:line="240" w:lineRule="auto"/>
                    <w:ind w:firstLine="0" w:firstLineChars="0"/>
                    <w:jc w:val="center"/>
                    <w:rPr>
                      <w:rFonts w:cs="Times New Roman"/>
                      <w:sz w:val="18"/>
                      <w:szCs w:val="18"/>
                    </w:rPr>
                  </w:pPr>
                  <w:r>
                    <w:rPr>
                      <w:rFonts w:cs="Times New Roman"/>
                      <w:sz w:val="18"/>
                      <w:szCs w:val="18"/>
                    </w:rPr>
                    <w:t>1</w:t>
                  </w:r>
                </w:p>
              </w:tc>
              <w:tc>
                <w:tcPr>
                  <w:tcW w:w="476" w:type="dxa"/>
                  <w:tcBorders>
                    <w:tl2br w:val="nil"/>
                    <w:tr2bl w:val="nil"/>
                  </w:tcBorders>
                  <w:vAlign w:val="center"/>
                </w:tcPr>
                <w:p w14:paraId="1874C692">
                  <w:pPr>
                    <w:pStyle w:val="11"/>
                    <w:spacing w:line="240" w:lineRule="auto"/>
                    <w:ind w:firstLine="0" w:firstLineChars="0"/>
                    <w:jc w:val="center"/>
                    <w:rPr>
                      <w:rFonts w:cs="Times New Roman"/>
                      <w:sz w:val="18"/>
                      <w:szCs w:val="18"/>
                    </w:rPr>
                  </w:pPr>
                  <w:r>
                    <w:rPr>
                      <w:rFonts w:cs="Times New Roman"/>
                      <w:sz w:val="18"/>
                      <w:szCs w:val="18"/>
                    </w:rPr>
                    <w:t>生活废水</w:t>
                  </w:r>
                </w:p>
              </w:tc>
              <w:tc>
                <w:tcPr>
                  <w:tcW w:w="870" w:type="dxa"/>
                  <w:tcBorders>
                    <w:tl2br w:val="nil"/>
                    <w:tr2bl w:val="nil"/>
                  </w:tcBorders>
                  <w:vAlign w:val="center"/>
                </w:tcPr>
                <w:p w14:paraId="50019053">
                  <w:pPr>
                    <w:pStyle w:val="11"/>
                    <w:spacing w:line="240" w:lineRule="auto"/>
                    <w:ind w:firstLine="0" w:firstLineChars="0"/>
                    <w:jc w:val="center"/>
                    <w:rPr>
                      <w:rFonts w:cs="Times New Roman"/>
                      <w:sz w:val="18"/>
                      <w:szCs w:val="18"/>
                    </w:rPr>
                  </w:pPr>
                  <w:r>
                    <w:rPr>
                      <w:rFonts w:cs="Times New Roman"/>
                      <w:sz w:val="18"/>
                      <w:szCs w:val="18"/>
                    </w:rPr>
                    <w:t>pH、CODcr、BOD</w:t>
                  </w:r>
                  <w:r>
                    <w:rPr>
                      <w:rFonts w:cs="Times New Roman"/>
                      <w:sz w:val="18"/>
                      <w:szCs w:val="18"/>
                      <w:vertAlign w:val="subscript"/>
                    </w:rPr>
                    <w:t>5</w:t>
                  </w:r>
                  <w:r>
                    <w:rPr>
                      <w:rFonts w:cs="Times New Roman"/>
                      <w:sz w:val="18"/>
                      <w:szCs w:val="18"/>
                    </w:rPr>
                    <w:t>、SS、NH</w:t>
                  </w:r>
                  <w:r>
                    <w:rPr>
                      <w:rFonts w:cs="Times New Roman"/>
                      <w:sz w:val="18"/>
                      <w:szCs w:val="18"/>
                      <w:vertAlign w:val="subscript"/>
                    </w:rPr>
                    <w:t>3</w:t>
                  </w:r>
                  <w:r>
                    <w:rPr>
                      <w:rFonts w:cs="Times New Roman"/>
                      <w:sz w:val="18"/>
                      <w:szCs w:val="18"/>
                    </w:rPr>
                    <w:t>-N</w:t>
                  </w:r>
                </w:p>
              </w:tc>
              <w:tc>
                <w:tcPr>
                  <w:tcW w:w="945" w:type="dxa"/>
                  <w:tcBorders>
                    <w:tl2br w:val="nil"/>
                    <w:tr2bl w:val="nil"/>
                  </w:tcBorders>
                  <w:vAlign w:val="center"/>
                </w:tcPr>
                <w:p w14:paraId="75DA52B3">
                  <w:pPr>
                    <w:pStyle w:val="11"/>
                    <w:spacing w:line="240" w:lineRule="auto"/>
                    <w:ind w:firstLine="0" w:firstLineChars="0"/>
                    <w:jc w:val="center"/>
                    <w:rPr>
                      <w:rFonts w:cs="Times New Roman"/>
                      <w:sz w:val="18"/>
                      <w:szCs w:val="18"/>
                    </w:rPr>
                  </w:pPr>
                  <w:r>
                    <w:rPr>
                      <w:rFonts w:cs="Times New Roman"/>
                      <w:sz w:val="18"/>
                      <w:szCs w:val="18"/>
                    </w:rPr>
                    <w:t>经市政管网排入庞各庄镇污水处理厂</w:t>
                  </w:r>
                </w:p>
              </w:tc>
              <w:tc>
                <w:tcPr>
                  <w:tcW w:w="1080" w:type="dxa"/>
                  <w:tcBorders>
                    <w:tl2br w:val="nil"/>
                    <w:tr2bl w:val="nil"/>
                  </w:tcBorders>
                  <w:vAlign w:val="center"/>
                </w:tcPr>
                <w:p w14:paraId="56A87255">
                  <w:pPr>
                    <w:pStyle w:val="11"/>
                    <w:spacing w:line="240" w:lineRule="auto"/>
                    <w:ind w:firstLine="0" w:firstLineChars="0"/>
                    <w:rPr>
                      <w:rFonts w:cs="Times New Roman"/>
                      <w:sz w:val="18"/>
                      <w:szCs w:val="18"/>
                    </w:rPr>
                  </w:pPr>
                  <w:r>
                    <w:rPr>
                      <w:rFonts w:cs="Times New Roman"/>
                      <w:sz w:val="18"/>
                      <w:szCs w:val="18"/>
                    </w:rPr>
                    <w:t>间断排放，排放期间流量不稳定且无规律，但不属于冲击型排放</w:t>
                  </w:r>
                </w:p>
              </w:tc>
              <w:tc>
                <w:tcPr>
                  <w:tcW w:w="600" w:type="dxa"/>
                  <w:tcBorders>
                    <w:tl2br w:val="nil"/>
                    <w:tr2bl w:val="nil"/>
                  </w:tcBorders>
                  <w:vAlign w:val="center"/>
                </w:tcPr>
                <w:p w14:paraId="142A5041">
                  <w:pPr>
                    <w:pStyle w:val="11"/>
                    <w:spacing w:line="240" w:lineRule="auto"/>
                    <w:ind w:firstLine="0" w:firstLineChars="0"/>
                    <w:jc w:val="center"/>
                    <w:rPr>
                      <w:rFonts w:cs="Times New Roman"/>
                      <w:sz w:val="18"/>
                      <w:szCs w:val="18"/>
                    </w:rPr>
                  </w:pPr>
                  <w:r>
                    <w:rPr>
                      <w:rFonts w:cs="Times New Roman"/>
                      <w:sz w:val="18"/>
                      <w:szCs w:val="18"/>
                    </w:rPr>
                    <w:t>/</w:t>
                  </w:r>
                </w:p>
              </w:tc>
              <w:tc>
                <w:tcPr>
                  <w:tcW w:w="630" w:type="dxa"/>
                  <w:tcBorders>
                    <w:tl2br w:val="nil"/>
                    <w:tr2bl w:val="nil"/>
                  </w:tcBorders>
                  <w:vAlign w:val="center"/>
                </w:tcPr>
                <w:p w14:paraId="03C254FC">
                  <w:pPr>
                    <w:pStyle w:val="11"/>
                    <w:spacing w:line="240" w:lineRule="auto"/>
                    <w:ind w:firstLine="0" w:firstLineChars="0"/>
                    <w:jc w:val="center"/>
                    <w:rPr>
                      <w:rFonts w:cs="Times New Roman"/>
                      <w:sz w:val="18"/>
                      <w:szCs w:val="18"/>
                    </w:rPr>
                  </w:pPr>
                  <w:r>
                    <w:rPr>
                      <w:rFonts w:cs="Times New Roman"/>
                      <w:sz w:val="18"/>
                      <w:szCs w:val="18"/>
                    </w:rPr>
                    <w:t>化粪池</w:t>
                  </w:r>
                </w:p>
              </w:tc>
              <w:tc>
                <w:tcPr>
                  <w:tcW w:w="585" w:type="dxa"/>
                  <w:tcBorders>
                    <w:tl2br w:val="nil"/>
                    <w:tr2bl w:val="nil"/>
                  </w:tcBorders>
                  <w:vAlign w:val="center"/>
                </w:tcPr>
                <w:p w14:paraId="783E25DA">
                  <w:pPr>
                    <w:pStyle w:val="11"/>
                    <w:spacing w:line="240" w:lineRule="auto"/>
                    <w:ind w:firstLine="0" w:firstLineChars="0"/>
                    <w:jc w:val="center"/>
                    <w:rPr>
                      <w:rFonts w:cs="Times New Roman"/>
                      <w:sz w:val="18"/>
                      <w:szCs w:val="18"/>
                    </w:rPr>
                  </w:pPr>
                  <w:r>
                    <w:rPr>
                      <w:rFonts w:cs="Times New Roman"/>
                      <w:sz w:val="18"/>
                      <w:szCs w:val="18"/>
                    </w:rPr>
                    <w:t>化粪池</w:t>
                  </w:r>
                </w:p>
              </w:tc>
              <w:tc>
                <w:tcPr>
                  <w:tcW w:w="540" w:type="dxa"/>
                  <w:tcBorders>
                    <w:tl2br w:val="nil"/>
                    <w:tr2bl w:val="nil"/>
                  </w:tcBorders>
                  <w:vAlign w:val="center"/>
                </w:tcPr>
                <w:p w14:paraId="21B80280">
                  <w:pPr>
                    <w:pStyle w:val="11"/>
                    <w:spacing w:line="240" w:lineRule="auto"/>
                    <w:ind w:firstLine="0" w:firstLineChars="0"/>
                    <w:jc w:val="center"/>
                    <w:rPr>
                      <w:rFonts w:cs="Times New Roman"/>
                      <w:sz w:val="18"/>
                      <w:szCs w:val="18"/>
                    </w:rPr>
                  </w:pPr>
                  <w:r>
                    <w:rPr>
                      <w:rFonts w:cs="Times New Roman"/>
                      <w:sz w:val="18"/>
                      <w:szCs w:val="18"/>
                    </w:rPr>
                    <w:t>DW</w:t>
                  </w:r>
                </w:p>
                <w:p w14:paraId="4DF03EEA">
                  <w:pPr>
                    <w:pStyle w:val="11"/>
                    <w:spacing w:line="240" w:lineRule="auto"/>
                    <w:ind w:firstLine="0" w:firstLineChars="0"/>
                    <w:jc w:val="center"/>
                    <w:rPr>
                      <w:rFonts w:cs="Times New Roman"/>
                      <w:sz w:val="18"/>
                      <w:szCs w:val="18"/>
                    </w:rPr>
                  </w:pPr>
                  <w:r>
                    <w:rPr>
                      <w:rFonts w:cs="Times New Roman"/>
                      <w:sz w:val="18"/>
                      <w:szCs w:val="18"/>
                    </w:rPr>
                    <w:t>001</w:t>
                  </w:r>
                </w:p>
              </w:tc>
              <w:tc>
                <w:tcPr>
                  <w:tcW w:w="600" w:type="dxa"/>
                  <w:tcBorders>
                    <w:tl2br w:val="nil"/>
                    <w:tr2bl w:val="nil"/>
                  </w:tcBorders>
                  <w:vAlign w:val="center"/>
                </w:tcPr>
                <w:p w14:paraId="1EEDD1AB">
                  <w:pPr>
                    <w:pStyle w:val="11"/>
                    <w:spacing w:line="240" w:lineRule="auto"/>
                    <w:ind w:firstLine="0" w:firstLineChars="0"/>
                    <w:jc w:val="center"/>
                    <w:rPr>
                      <w:rFonts w:cs="Times New Roman"/>
                      <w:sz w:val="18"/>
                      <w:szCs w:val="18"/>
                    </w:rPr>
                  </w:pPr>
                  <w:r>
                    <w:rPr>
                      <w:rFonts w:cs="Times New Roman"/>
                      <w:sz w:val="18"/>
                      <w:szCs w:val="18"/>
                    </w:rPr>
                    <w:sym w:font="Wingdings" w:char="00FE"/>
                  </w:r>
                  <w:r>
                    <w:rPr>
                      <w:rFonts w:cs="Times New Roman"/>
                      <w:sz w:val="18"/>
                      <w:szCs w:val="18"/>
                    </w:rPr>
                    <w:t>是</w:t>
                  </w:r>
                </w:p>
                <w:p w14:paraId="49889033">
                  <w:pPr>
                    <w:pStyle w:val="11"/>
                    <w:spacing w:line="240" w:lineRule="auto"/>
                    <w:ind w:firstLine="0" w:firstLineChars="0"/>
                    <w:jc w:val="center"/>
                    <w:rPr>
                      <w:rFonts w:cs="Times New Roman"/>
                      <w:sz w:val="18"/>
                      <w:szCs w:val="18"/>
                    </w:rPr>
                  </w:pPr>
                  <w:r>
                    <w:rPr>
                      <w:rFonts w:cs="Times New Roman"/>
                      <w:sz w:val="18"/>
                      <w:szCs w:val="18"/>
                    </w:rPr>
                    <w:sym w:font="Wingdings" w:char="00A8"/>
                  </w:r>
                  <w:r>
                    <w:rPr>
                      <w:rFonts w:cs="Times New Roman"/>
                      <w:sz w:val="18"/>
                      <w:szCs w:val="18"/>
                    </w:rPr>
                    <w:t>否</w:t>
                  </w:r>
                </w:p>
              </w:tc>
              <w:tc>
                <w:tcPr>
                  <w:tcW w:w="1292" w:type="dxa"/>
                  <w:tcBorders>
                    <w:tl2br w:val="nil"/>
                    <w:tr2bl w:val="nil"/>
                  </w:tcBorders>
                  <w:vAlign w:val="center"/>
                </w:tcPr>
                <w:p w14:paraId="53F0D3A3">
                  <w:pPr>
                    <w:pStyle w:val="11"/>
                    <w:spacing w:line="240" w:lineRule="auto"/>
                    <w:ind w:firstLine="0" w:firstLineChars="0"/>
                    <w:rPr>
                      <w:rFonts w:cs="Times New Roman"/>
                      <w:sz w:val="18"/>
                      <w:szCs w:val="18"/>
                    </w:rPr>
                  </w:pPr>
                  <w:r>
                    <w:rPr>
                      <w:rFonts w:cs="Times New Roman"/>
                      <w:sz w:val="18"/>
                      <w:szCs w:val="18"/>
                    </w:rPr>
                    <w:sym w:font="Wingdings" w:char="00FE"/>
                  </w:r>
                  <w:r>
                    <w:rPr>
                      <w:rFonts w:cs="Times New Roman"/>
                      <w:sz w:val="18"/>
                      <w:szCs w:val="18"/>
                    </w:rPr>
                    <w:t>企业总排口</w:t>
                  </w:r>
                </w:p>
                <w:p w14:paraId="2F306680">
                  <w:pPr>
                    <w:pStyle w:val="11"/>
                    <w:spacing w:line="240" w:lineRule="auto"/>
                    <w:ind w:firstLine="0" w:firstLineChars="0"/>
                    <w:rPr>
                      <w:rFonts w:cs="Times New Roman"/>
                      <w:sz w:val="18"/>
                      <w:szCs w:val="18"/>
                    </w:rPr>
                  </w:pPr>
                  <w:r>
                    <w:rPr>
                      <w:rFonts w:cs="Times New Roman"/>
                      <w:sz w:val="18"/>
                      <w:szCs w:val="18"/>
                    </w:rPr>
                    <w:sym w:font="Wingdings" w:char="00A8"/>
                  </w:r>
                  <w:r>
                    <w:rPr>
                      <w:rFonts w:cs="Times New Roman"/>
                      <w:sz w:val="18"/>
                      <w:szCs w:val="18"/>
                    </w:rPr>
                    <w:t>雨水排放口</w:t>
                  </w:r>
                </w:p>
                <w:p w14:paraId="0B59382A">
                  <w:pPr>
                    <w:pStyle w:val="11"/>
                    <w:spacing w:line="240" w:lineRule="auto"/>
                    <w:ind w:firstLine="0" w:firstLineChars="0"/>
                    <w:rPr>
                      <w:rFonts w:cs="Times New Roman"/>
                      <w:sz w:val="18"/>
                      <w:szCs w:val="18"/>
                    </w:rPr>
                  </w:pPr>
                  <w:r>
                    <w:rPr>
                      <w:rFonts w:cs="Times New Roman"/>
                      <w:sz w:val="18"/>
                      <w:szCs w:val="18"/>
                    </w:rPr>
                    <w:sym w:font="Wingdings" w:char="00A8"/>
                  </w:r>
                  <w:r>
                    <w:rPr>
                      <w:rFonts w:cs="Times New Roman"/>
                      <w:sz w:val="18"/>
                      <w:szCs w:val="18"/>
                    </w:rPr>
                    <w:t>清净下水排放口</w:t>
                  </w:r>
                </w:p>
                <w:p w14:paraId="13F4AF34">
                  <w:pPr>
                    <w:pStyle w:val="11"/>
                    <w:spacing w:line="240" w:lineRule="auto"/>
                    <w:ind w:firstLine="0" w:firstLineChars="0"/>
                    <w:rPr>
                      <w:rFonts w:cs="Times New Roman"/>
                      <w:sz w:val="18"/>
                      <w:szCs w:val="18"/>
                    </w:rPr>
                  </w:pPr>
                  <w:r>
                    <w:rPr>
                      <w:rFonts w:cs="Times New Roman"/>
                      <w:sz w:val="18"/>
                      <w:szCs w:val="18"/>
                    </w:rPr>
                    <w:sym w:font="Wingdings" w:char="00A8"/>
                  </w:r>
                  <w:r>
                    <w:rPr>
                      <w:rFonts w:cs="Times New Roman"/>
                      <w:sz w:val="18"/>
                      <w:szCs w:val="18"/>
                    </w:rPr>
                    <w:t>温排水排放口</w:t>
                  </w:r>
                </w:p>
                <w:p w14:paraId="799B5678">
                  <w:pPr>
                    <w:pStyle w:val="11"/>
                    <w:spacing w:line="240" w:lineRule="auto"/>
                    <w:ind w:firstLine="0" w:firstLineChars="0"/>
                    <w:rPr>
                      <w:rFonts w:cs="Times New Roman"/>
                      <w:sz w:val="18"/>
                      <w:szCs w:val="18"/>
                    </w:rPr>
                  </w:pPr>
                  <w:r>
                    <w:rPr>
                      <w:rFonts w:cs="Times New Roman"/>
                      <w:sz w:val="18"/>
                      <w:szCs w:val="18"/>
                    </w:rPr>
                    <w:sym w:font="Wingdings" w:char="00A8"/>
                  </w:r>
                  <w:r>
                    <w:rPr>
                      <w:rFonts w:cs="Times New Roman"/>
                      <w:sz w:val="18"/>
                      <w:szCs w:val="18"/>
                    </w:rPr>
                    <w:t>车间或车间处理设施排放口</w:t>
                  </w:r>
                </w:p>
              </w:tc>
            </w:tr>
          </w:tbl>
          <w:p w14:paraId="4314607B">
            <w:pPr>
              <w:adjustRightInd w:val="0"/>
              <w:snapToGrid w:val="0"/>
              <w:ind w:firstLine="480"/>
              <w:rPr>
                <w:rFonts w:cs="Times New Roman"/>
              </w:rPr>
            </w:pPr>
            <w:r>
              <w:rPr>
                <w:rFonts w:cs="Times New Roman"/>
              </w:rPr>
              <w:t>废水间接排放口基本情况详见下表。</w:t>
            </w:r>
          </w:p>
          <w:p w14:paraId="0DA818F4">
            <w:pPr>
              <w:pStyle w:val="22"/>
              <w:rPr>
                <w:rFonts w:cs="Times New Roman"/>
              </w:rPr>
            </w:pPr>
            <w:r>
              <w:rPr>
                <w:rFonts w:cs="Times New Roman"/>
              </w:rPr>
              <w:t>表4-</w:t>
            </w:r>
            <w:r>
              <w:rPr>
                <w:rFonts w:hint="eastAsia" w:cs="Times New Roman"/>
              </w:rPr>
              <w:t>9</w:t>
            </w:r>
            <w:r>
              <w:rPr>
                <w:rFonts w:cs="Times New Roman"/>
              </w:rPr>
              <w:t xml:space="preserve"> 废水间接排放口基本情况表</w:t>
            </w:r>
          </w:p>
          <w:tbl>
            <w:tblPr>
              <w:tblStyle w:val="18"/>
              <w:tblW w:w="4998" w:type="pct"/>
              <w:jc w:val="center"/>
              <w:tblBorders>
                <w:top w:val="single" w:color="auto" w:sz="8" w:space="0"/>
                <w:left w:val="none" w:color="auto" w:sz="0" w:space="0"/>
                <w:bottom w:val="single" w:color="auto" w:sz="8"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401"/>
              <w:gridCol w:w="561"/>
              <w:gridCol w:w="923"/>
              <w:gridCol w:w="855"/>
              <w:gridCol w:w="660"/>
              <w:gridCol w:w="720"/>
              <w:gridCol w:w="645"/>
              <w:gridCol w:w="892"/>
              <w:gridCol w:w="584"/>
              <w:gridCol w:w="894"/>
              <w:gridCol w:w="885"/>
            </w:tblGrid>
            <w:tr w14:paraId="3B92FA0A">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02" w:type="dxa"/>
                  <w:vMerge w:val="restart"/>
                  <w:tcBorders>
                    <w:tl2br w:val="nil"/>
                    <w:tr2bl w:val="nil"/>
                  </w:tcBorders>
                  <w:vAlign w:val="center"/>
                </w:tcPr>
                <w:p w14:paraId="3B863A97">
                  <w:pPr>
                    <w:pStyle w:val="11"/>
                    <w:spacing w:line="240" w:lineRule="auto"/>
                    <w:ind w:firstLine="0" w:firstLineChars="0"/>
                    <w:jc w:val="center"/>
                    <w:rPr>
                      <w:rFonts w:cs="Times New Roman"/>
                      <w:sz w:val="18"/>
                      <w:szCs w:val="18"/>
                    </w:rPr>
                  </w:pPr>
                  <w:r>
                    <w:rPr>
                      <w:rFonts w:cs="Times New Roman"/>
                      <w:sz w:val="18"/>
                      <w:szCs w:val="18"/>
                    </w:rPr>
                    <w:t>序号</w:t>
                  </w:r>
                </w:p>
              </w:tc>
              <w:tc>
                <w:tcPr>
                  <w:tcW w:w="561" w:type="dxa"/>
                  <w:vMerge w:val="restart"/>
                  <w:tcBorders>
                    <w:tl2br w:val="nil"/>
                    <w:tr2bl w:val="nil"/>
                  </w:tcBorders>
                  <w:vAlign w:val="center"/>
                </w:tcPr>
                <w:p w14:paraId="3763EE12">
                  <w:pPr>
                    <w:pStyle w:val="11"/>
                    <w:spacing w:line="240" w:lineRule="auto"/>
                    <w:ind w:firstLine="0" w:firstLineChars="0"/>
                    <w:jc w:val="center"/>
                    <w:rPr>
                      <w:rFonts w:cs="Times New Roman"/>
                      <w:sz w:val="18"/>
                      <w:szCs w:val="18"/>
                    </w:rPr>
                  </w:pPr>
                  <w:r>
                    <w:rPr>
                      <w:rFonts w:cs="Times New Roman"/>
                      <w:sz w:val="18"/>
                      <w:szCs w:val="18"/>
                    </w:rPr>
                    <w:t>排放口编号</w:t>
                  </w:r>
                </w:p>
              </w:tc>
              <w:tc>
                <w:tcPr>
                  <w:tcW w:w="1778" w:type="dxa"/>
                  <w:gridSpan w:val="2"/>
                  <w:tcBorders>
                    <w:tl2br w:val="nil"/>
                    <w:tr2bl w:val="nil"/>
                  </w:tcBorders>
                  <w:vAlign w:val="center"/>
                </w:tcPr>
                <w:p w14:paraId="6AA6FF96">
                  <w:pPr>
                    <w:pStyle w:val="11"/>
                    <w:spacing w:line="240" w:lineRule="auto"/>
                    <w:ind w:firstLine="0" w:firstLineChars="0"/>
                    <w:jc w:val="center"/>
                    <w:rPr>
                      <w:rFonts w:cs="Times New Roman"/>
                      <w:sz w:val="18"/>
                      <w:szCs w:val="18"/>
                    </w:rPr>
                  </w:pPr>
                  <w:r>
                    <w:rPr>
                      <w:rFonts w:cs="Times New Roman"/>
                      <w:sz w:val="18"/>
                      <w:szCs w:val="18"/>
                    </w:rPr>
                    <w:t>排放口地理坐标</w:t>
                  </w:r>
                </w:p>
              </w:tc>
              <w:tc>
                <w:tcPr>
                  <w:tcW w:w="660" w:type="dxa"/>
                  <w:vMerge w:val="restart"/>
                  <w:tcBorders>
                    <w:tl2br w:val="nil"/>
                    <w:tr2bl w:val="nil"/>
                  </w:tcBorders>
                  <w:vAlign w:val="center"/>
                </w:tcPr>
                <w:p w14:paraId="2769E633">
                  <w:pPr>
                    <w:pStyle w:val="11"/>
                    <w:spacing w:line="240" w:lineRule="auto"/>
                    <w:ind w:firstLine="0" w:firstLineChars="0"/>
                    <w:jc w:val="center"/>
                    <w:rPr>
                      <w:rFonts w:cs="Times New Roman"/>
                      <w:sz w:val="18"/>
                      <w:szCs w:val="18"/>
                    </w:rPr>
                  </w:pPr>
                  <w:r>
                    <w:rPr>
                      <w:rFonts w:cs="Times New Roman"/>
                      <w:sz w:val="18"/>
                      <w:szCs w:val="18"/>
                    </w:rPr>
                    <w:t>排放口类型</w:t>
                  </w:r>
                </w:p>
              </w:tc>
              <w:tc>
                <w:tcPr>
                  <w:tcW w:w="720" w:type="dxa"/>
                  <w:vMerge w:val="restart"/>
                  <w:tcBorders>
                    <w:tl2br w:val="nil"/>
                    <w:tr2bl w:val="nil"/>
                  </w:tcBorders>
                  <w:vAlign w:val="center"/>
                </w:tcPr>
                <w:p w14:paraId="3C8DDE05">
                  <w:pPr>
                    <w:pStyle w:val="11"/>
                    <w:spacing w:line="240" w:lineRule="auto"/>
                    <w:ind w:firstLine="0" w:firstLineChars="0"/>
                    <w:jc w:val="center"/>
                    <w:rPr>
                      <w:rFonts w:cs="Times New Roman"/>
                      <w:sz w:val="18"/>
                      <w:szCs w:val="18"/>
                    </w:rPr>
                  </w:pPr>
                  <w:r>
                    <w:rPr>
                      <w:rFonts w:cs="Times New Roman"/>
                      <w:sz w:val="18"/>
                      <w:szCs w:val="18"/>
                    </w:rPr>
                    <w:t>废水排放量t/a</w:t>
                  </w:r>
                </w:p>
              </w:tc>
              <w:tc>
                <w:tcPr>
                  <w:tcW w:w="645" w:type="dxa"/>
                  <w:vMerge w:val="restart"/>
                  <w:tcBorders>
                    <w:tl2br w:val="nil"/>
                    <w:tr2bl w:val="nil"/>
                  </w:tcBorders>
                  <w:vAlign w:val="center"/>
                </w:tcPr>
                <w:p w14:paraId="50F3F7D2">
                  <w:pPr>
                    <w:pStyle w:val="11"/>
                    <w:spacing w:line="240" w:lineRule="auto"/>
                    <w:ind w:firstLine="0" w:firstLineChars="0"/>
                    <w:jc w:val="center"/>
                    <w:rPr>
                      <w:rFonts w:cs="Times New Roman"/>
                      <w:sz w:val="18"/>
                      <w:szCs w:val="18"/>
                    </w:rPr>
                  </w:pPr>
                  <w:r>
                    <w:rPr>
                      <w:rFonts w:cs="Times New Roman"/>
                      <w:sz w:val="18"/>
                      <w:szCs w:val="18"/>
                    </w:rPr>
                    <w:t>排放去向</w:t>
                  </w:r>
                </w:p>
              </w:tc>
              <w:tc>
                <w:tcPr>
                  <w:tcW w:w="892" w:type="dxa"/>
                  <w:vMerge w:val="restart"/>
                  <w:tcBorders>
                    <w:tl2br w:val="nil"/>
                    <w:tr2bl w:val="nil"/>
                  </w:tcBorders>
                  <w:vAlign w:val="center"/>
                </w:tcPr>
                <w:p w14:paraId="6DA57315">
                  <w:pPr>
                    <w:pStyle w:val="11"/>
                    <w:spacing w:line="240" w:lineRule="auto"/>
                    <w:ind w:firstLine="0" w:firstLineChars="0"/>
                    <w:jc w:val="center"/>
                    <w:rPr>
                      <w:rFonts w:cs="Times New Roman"/>
                      <w:sz w:val="18"/>
                      <w:szCs w:val="18"/>
                    </w:rPr>
                  </w:pPr>
                  <w:r>
                    <w:rPr>
                      <w:rFonts w:cs="Times New Roman"/>
                      <w:sz w:val="18"/>
                      <w:szCs w:val="18"/>
                    </w:rPr>
                    <w:t>排放规律</w:t>
                  </w:r>
                </w:p>
              </w:tc>
              <w:tc>
                <w:tcPr>
                  <w:tcW w:w="2363" w:type="dxa"/>
                  <w:gridSpan w:val="3"/>
                  <w:tcBorders>
                    <w:tl2br w:val="nil"/>
                    <w:tr2bl w:val="nil"/>
                  </w:tcBorders>
                  <w:vAlign w:val="center"/>
                </w:tcPr>
                <w:p w14:paraId="76E838C9">
                  <w:pPr>
                    <w:pStyle w:val="11"/>
                    <w:spacing w:line="240" w:lineRule="auto"/>
                    <w:ind w:firstLine="0" w:firstLineChars="0"/>
                    <w:jc w:val="center"/>
                    <w:rPr>
                      <w:rFonts w:cs="Times New Roman"/>
                      <w:sz w:val="18"/>
                      <w:szCs w:val="18"/>
                    </w:rPr>
                  </w:pPr>
                  <w:r>
                    <w:rPr>
                      <w:rFonts w:cs="Times New Roman"/>
                      <w:sz w:val="18"/>
                      <w:szCs w:val="18"/>
                    </w:rPr>
                    <w:t>受纳污水处理厂信息</w:t>
                  </w:r>
                </w:p>
              </w:tc>
            </w:tr>
            <w:tr w14:paraId="26DEFB7E">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02" w:type="dxa"/>
                  <w:vMerge w:val="continue"/>
                  <w:tcBorders>
                    <w:tl2br w:val="nil"/>
                    <w:tr2bl w:val="nil"/>
                  </w:tcBorders>
                  <w:vAlign w:val="center"/>
                </w:tcPr>
                <w:p w14:paraId="501EE0C2">
                  <w:pPr>
                    <w:pStyle w:val="11"/>
                    <w:spacing w:line="240" w:lineRule="auto"/>
                    <w:ind w:firstLine="0" w:firstLineChars="0"/>
                    <w:jc w:val="center"/>
                    <w:rPr>
                      <w:rFonts w:cs="Times New Roman"/>
                      <w:sz w:val="18"/>
                      <w:szCs w:val="18"/>
                    </w:rPr>
                  </w:pPr>
                </w:p>
              </w:tc>
              <w:tc>
                <w:tcPr>
                  <w:tcW w:w="561" w:type="dxa"/>
                  <w:vMerge w:val="continue"/>
                  <w:tcBorders>
                    <w:tl2br w:val="nil"/>
                    <w:tr2bl w:val="nil"/>
                  </w:tcBorders>
                  <w:vAlign w:val="center"/>
                </w:tcPr>
                <w:p w14:paraId="7CB06164">
                  <w:pPr>
                    <w:pStyle w:val="11"/>
                    <w:spacing w:line="240" w:lineRule="auto"/>
                    <w:ind w:firstLine="0" w:firstLineChars="0"/>
                    <w:jc w:val="center"/>
                    <w:rPr>
                      <w:rFonts w:cs="Times New Roman"/>
                      <w:sz w:val="18"/>
                      <w:szCs w:val="18"/>
                    </w:rPr>
                  </w:pPr>
                </w:p>
              </w:tc>
              <w:tc>
                <w:tcPr>
                  <w:tcW w:w="923" w:type="dxa"/>
                  <w:tcBorders>
                    <w:tl2br w:val="nil"/>
                    <w:tr2bl w:val="nil"/>
                  </w:tcBorders>
                  <w:vAlign w:val="center"/>
                </w:tcPr>
                <w:p w14:paraId="4EEFA437">
                  <w:pPr>
                    <w:pStyle w:val="11"/>
                    <w:spacing w:line="240" w:lineRule="auto"/>
                    <w:ind w:firstLine="0" w:firstLineChars="0"/>
                    <w:jc w:val="center"/>
                    <w:rPr>
                      <w:rFonts w:cs="Times New Roman"/>
                      <w:sz w:val="18"/>
                      <w:szCs w:val="18"/>
                    </w:rPr>
                  </w:pPr>
                  <w:r>
                    <w:rPr>
                      <w:rFonts w:cs="Times New Roman"/>
                      <w:sz w:val="18"/>
                      <w:szCs w:val="18"/>
                    </w:rPr>
                    <w:t>经度</w:t>
                  </w:r>
                </w:p>
              </w:tc>
              <w:tc>
                <w:tcPr>
                  <w:tcW w:w="855" w:type="dxa"/>
                  <w:tcBorders>
                    <w:tl2br w:val="nil"/>
                    <w:tr2bl w:val="nil"/>
                  </w:tcBorders>
                  <w:vAlign w:val="center"/>
                </w:tcPr>
                <w:p w14:paraId="76FC7E84">
                  <w:pPr>
                    <w:pStyle w:val="11"/>
                    <w:spacing w:line="240" w:lineRule="auto"/>
                    <w:ind w:firstLine="0" w:firstLineChars="0"/>
                    <w:jc w:val="center"/>
                    <w:rPr>
                      <w:rFonts w:cs="Times New Roman"/>
                      <w:sz w:val="18"/>
                      <w:szCs w:val="18"/>
                    </w:rPr>
                  </w:pPr>
                  <w:r>
                    <w:rPr>
                      <w:rFonts w:cs="Times New Roman"/>
                      <w:sz w:val="18"/>
                      <w:szCs w:val="18"/>
                    </w:rPr>
                    <w:t>纬度</w:t>
                  </w:r>
                </w:p>
              </w:tc>
              <w:tc>
                <w:tcPr>
                  <w:tcW w:w="660" w:type="dxa"/>
                  <w:vMerge w:val="continue"/>
                  <w:tcBorders>
                    <w:tl2br w:val="nil"/>
                    <w:tr2bl w:val="nil"/>
                  </w:tcBorders>
                  <w:vAlign w:val="center"/>
                </w:tcPr>
                <w:p w14:paraId="14B7FBC5">
                  <w:pPr>
                    <w:pStyle w:val="11"/>
                    <w:spacing w:line="240" w:lineRule="auto"/>
                    <w:ind w:firstLine="0" w:firstLineChars="0"/>
                    <w:jc w:val="center"/>
                    <w:rPr>
                      <w:rFonts w:cs="Times New Roman"/>
                      <w:sz w:val="18"/>
                      <w:szCs w:val="18"/>
                    </w:rPr>
                  </w:pPr>
                </w:p>
              </w:tc>
              <w:tc>
                <w:tcPr>
                  <w:tcW w:w="720" w:type="dxa"/>
                  <w:vMerge w:val="continue"/>
                  <w:tcBorders>
                    <w:tl2br w:val="nil"/>
                    <w:tr2bl w:val="nil"/>
                  </w:tcBorders>
                  <w:vAlign w:val="center"/>
                </w:tcPr>
                <w:p w14:paraId="76B33F26">
                  <w:pPr>
                    <w:pStyle w:val="11"/>
                    <w:spacing w:line="240" w:lineRule="auto"/>
                    <w:ind w:firstLine="0" w:firstLineChars="0"/>
                    <w:jc w:val="center"/>
                    <w:rPr>
                      <w:rFonts w:cs="Times New Roman"/>
                      <w:sz w:val="18"/>
                      <w:szCs w:val="18"/>
                    </w:rPr>
                  </w:pPr>
                </w:p>
              </w:tc>
              <w:tc>
                <w:tcPr>
                  <w:tcW w:w="645" w:type="dxa"/>
                  <w:vMerge w:val="continue"/>
                  <w:tcBorders>
                    <w:tl2br w:val="nil"/>
                    <w:tr2bl w:val="nil"/>
                  </w:tcBorders>
                  <w:vAlign w:val="center"/>
                </w:tcPr>
                <w:p w14:paraId="62BFCCDD">
                  <w:pPr>
                    <w:pStyle w:val="11"/>
                    <w:spacing w:line="240" w:lineRule="auto"/>
                    <w:ind w:firstLine="0" w:firstLineChars="0"/>
                    <w:jc w:val="center"/>
                    <w:rPr>
                      <w:rFonts w:cs="Times New Roman"/>
                      <w:sz w:val="18"/>
                      <w:szCs w:val="18"/>
                    </w:rPr>
                  </w:pPr>
                </w:p>
              </w:tc>
              <w:tc>
                <w:tcPr>
                  <w:tcW w:w="892" w:type="dxa"/>
                  <w:vMerge w:val="continue"/>
                  <w:tcBorders>
                    <w:tl2br w:val="nil"/>
                    <w:tr2bl w:val="nil"/>
                  </w:tcBorders>
                  <w:vAlign w:val="center"/>
                </w:tcPr>
                <w:p w14:paraId="14BB254F">
                  <w:pPr>
                    <w:pStyle w:val="11"/>
                    <w:spacing w:line="240" w:lineRule="auto"/>
                    <w:ind w:firstLine="0" w:firstLineChars="0"/>
                    <w:jc w:val="center"/>
                    <w:rPr>
                      <w:rFonts w:cs="Times New Roman"/>
                      <w:sz w:val="18"/>
                      <w:szCs w:val="18"/>
                    </w:rPr>
                  </w:pPr>
                </w:p>
              </w:tc>
              <w:tc>
                <w:tcPr>
                  <w:tcW w:w="584" w:type="dxa"/>
                  <w:tcBorders>
                    <w:tl2br w:val="nil"/>
                    <w:tr2bl w:val="nil"/>
                  </w:tcBorders>
                  <w:vAlign w:val="center"/>
                </w:tcPr>
                <w:p w14:paraId="0AB761FB">
                  <w:pPr>
                    <w:pStyle w:val="11"/>
                    <w:spacing w:line="240" w:lineRule="auto"/>
                    <w:ind w:firstLine="0" w:firstLineChars="0"/>
                    <w:jc w:val="center"/>
                    <w:rPr>
                      <w:rFonts w:cs="Times New Roman"/>
                      <w:sz w:val="18"/>
                      <w:szCs w:val="18"/>
                    </w:rPr>
                  </w:pPr>
                  <w:r>
                    <w:rPr>
                      <w:rFonts w:cs="Times New Roman"/>
                      <w:sz w:val="18"/>
                      <w:szCs w:val="18"/>
                    </w:rPr>
                    <w:t>名称</w:t>
                  </w:r>
                </w:p>
              </w:tc>
              <w:tc>
                <w:tcPr>
                  <w:tcW w:w="894" w:type="dxa"/>
                  <w:tcBorders>
                    <w:tl2br w:val="nil"/>
                    <w:tr2bl w:val="nil"/>
                  </w:tcBorders>
                  <w:vAlign w:val="center"/>
                </w:tcPr>
                <w:p w14:paraId="0A8EE56E">
                  <w:pPr>
                    <w:pStyle w:val="11"/>
                    <w:spacing w:line="240" w:lineRule="auto"/>
                    <w:ind w:firstLine="0" w:firstLineChars="0"/>
                    <w:jc w:val="center"/>
                    <w:rPr>
                      <w:rFonts w:cs="Times New Roman"/>
                      <w:sz w:val="18"/>
                      <w:szCs w:val="18"/>
                    </w:rPr>
                  </w:pPr>
                  <w:r>
                    <w:rPr>
                      <w:rFonts w:cs="Times New Roman"/>
                      <w:sz w:val="18"/>
                      <w:szCs w:val="18"/>
                    </w:rPr>
                    <w:t>污染物种类</w:t>
                  </w:r>
                </w:p>
              </w:tc>
              <w:tc>
                <w:tcPr>
                  <w:tcW w:w="885" w:type="dxa"/>
                  <w:tcBorders>
                    <w:tl2br w:val="nil"/>
                    <w:tr2bl w:val="nil"/>
                  </w:tcBorders>
                  <w:vAlign w:val="center"/>
                </w:tcPr>
                <w:p w14:paraId="4280DC44">
                  <w:pPr>
                    <w:pStyle w:val="11"/>
                    <w:spacing w:line="240" w:lineRule="auto"/>
                    <w:ind w:firstLine="0" w:firstLineChars="0"/>
                    <w:jc w:val="center"/>
                    <w:rPr>
                      <w:rFonts w:cs="Times New Roman"/>
                      <w:sz w:val="18"/>
                      <w:szCs w:val="18"/>
                    </w:rPr>
                  </w:pPr>
                  <w:r>
                    <w:rPr>
                      <w:rFonts w:cs="Times New Roman"/>
                      <w:sz w:val="18"/>
                      <w:szCs w:val="18"/>
                    </w:rPr>
                    <w:t>国家或地方污染物排放标准浓度限值/（mg/L）</w:t>
                  </w:r>
                </w:p>
              </w:tc>
            </w:tr>
            <w:tr w14:paraId="1EE63634">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02" w:type="dxa"/>
                  <w:tcBorders>
                    <w:tl2br w:val="nil"/>
                    <w:tr2bl w:val="nil"/>
                  </w:tcBorders>
                  <w:vAlign w:val="center"/>
                </w:tcPr>
                <w:p w14:paraId="556D685C">
                  <w:pPr>
                    <w:pStyle w:val="11"/>
                    <w:spacing w:line="240" w:lineRule="auto"/>
                    <w:ind w:firstLine="0" w:firstLineChars="0"/>
                    <w:jc w:val="center"/>
                    <w:rPr>
                      <w:rFonts w:cs="Times New Roman"/>
                      <w:sz w:val="18"/>
                      <w:szCs w:val="18"/>
                    </w:rPr>
                  </w:pPr>
                  <w:r>
                    <w:rPr>
                      <w:rFonts w:cs="Times New Roman"/>
                      <w:sz w:val="18"/>
                      <w:szCs w:val="18"/>
                    </w:rPr>
                    <w:t>1</w:t>
                  </w:r>
                </w:p>
              </w:tc>
              <w:tc>
                <w:tcPr>
                  <w:tcW w:w="561" w:type="dxa"/>
                  <w:tcBorders>
                    <w:tl2br w:val="nil"/>
                    <w:tr2bl w:val="nil"/>
                  </w:tcBorders>
                  <w:vAlign w:val="center"/>
                </w:tcPr>
                <w:p w14:paraId="197E2BF7">
                  <w:pPr>
                    <w:pStyle w:val="11"/>
                    <w:spacing w:line="240" w:lineRule="auto"/>
                    <w:ind w:firstLine="0" w:firstLineChars="0"/>
                    <w:jc w:val="center"/>
                    <w:rPr>
                      <w:rFonts w:cs="Times New Roman"/>
                      <w:sz w:val="18"/>
                      <w:szCs w:val="18"/>
                    </w:rPr>
                  </w:pPr>
                  <w:r>
                    <w:rPr>
                      <w:rFonts w:cs="Times New Roman"/>
                      <w:sz w:val="18"/>
                      <w:szCs w:val="18"/>
                    </w:rPr>
                    <w:t>DW001</w:t>
                  </w:r>
                </w:p>
              </w:tc>
              <w:tc>
                <w:tcPr>
                  <w:tcW w:w="923" w:type="dxa"/>
                  <w:tcBorders>
                    <w:tl2br w:val="nil"/>
                    <w:tr2bl w:val="nil"/>
                  </w:tcBorders>
                  <w:vAlign w:val="center"/>
                </w:tcPr>
                <w:p w14:paraId="1564991F">
                  <w:pPr>
                    <w:pStyle w:val="11"/>
                    <w:spacing w:line="240" w:lineRule="auto"/>
                    <w:ind w:firstLine="0" w:firstLineChars="0"/>
                    <w:jc w:val="center"/>
                    <w:rPr>
                      <w:rFonts w:cs="Times New Roman"/>
                      <w:sz w:val="18"/>
                      <w:szCs w:val="18"/>
                    </w:rPr>
                  </w:pPr>
                  <w:r>
                    <w:rPr>
                      <w:rFonts w:cs="Times New Roman"/>
                      <w:sz w:val="18"/>
                      <w:szCs w:val="18"/>
                    </w:rPr>
                    <w:t>116.312168</w:t>
                  </w:r>
                </w:p>
              </w:tc>
              <w:tc>
                <w:tcPr>
                  <w:tcW w:w="855" w:type="dxa"/>
                  <w:tcBorders>
                    <w:tl2br w:val="nil"/>
                    <w:tr2bl w:val="nil"/>
                  </w:tcBorders>
                  <w:vAlign w:val="center"/>
                </w:tcPr>
                <w:p w14:paraId="2E404D1E">
                  <w:pPr>
                    <w:pStyle w:val="11"/>
                    <w:spacing w:line="240" w:lineRule="auto"/>
                    <w:ind w:firstLine="0" w:firstLineChars="0"/>
                    <w:jc w:val="center"/>
                    <w:rPr>
                      <w:rFonts w:cs="Times New Roman"/>
                      <w:sz w:val="18"/>
                      <w:szCs w:val="18"/>
                    </w:rPr>
                  </w:pPr>
                  <w:r>
                    <w:rPr>
                      <w:rFonts w:cs="Times New Roman"/>
                      <w:sz w:val="18"/>
                      <w:szCs w:val="18"/>
                    </w:rPr>
                    <w:t>39.613768</w:t>
                  </w:r>
                </w:p>
              </w:tc>
              <w:tc>
                <w:tcPr>
                  <w:tcW w:w="660" w:type="dxa"/>
                  <w:tcBorders>
                    <w:tl2br w:val="nil"/>
                    <w:tr2bl w:val="nil"/>
                  </w:tcBorders>
                  <w:vAlign w:val="center"/>
                </w:tcPr>
                <w:p w14:paraId="4D9DAA88">
                  <w:pPr>
                    <w:pStyle w:val="11"/>
                    <w:spacing w:line="240" w:lineRule="auto"/>
                    <w:ind w:firstLine="0" w:firstLineChars="0"/>
                    <w:jc w:val="center"/>
                    <w:rPr>
                      <w:rFonts w:cs="Times New Roman"/>
                      <w:sz w:val="18"/>
                      <w:szCs w:val="18"/>
                    </w:rPr>
                  </w:pPr>
                  <w:r>
                    <w:rPr>
                      <w:rFonts w:cs="Times New Roman"/>
                      <w:sz w:val="18"/>
                      <w:szCs w:val="18"/>
                    </w:rPr>
                    <w:t>一般排放口</w:t>
                  </w:r>
                </w:p>
              </w:tc>
              <w:tc>
                <w:tcPr>
                  <w:tcW w:w="720" w:type="dxa"/>
                  <w:tcBorders>
                    <w:tl2br w:val="nil"/>
                    <w:tr2bl w:val="nil"/>
                  </w:tcBorders>
                  <w:vAlign w:val="center"/>
                </w:tcPr>
                <w:p w14:paraId="4A32135D">
                  <w:pPr>
                    <w:pStyle w:val="11"/>
                    <w:spacing w:line="240" w:lineRule="auto"/>
                    <w:ind w:firstLine="0" w:firstLineChars="0"/>
                    <w:jc w:val="center"/>
                    <w:rPr>
                      <w:rFonts w:cs="Times New Roman"/>
                      <w:sz w:val="18"/>
                      <w:szCs w:val="18"/>
                    </w:rPr>
                  </w:pPr>
                  <w:r>
                    <w:rPr>
                      <w:rFonts w:cs="Times New Roman"/>
                      <w:sz w:val="18"/>
                      <w:szCs w:val="18"/>
                    </w:rPr>
                    <w:t>80</w:t>
                  </w:r>
                </w:p>
              </w:tc>
              <w:tc>
                <w:tcPr>
                  <w:tcW w:w="645" w:type="dxa"/>
                  <w:tcBorders>
                    <w:tl2br w:val="nil"/>
                    <w:tr2bl w:val="nil"/>
                  </w:tcBorders>
                  <w:vAlign w:val="center"/>
                </w:tcPr>
                <w:p w14:paraId="3E2BDD82">
                  <w:pPr>
                    <w:pStyle w:val="11"/>
                    <w:spacing w:line="240" w:lineRule="auto"/>
                    <w:ind w:firstLine="0" w:firstLineChars="0"/>
                    <w:jc w:val="center"/>
                    <w:rPr>
                      <w:rFonts w:cs="Times New Roman"/>
                      <w:sz w:val="18"/>
                      <w:szCs w:val="18"/>
                    </w:rPr>
                  </w:pPr>
                  <w:r>
                    <w:rPr>
                      <w:rFonts w:cs="Times New Roman"/>
                      <w:sz w:val="18"/>
                      <w:szCs w:val="18"/>
                    </w:rPr>
                    <w:t>庞各庄镇污水处理厂</w:t>
                  </w:r>
                </w:p>
              </w:tc>
              <w:tc>
                <w:tcPr>
                  <w:tcW w:w="892" w:type="dxa"/>
                  <w:tcBorders>
                    <w:tl2br w:val="nil"/>
                    <w:tr2bl w:val="nil"/>
                  </w:tcBorders>
                  <w:vAlign w:val="center"/>
                </w:tcPr>
                <w:p w14:paraId="0E1897B5">
                  <w:pPr>
                    <w:pStyle w:val="11"/>
                    <w:spacing w:line="240" w:lineRule="auto"/>
                    <w:ind w:firstLine="0" w:firstLineChars="0"/>
                    <w:jc w:val="center"/>
                    <w:rPr>
                      <w:rFonts w:cs="Times New Roman"/>
                      <w:sz w:val="18"/>
                      <w:szCs w:val="18"/>
                    </w:rPr>
                  </w:pPr>
                  <w:r>
                    <w:rPr>
                      <w:rFonts w:cs="Times New Roman"/>
                      <w:sz w:val="18"/>
                      <w:szCs w:val="18"/>
                    </w:rPr>
                    <w:t>间断排放，排放期间流量不稳定且无规律，但不属于冲击型排放</w:t>
                  </w:r>
                </w:p>
              </w:tc>
              <w:tc>
                <w:tcPr>
                  <w:tcW w:w="584" w:type="dxa"/>
                  <w:tcBorders>
                    <w:tl2br w:val="nil"/>
                    <w:tr2bl w:val="nil"/>
                  </w:tcBorders>
                  <w:vAlign w:val="center"/>
                </w:tcPr>
                <w:p w14:paraId="4AF03A93">
                  <w:pPr>
                    <w:pStyle w:val="11"/>
                    <w:spacing w:line="240" w:lineRule="auto"/>
                    <w:ind w:firstLine="0" w:firstLineChars="0"/>
                    <w:jc w:val="center"/>
                    <w:rPr>
                      <w:rFonts w:cs="Times New Roman"/>
                      <w:sz w:val="18"/>
                      <w:szCs w:val="18"/>
                    </w:rPr>
                  </w:pPr>
                  <w:r>
                    <w:rPr>
                      <w:rFonts w:cs="Times New Roman"/>
                      <w:sz w:val="18"/>
                      <w:szCs w:val="18"/>
                    </w:rPr>
                    <w:t>庞各庄镇污水处理厂</w:t>
                  </w:r>
                </w:p>
              </w:tc>
              <w:tc>
                <w:tcPr>
                  <w:tcW w:w="894" w:type="dxa"/>
                  <w:tcBorders>
                    <w:tl2br w:val="nil"/>
                    <w:tr2bl w:val="nil"/>
                  </w:tcBorders>
                  <w:vAlign w:val="center"/>
                </w:tcPr>
                <w:p w14:paraId="15FB0BBC">
                  <w:pPr>
                    <w:pStyle w:val="11"/>
                    <w:spacing w:line="240" w:lineRule="auto"/>
                    <w:ind w:firstLine="0" w:firstLineChars="0"/>
                    <w:jc w:val="center"/>
                    <w:rPr>
                      <w:rFonts w:cs="Times New Roman"/>
                      <w:sz w:val="18"/>
                      <w:szCs w:val="18"/>
                    </w:rPr>
                  </w:pPr>
                  <w:r>
                    <w:rPr>
                      <w:rFonts w:cs="Times New Roman"/>
                      <w:sz w:val="18"/>
                      <w:szCs w:val="18"/>
                    </w:rPr>
                    <w:t>pH、CODcr、BOD</w:t>
                  </w:r>
                  <w:r>
                    <w:rPr>
                      <w:rFonts w:cs="Times New Roman"/>
                      <w:sz w:val="18"/>
                      <w:szCs w:val="18"/>
                      <w:vertAlign w:val="subscript"/>
                    </w:rPr>
                    <w:t>5</w:t>
                  </w:r>
                  <w:r>
                    <w:rPr>
                      <w:rFonts w:cs="Times New Roman"/>
                      <w:sz w:val="18"/>
                      <w:szCs w:val="18"/>
                    </w:rPr>
                    <w:t>、SS、NH</w:t>
                  </w:r>
                  <w:r>
                    <w:rPr>
                      <w:rFonts w:cs="Times New Roman"/>
                      <w:sz w:val="18"/>
                      <w:szCs w:val="18"/>
                      <w:vertAlign w:val="subscript"/>
                    </w:rPr>
                    <w:t>3</w:t>
                  </w:r>
                  <w:r>
                    <w:rPr>
                      <w:rFonts w:cs="Times New Roman"/>
                      <w:sz w:val="18"/>
                      <w:szCs w:val="18"/>
                    </w:rPr>
                    <w:t>-N</w:t>
                  </w:r>
                </w:p>
              </w:tc>
              <w:tc>
                <w:tcPr>
                  <w:tcW w:w="885" w:type="dxa"/>
                  <w:tcBorders>
                    <w:tl2br w:val="nil"/>
                    <w:tr2bl w:val="nil"/>
                  </w:tcBorders>
                  <w:vAlign w:val="center"/>
                </w:tcPr>
                <w:p w14:paraId="5911008B">
                  <w:pPr>
                    <w:pStyle w:val="11"/>
                    <w:spacing w:line="240" w:lineRule="auto"/>
                    <w:ind w:firstLine="0" w:firstLineChars="0"/>
                    <w:rPr>
                      <w:rFonts w:cs="Times New Roman"/>
                      <w:sz w:val="18"/>
                      <w:szCs w:val="18"/>
                    </w:rPr>
                  </w:pPr>
                  <w:r>
                    <w:rPr>
                      <w:rFonts w:cs="Times New Roman"/>
                      <w:sz w:val="18"/>
                      <w:szCs w:val="18"/>
                    </w:rPr>
                    <w:t>pH：6-9</w:t>
                  </w:r>
                </w:p>
                <w:p w14:paraId="3A5735B2">
                  <w:pPr>
                    <w:pStyle w:val="11"/>
                    <w:spacing w:line="240" w:lineRule="auto"/>
                    <w:ind w:firstLine="0" w:firstLineChars="0"/>
                    <w:rPr>
                      <w:rFonts w:cs="Times New Roman"/>
                      <w:sz w:val="18"/>
                      <w:szCs w:val="18"/>
                    </w:rPr>
                  </w:pPr>
                  <w:r>
                    <w:rPr>
                      <w:rFonts w:cs="Times New Roman"/>
                      <w:sz w:val="18"/>
                      <w:szCs w:val="18"/>
                    </w:rPr>
                    <w:t>COD：30</w:t>
                  </w:r>
                </w:p>
                <w:p w14:paraId="2A32DCDB">
                  <w:pPr>
                    <w:pStyle w:val="11"/>
                    <w:spacing w:line="240" w:lineRule="auto"/>
                    <w:ind w:firstLine="0" w:firstLineChars="0"/>
                    <w:rPr>
                      <w:rFonts w:cs="Times New Roman"/>
                      <w:sz w:val="18"/>
                      <w:szCs w:val="18"/>
                    </w:rPr>
                  </w:pPr>
                  <w:r>
                    <w:rPr>
                      <w:rFonts w:cs="Times New Roman"/>
                      <w:sz w:val="18"/>
                      <w:szCs w:val="18"/>
                    </w:rPr>
                    <w:t>BOD</w:t>
                  </w:r>
                  <w:r>
                    <w:rPr>
                      <w:rFonts w:cs="Times New Roman"/>
                      <w:sz w:val="18"/>
                      <w:szCs w:val="18"/>
                      <w:vertAlign w:val="subscript"/>
                    </w:rPr>
                    <w:t>5</w:t>
                  </w:r>
                  <w:r>
                    <w:rPr>
                      <w:rFonts w:cs="Times New Roman"/>
                      <w:sz w:val="18"/>
                      <w:szCs w:val="18"/>
                    </w:rPr>
                    <w:t>：6</w:t>
                  </w:r>
                </w:p>
                <w:p w14:paraId="38FED674">
                  <w:pPr>
                    <w:pStyle w:val="11"/>
                    <w:spacing w:line="240" w:lineRule="auto"/>
                    <w:ind w:firstLine="0" w:firstLineChars="0"/>
                    <w:rPr>
                      <w:rFonts w:cs="Times New Roman"/>
                      <w:sz w:val="18"/>
                      <w:szCs w:val="18"/>
                    </w:rPr>
                  </w:pPr>
                  <w:r>
                    <w:rPr>
                      <w:rFonts w:cs="Times New Roman"/>
                      <w:sz w:val="18"/>
                      <w:szCs w:val="18"/>
                    </w:rPr>
                    <w:t>SS：5</w:t>
                  </w:r>
                </w:p>
                <w:p w14:paraId="6B52B656">
                  <w:pPr>
                    <w:pStyle w:val="11"/>
                    <w:spacing w:line="240" w:lineRule="auto"/>
                    <w:ind w:firstLine="0" w:firstLineChars="0"/>
                    <w:rPr>
                      <w:rFonts w:cs="Times New Roman"/>
                      <w:sz w:val="18"/>
                      <w:szCs w:val="18"/>
                    </w:rPr>
                  </w:pPr>
                  <w:r>
                    <w:rPr>
                      <w:rFonts w:cs="Times New Roman"/>
                      <w:sz w:val="18"/>
                      <w:szCs w:val="18"/>
                    </w:rPr>
                    <w:t>氨氮：1.5（2.5）</w:t>
                  </w:r>
                </w:p>
              </w:tc>
            </w:tr>
            <w:tr w14:paraId="1C10D81D">
              <w:tblPrEx>
                <w:tblBorders>
                  <w:top w:val="single" w:color="auto" w:sz="8" w:space="0"/>
                  <w:left w:val="none" w:color="auto" w:sz="0" w:space="0"/>
                  <w:bottom w:val="single" w:color="auto" w:sz="8"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8021" w:type="dxa"/>
                  <w:gridSpan w:val="11"/>
                  <w:tcBorders>
                    <w:tl2br w:val="nil"/>
                    <w:tr2bl w:val="nil"/>
                  </w:tcBorders>
                  <w:vAlign w:val="center"/>
                </w:tcPr>
                <w:p w14:paraId="0C520E55">
                  <w:pPr>
                    <w:pStyle w:val="11"/>
                    <w:spacing w:line="240" w:lineRule="auto"/>
                    <w:ind w:firstLine="0" w:firstLineChars="0"/>
                    <w:rPr>
                      <w:rFonts w:cs="Times New Roman"/>
                      <w:sz w:val="18"/>
                      <w:szCs w:val="18"/>
                    </w:rPr>
                  </w:pPr>
                  <w:r>
                    <w:rPr>
                      <w:rFonts w:cs="Times New Roman"/>
                      <w:sz w:val="18"/>
                      <w:szCs w:val="18"/>
                    </w:rPr>
                    <w:t>备注：</w:t>
                  </w:r>
                </w:p>
                <w:p w14:paraId="7815C423">
                  <w:pPr>
                    <w:pStyle w:val="11"/>
                    <w:spacing w:line="240" w:lineRule="auto"/>
                    <w:ind w:firstLine="0" w:firstLineChars="0"/>
                    <w:rPr>
                      <w:rFonts w:cs="Times New Roman"/>
                      <w:sz w:val="18"/>
                      <w:szCs w:val="18"/>
                    </w:rPr>
                  </w:pPr>
                  <w:r>
                    <w:rPr>
                      <w:rFonts w:cs="Times New Roman"/>
                      <w:sz w:val="18"/>
                      <w:szCs w:val="18"/>
                    </w:rPr>
                    <w:t>①本项目生活废水先排入园区化粪池，经园区化粪池处理后经污水管网排入庞各庄镇污水处理厂；DW001排放口是与工业园区其他企业废水的混合排放口，同时也是工业园区废水总排放口。</w:t>
                  </w:r>
                </w:p>
                <w:p w14:paraId="111DF4AE">
                  <w:pPr>
                    <w:pStyle w:val="11"/>
                    <w:spacing w:line="240" w:lineRule="auto"/>
                    <w:ind w:firstLine="0" w:firstLineChars="0"/>
                    <w:rPr>
                      <w:rFonts w:cs="Times New Roman"/>
                      <w:sz w:val="18"/>
                      <w:szCs w:val="18"/>
                    </w:rPr>
                  </w:pPr>
                  <w:r>
                    <w:rPr>
                      <w:rFonts w:cs="Times New Roman"/>
                      <w:sz w:val="18"/>
                      <w:szCs w:val="18"/>
                    </w:rPr>
                    <w:t>②氨氮每年12月1日至次年3月31日执行括号内的排放限值。</w:t>
                  </w:r>
                </w:p>
              </w:tc>
            </w:tr>
          </w:tbl>
          <w:p w14:paraId="1E518C0B">
            <w:pPr>
              <w:ind w:firstLine="480"/>
              <w:rPr>
                <w:rFonts w:cs="Times New Roman"/>
              </w:rPr>
            </w:pPr>
            <w:r>
              <w:rPr>
                <w:rFonts w:cs="Times New Roman"/>
              </w:rPr>
              <w:t>（5）废水自行监测要求</w:t>
            </w:r>
          </w:p>
          <w:p w14:paraId="1F7B4A9D">
            <w:pPr>
              <w:ind w:firstLine="480"/>
              <w:rPr>
                <w:rFonts w:cs="Times New Roman"/>
              </w:rPr>
            </w:pPr>
            <w:r>
              <w:rPr>
                <w:rFonts w:cs="Times New Roman"/>
              </w:rPr>
              <w:t>根据《排污单位自行监测技术指南 总则》（HJ819-2017）相关规定，营运期污染物排放监测要求如下。</w:t>
            </w:r>
          </w:p>
          <w:p w14:paraId="3BF60B34">
            <w:pPr>
              <w:pStyle w:val="22"/>
              <w:rPr>
                <w:rFonts w:cs="Times New Roman"/>
              </w:rPr>
            </w:pPr>
            <w:r>
              <w:rPr>
                <w:rFonts w:cs="Times New Roman"/>
              </w:rPr>
              <w:t>表4-</w:t>
            </w:r>
            <w:r>
              <w:rPr>
                <w:rFonts w:hint="eastAsia" w:cs="Times New Roman"/>
              </w:rPr>
              <w:t>10</w:t>
            </w:r>
            <w:r>
              <w:rPr>
                <w:rFonts w:cs="Times New Roman"/>
              </w:rPr>
              <w:t xml:space="preserve"> 本项目废水监测一览表</w:t>
            </w:r>
          </w:p>
          <w:tbl>
            <w:tblPr>
              <w:tblStyle w:val="18"/>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0"/>
              <w:gridCol w:w="1898"/>
              <w:gridCol w:w="1147"/>
              <w:gridCol w:w="1275"/>
              <w:gridCol w:w="2393"/>
            </w:tblGrid>
            <w:tr w14:paraId="0804C2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0" w:type="dxa"/>
                  <w:tcBorders>
                    <w:tl2br w:val="nil"/>
                    <w:tr2bl w:val="nil"/>
                  </w:tcBorders>
                  <w:vAlign w:val="center"/>
                </w:tcPr>
                <w:p w14:paraId="77E17B29">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监测点位</w:t>
                  </w:r>
                </w:p>
              </w:tc>
              <w:tc>
                <w:tcPr>
                  <w:tcW w:w="1898" w:type="dxa"/>
                  <w:tcBorders>
                    <w:tl2br w:val="nil"/>
                    <w:tr2bl w:val="nil"/>
                  </w:tcBorders>
                  <w:vAlign w:val="center"/>
                </w:tcPr>
                <w:p w14:paraId="5B14BC10">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监测因子</w:t>
                  </w:r>
                </w:p>
              </w:tc>
              <w:tc>
                <w:tcPr>
                  <w:tcW w:w="1147" w:type="dxa"/>
                  <w:tcBorders>
                    <w:tl2br w:val="nil"/>
                    <w:tr2bl w:val="nil"/>
                  </w:tcBorders>
                  <w:vAlign w:val="center"/>
                </w:tcPr>
                <w:p w14:paraId="193B1F8C">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监测频率</w:t>
                  </w:r>
                </w:p>
              </w:tc>
              <w:tc>
                <w:tcPr>
                  <w:tcW w:w="1275" w:type="dxa"/>
                  <w:tcBorders>
                    <w:tl2br w:val="nil"/>
                    <w:tr2bl w:val="nil"/>
                  </w:tcBorders>
                  <w:vAlign w:val="center"/>
                </w:tcPr>
                <w:p w14:paraId="5FFA7F03">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监测方式</w:t>
                  </w:r>
                </w:p>
              </w:tc>
              <w:tc>
                <w:tcPr>
                  <w:tcW w:w="2393" w:type="dxa"/>
                  <w:tcBorders>
                    <w:tl2br w:val="nil"/>
                    <w:tr2bl w:val="nil"/>
                  </w:tcBorders>
                  <w:vAlign w:val="center"/>
                </w:tcPr>
                <w:p w14:paraId="0AC036EF">
                  <w:pPr>
                    <w:adjustRightInd w:val="0"/>
                    <w:snapToGrid w:val="0"/>
                    <w:spacing w:line="240" w:lineRule="auto"/>
                    <w:ind w:firstLine="0" w:firstLineChars="0"/>
                    <w:jc w:val="center"/>
                    <w:rPr>
                      <w:rFonts w:cs="Times New Roman"/>
                      <w:b/>
                      <w:bCs/>
                      <w:sz w:val="21"/>
                      <w:szCs w:val="21"/>
                    </w:rPr>
                  </w:pPr>
                  <w:r>
                    <w:rPr>
                      <w:rFonts w:cs="Times New Roman"/>
                      <w:b/>
                      <w:bCs/>
                      <w:sz w:val="21"/>
                      <w:szCs w:val="21"/>
                    </w:rPr>
                    <w:t>执行标准</w:t>
                  </w:r>
                </w:p>
              </w:tc>
            </w:tr>
            <w:tr w14:paraId="7F53C1A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10" w:type="dxa"/>
                  <w:tcBorders>
                    <w:tl2br w:val="nil"/>
                    <w:tr2bl w:val="nil"/>
                  </w:tcBorders>
                  <w:vAlign w:val="center"/>
                </w:tcPr>
                <w:p w14:paraId="24A7CF47">
                  <w:pPr>
                    <w:adjustRightInd w:val="0"/>
                    <w:snapToGrid w:val="0"/>
                    <w:spacing w:line="240" w:lineRule="auto"/>
                    <w:ind w:firstLine="0" w:firstLineChars="0"/>
                    <w:jc w:val="center"/>
                    <w:rPr>
                      <w:rFonts w:cs="Times New Roman"/>
                      <w:sz w:val="21"/>
                      <w:szCs w:val="21"/>
                    </w:rPr>
                  </w:pPr>
                  <w:r>
                    <w:rPr>
                      <w:rFonts w:cs="Times New Roman"/>
                      <w:sz w:val="21"/>
                      <w:szCs w:val="21"/>
                    </w:rPr>
                    <w:t>废水总排口</w:t>
                  </w:r>
                </w:p>
                <w:p w14:paraId="66146290">
                  <w:pPr>
                    <w:adjustRightInd w:val="0"/>
                    <w:snapToGrid w:val="0"/>
                    <w:spacing w:line="240" w:lineRule="auto"/>
                    <w:ind w:firstLine="0" w:firstLineChars="0"/>
                    <w:jc w:val="center"/>
                    <w:rPr>
                      <w:rFonts w:cs="Times New Roman"/>
                      <w:sz w:val="21"/>
                      <w:szCs w:val="21"/>
                    </w:rPr>
                  </w:pPr>
                  <w:r>
                    <w:rPr>
                      <w:rFonts w:cs="Times New Roman"/>
                      <w:sz w:val="21"/>
                      <w:szCs w:val="21"/>
                    </w:rPr>
                    <w:t>DW001</w:t>
                  </w:r>
                </w:p>
              </w:tc>
              <w:tc>
                <w:tcPr>
                  <w:tcW w:w="1898" w:type="dxa"/>
                  <w:tcBorders>
                    <w:tl2br w:val="nil"/>
                    <w:tr2bl w:val="nil"/>
                  </w:tcBorders>
                  <w:vAlign w:val="center"/>
                </w:tcPr>
                <w:p w14:paraId="1F177570">
                  <w:pPr>
                    <w:adjustRightInd w:val="0"/>
                    <w:snapToGrid w:val="0"/>
                    <w:spacing w:line="240" w:lineRule="auto"/>
                    <w:ind w:firstLine="0" w:firstLineChars="0"/>
                    <w:jc w:val="center"/>
                    <w:rPr>
                      <w:rFonts w:cs="Times New Roman"/>
                      <w:sz w:val="21"/>
                      <w:szCs w:val="21"/>
                    </w:rPr>
                  </w:pPr>
                  <w:r>
                    <w:rPr>
                      <w:rFonts w:cs="Times New Roman"/>
                      <w:sz w:val="21"/>
                      <w:szCs w:val="21"/>
                    </w:rPr>
                    <w:t>pH值、CODcr、氨氮、BOD</w:t>
                  </w:r>
                  <w:r>
                    <w:rPr>
                      <w:rFonts w:cs="Times New Roman"/>
                      <w:sz w:val="21"/>
                      <w:szCs w:val="21"/>
                      <w:vertAlign w:val="subscript"/>
                    </w:rPr>
                    <w:t>5</w:t>
                  </w:r>
                  <w:r>
                    <w:rPr>
                      <w:rFonts w:cs="Times New Roman"/>
                      <w:sz w:val="21"/>
                      <w:szCs w:val="21"/>
                    </w:rPr>
                    <w:t>、SS</w:t>
                  </w:r>
                </w:p>
              </w:tc>
              <w:tc>
                <w:tcPr>
                  <w:tcW w:w="1147" w:type="dxa"/>
                  <w:tcBorders>
                    <w:tl2br w:val="nil"/>
                    <w:tr2bl w:val="nil"/>
                  </w:tcBorders>
                  <w:vAlign w:val="center"/>
                </w:tcPr>
                <w:p w14:paraId="25062CFA">
                  <w:pPr>
                    <w:adjustRightInd w:val="0"/>
                    <w:snapToGrid w:val="0"/>
                    <w:spacing w:line="240" w:lineRule="auto"/>
                    <w:ind w:firstLine="0" w:firstLineChars="0"/>
                    <w:jc w:val="center"/>
                    <w:rPr>
                      <w:rFonts w:cs="Times New Roman"/>
                      <w:sz w:val="21"/>
                      <w:szCs w:val="21"/>
                    </w:rPr>
                  </w:pPr>
                  <w:r>
                    <w:rPr>
                      <w:rFonts w:hint="eastAsia" w:cs="Times New Roman"/>
                      <w:sz w:val="21"/>
                      <w:szCs w:val="21"/>
                    </w:rPr>
                    <w:t>1</w:t>
                  </w:r>
                  <w:r>
                    <w:rPr>
                      <w:rFonts w:cs="Times New Roman"/>
                      <w:sz w:val="21"/>
                      <w:szCs w:val="21"/>
                    </w:rPr>
                    <w:t>次/季度</w:t>
                  </w:r>
                </w:p>
              </w:tc>
              <w:tc>
                <w:tcPr>
                  <w:tcW w:w="1275" w:type="dxa"/>
                  <w:tcBorders>
                    <w:tl2br w:val="nil"/>
                    <w:tr2bl w:val="nil"/>
                  </w:tcBorders>
                  <w:vAlign w:val="center"/>
                </w:tcPr>
                <w:p w14:paraId="2A6197C0">
                  <w:pPr>
                    <w:adjustRightInd w:val="0"/>
                    <w:snapToGrid w:val="0"/>
                    <w:spacing w:line="240" w:lineRule="auto"/>
                    <w:ind w:firstLine="0" w:firstLineChars="0"/>
                    <w:jc w:val="center"/>
                    <w:rPr>
                      <w:rFonts w:cs="Times New Roman"/>
                      <w:sz w:val="21"/>
                      <w:szCs w:val="21"/>
                    </w:rPr>
                  </w:pPr>
                  <w:r>
                    <w:rPr>
                      <w:rFonts w:cs="Times New Roman"/>
                      <w:sz w:val="21"/>
                      <w:szCs w:val="21"/>
                    </w:rPr>
                    <w:t>手工监测</w:t>
                  </w:r>
                </w:p>
              </w:tc>
              <w:tc>
                <w:tcPr>
                  <w:tcW w:w="2393" w:type="dxa"/>
                  <w:tcBorders>
                    <w:tl2br w:val="nil"/>
                    <w:tr2bl w:val="nil"/>
                  </w:tcBorders>
                  <w:vAlign w:val="center"/>
                </w:tcPr>
                <w:p w14:paraId="58A7C89A">
                  <w:pPr>
                    <w:adjustRightInd w:val="0"/>
                    <w:snapToGrid w:val="0"/>
                    <w:spacing w:line="240" w:lineRule="auto"/>
                    <w:ind w:firstLine="0" w:firstLineChars="0"/>
                    <w:jc w:val="center"/>
                    <w:rPr>
                      <w:rFonts w:cs="Times New Roman"/>
                      <w:sz w:val="21"/>
                      <w:szCs w:val="21"/>
                    </w:rPr>
                  </w:pPr>
                  <w:r>
                    <w:rPr>
                      <w:rFonts w:cs="Times New Roman"/>
                      <w:sz w:val="21"/>
                      <w:szCs w:val="21"/>
                    </w:rPr>
                    <w:t>北京市地方标准《水污染物综合排放标准》（DB11/307-2013）中表3</w:t>
                  </w:r>
                  <w:r>
                    <w:rPr>
                      <w:rFonts w:hint="eastAsia" w:cs="Times New Roman"/>
                      <w:sz w:val="21"/>
                      <w:szCs w:val="21"/>
                    </w:rPr>
                    <w:t>“</w:t>
                  </w:r>
                  <w:r>
                    <w:rPr>
                      <w:rFonts w:cs="Times New Roman"/>
                      <w:sz w:val="21"/>
                      <w:szCs w:val="21"/>
                    </w:rPr>
                    <w:t>排入公共污水处理系统的水污染物排放限值</w:t>
                  </w:r>
                  <w:r>
                    <w:rPr>
                      <w:rFonts w:hint="eastAsia" w:cs="Times New Roman"/>
                      <w:sz w:val="21"/>
                      <w:szCs w:val="21"/>
                    </w:rPr>
                    <w:t>”</w:t>
                  </w:r>
                  <w:r>
                    <w:rPr>
                      <w:rFonts w:cs="Times New Roman"/>
                      <w:sz w:val="21"/>
                      <w:szCs w:val="21"/>
                    </w:rPr>
                    <w:t>的要求</w:t>
                  </w:r>
                </w:p>
              </w:tc>
            </w:tr>
          </w:tbl>
          <w:p w14:paraId="4635B167">
            <w:pPr>
              <w:adjustRightInd w:val="0"/>
              <w:snapToGrid w:val="0"/>
              <w:ind w:firstLine="482"/>
              <w:rPr>
                <w:rFonts w:cs="Times New Roman"/>
              </w:rPr>
            </w:pPr>
            <w:r>
              <w:rPr>
                <w:rFonts w:cs="Times New Roman"/>
                <w:b/>
                <w:bCs/>
              </w:rPr>
              <w:t>3、声环境影响分析</w:t>
            </w:r>
          </w:p>
          <w:p w14:paraId="188CB35C">
            <w:pPr>
              <w:adjustRightInd w:val="0"/>
              <w:snapToGrid w:val="0"/>
              <w:ind w:firstLine="480"/>
              <w:rPr>
                <w:rFonts w:cs="Times New Roman"/>
              </w:rPr>
            </w:pPr>
            <w:r>
              <w:rPr>
                <w:rFonts w:cs="Times New Roman"/>
              </w:rPr>
              <w:t>（1）噪声源源强及治理措施</w:t>
            </w:r>
          </w:p>
          <w:p w14:paraId="49F9B0FD">
            <w:pPr>
              <w:adjustRightInd w:val="0"/>
              <w:snapToGrid w:val="0"/>
              <w:ind w:firstLine="480"/>
              <w:rPr>
                <w:rFonts w:cs="Times New Roman"/>
              </w:rPr>
            </w:pPr>
            <w:r>
              <w:rPr>
                <w:rFonts w:cs="Times New Roman"/>
              </w:rPr>
              <w:t>本项目噪声源主要为废气治理设施风机</w:t>
            </w:r>
            <w:r>
              <w:rPr>
                <w:rFonts w:hint="eastAsia" w:cs="Times New Roman"/>
              </w:rPr>
              <w:t>、噪声</w:t>
            </w:r>
            <w:r>
              <w:rPr>
                <w:rFonts w:cs="Times New Roman"/>
              </w:rPr>
              <w:t>，全部噪声源位于室内。噪声源情况见下表。</w:t>
            </w:r>
          </w:p>
          <w:p w14:paraId="1BFDE8EA">
            <w:pPr>
              <w:widowControl/>
              <w:ind w:firstLine="1476" w:firstLineChars="700"/>
              <w:jc w:val="left"/>
              <w:rPr>
                <w:rFonts w:cs="Times New Roman"/>
                <w:b/>
                <w:bCs/>
                <w:sz w:val="21"/>
                <w:szCs w:val="21"/>
              </w:rPr>
            </w:pPr>
            <w:r>
              <w:rPr>
                <w:rFonts w:cs="Times New Roman"/>
                <w:b/>
                <w:bCs/>
                <w:sz w:val="21"/>
                <w:szCs w:val="21"/>
              </w:rPr>
              <w:t>表4-1</w:t>
            </w:r>
            <w:r>
              <w:rPr>
                <w:rFonts w:hint="eastAsia" w:cs="Times New Roman"/>
                <w:b/>
                <w:bCs/>
                <w:sz w:val="21"/>
                <w:szCs w:val="21"/>
              </w:rPr>
              <w:t>1</w:t>
            </w:r>
            <w:r>
              <w:rPr>
                <w:rFonts w:cs="Times New Roman"/>
                <w:b/>
                <w:bCs/>
                <w:sz w:val="21"/>
                <w:szCs w:val="21"/>
              </w:rPr>
              <w:t xml:space="preserve"> 本项目工业企业噪声源强调查清单（室内声源）</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7"/>
              <w:gridCol w:w="1700"/>
              <w:gridCol w:w="795"/>
              <w:gridCol w:w="652"/>
              <w:gridCol w:w="652"/>
              <w:gridCol w:w="652"/>
              <w:gridCol w:w="654"/>
              <w:gridCol w:w="795"/>
              <w:gridCol w:w="900"/>
              <w:gridCol w:w="676"/>
            </w:tblGrid>
            <w:tr w14:paraId="7C7D83F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vMerge w:val="restart"/>
                  <w:tcBorders>
                    <w:tl2br w:val="nil"/>
                    <w:tr2bl w:val="nil"/>
                  </w:tcBorders>
                  <w:vAlign w:val="center"/>
                </w:tcPr>
                <w:p w14:paraId="2694707B">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700" w:type="dxa"/>
                  <w:vMerge w:val="restart"/>
                  <w:tcBorders>
                    <w:tl2br w:val="nil"/>
                    <w:tr2bl w:val="nil"/>
                  </w:tcBorders>
                  <w:vAlign w:val="center"/>
                </w:tcPr>
                <w:p w14:paraId="2DFD1590">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声源</w:t>
                  </w:r>
                </w:p>
                <w:p w14:paraId="2292A691">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名称</w:t>
                  </w:r>
                </w:p>
              </w:tc>
              <w:tc>
                <w:tcPr>
                  <w:tcW w:w="795" w:type="dxa"/>
                  <w:vMerge w:val="restart"/>
                  <w:tcBorders>
                    <w:tl2br w:val="nil"/>
                    <w:tr2bl w:val="nil"/>
                  </w:tcBorders>
                  <w:vAlign w:val="center"/>
                </w:tcPr>
                <w:p w14:paraId="421E366F">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源强dB(A)</w:t>
                  </w:r>
                </w:p>
              </w:tc>
              <w:tc>
                <w:tcPr>
                  <w:tcW w:w="2610" w:type="dxa"/>
                  <w:gridSpan w:val="4"/>
                  <w:tcBorders>
                    <w:tl2br w:val="nil"/>
                    <w:tr2bl w:val="nil"/>
                  </w:tcBorders>
                  <w:vAlign w:val="center"/>
                </w:tcPr>
                <w:p w14:paraId="4961C049">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距室内边界距离m</w:t>
                  </w:r>
                </w:p>
              </w:tc>
              <w:tc>
                <w:tcPr>
                  <w:tcW w:w="795" w:type="dxa"/>
                  <w:vMerge w:val="restart"/>
                  <w:tcBorders>
                    <w:tl2br w:val="nil"/>
                    <w:tr2bl w:val="nil"/>
                  </w:tcBorders>
                  <w:vAlign w:val="center"/>
                </w:tcPr>
                <w:p w14:paraId="28C88DAE">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治理</w:t>
                  </w:r>
                </w:p>
                <w:p w14:paraId="2C2DEF13">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措施</w:t>
                  </w:r>
                </w:p>
              </w:tc>
              <w:tc>
                <w:tcPr>
                  <w:tcW w:w="900" w:type="dxa"/>
                  <w:vMerge w:val="restart"/>
                  <w:tcBorders>
                    <w:tl2br w:val="nil"/>
                    <w:tr2bl w:val="nil"/>
                  </w:tcBorders>
                  <w:vAlign w:val="center"/>
                </w:tcPr>
                <w:p w14:paraId="09701061">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建筑物插入损失</w:t>
                  </w:r>
                </w:p>
              </w:tc>
              <w:tc>
                <w:tcPr>
                  <w:tcW w:w="676" w:type="dxa"/>
                  <w:vMerge w:val="restart"/>
                  <w:tcBorders>
                    <w:tl2br w:val="nil"/>
                    <w:tr2bl w:val="nil"/>
                  </w:tcBorders>
                  <w:vAlign w:val="center"/>
                </w:tcPr>
                <w:p w14:paraId="46E1DF9D">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运行</w:t>
                  </w:r>
                </w:p>
                <w:p w14:paraId="6F50D1B0">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时间</w:t>
                  </w:r>
                </w:p>
              </w:tc>
            </w:tr>
            <w:tr w14:paraId="3B8723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vMerge w:val="continue"/>
                  <w:tcBorders>
                    <w:tl2br w:val="nil"/>
                    <w:tr2bl w:val="nil"/>
                  </w:tcBorders>
                  <w:vAlign w:val="center"/>
                </w:tcPr>
                <w:p w14:paraId="42113122">
                  <w:pPr>
                    <w:widowControl/>
                    <w:adjustRightInd w:val="0"/>
                    <w:snapToGrid w:val="0"/>
                    <w:spacing w:line="240" w:lineRule="auto"/>
                    <w:ind w:firstLine="0" w:firstLineChars="0"/>
                    <w:jc w:val="center"/>
                    <w:rPr>
                      <w:rFonts w:cs="Times New Roman"/>
                      <w:b/>
                      <w:bCs/>
                      <w:sz w:val="21"/>
                      <w:szCs w:val="21"/>
                    </w:rPr>
                  </w:pPr>
                </w:p>
              </w:tc>
              <w:tc>
                <w:tcPr>
                  <w:tcW w:w="1700" w:type="dxa"/>
                  <w:vMerge w:val="continue"/>
                  <w:tcBorders>
                    <w:tl2br w:val="nil"/>
                    <w:tr2bl w:val="nil"/>
                  </w:tcBorders>
                  <w:vAlign w:val="center"/>
                </w:tcPr>
                <w:p w14:paraId="7147C526">
                  <w:pPr>
                    <w:widowControl/>
                    <w:adjustRightInd w:val="0"/>
                    <w:snapToGrid w:val="0"/>
                    <w:spacing w:line="240" w:lineRule="auto"/>
                    <w:ind w:firstLine="0" w:firstLineChars="0"/>
                    <w:jc w:val="center"/>
                    <w:rPr>
                      <w:rFonts w:cs="Times New Roman"/>
                      <w:b/>
                      <w:bCs/>
                      <w:sz w:val="21"/>
                      <w:szCs w:val="21"/>
                    </w:rPr>
                  </w:pPr>
                </w:p>
              </w:tc>
              <w:tc>
                <w:tcPr>
                  <w:tcW w:w="795" w:type="dxa"/>
                  <w:vMerge w:val="continue"/>
                  <w:tcBorders>
                    <w:tl2br w:val="nil"/>
                    <w:tr2bl w:val="nil"/>
                  </w:tcBorders>
                  <w:vAlign w:val="center"/>
                </w:tcPr>
                <w:p w14:paraId="3C58F186">
                  <w:pPr>
                    <w:adjustRightInd w:val="0"/>
                    <w:snapToGrid w:val="0"/>
                    <w:spacing w:line="240" w:lineRule="auto"/>
                    <w:ind w:firstLine="0" w:firstLineChars="0"/>
                    <w:jc w:val="center"/>
                    <w:rPr>
                      <w:rFonts w:cs="Times New Roman"/>
                      <w:b/>
                      <w:bCs/>
                      <w:sz w:val="21"/>
                      <w:szCs w:val="21"/>
                    </w:rPr>
                  </w:pPr>
                </w:p>
              </w:tc>
              <w:tc>
                <w:tcPr>
                  <w:tcW w:w="652" w:type="dxa"/>
                  <w:tcBorders>
                    <w:tl2br w:val="nil"/>
                    <w:tr2bl w:val="nil"/>
                  </w:tcBorders>
                  <w:vAlign w:val="center"/>
                </w:tcPr>
                <w:p w14:paraId="1083714D">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东</w:t>
                  </w:r>
                </w:p>
              </w:tc>
              <w:tc>
                <w:tcPr>
                  <w:tcW w:w="652" w:type="dxa"/>
                  <w:tcBorders>
                    <w:tl2br w:val="nil"/>
                    <w:tr2bl w:val="nil"/>
                  </w:tcBorders>
                  <w:vAlign w:val="center"/>
                </w:tcPr>
                <w:p w14:paraId="31FA2284">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南</w:t>
                  </w:r>
                </w:p>
              </w:tc>
              <w:tc>
                <w:tcPr>
                  <w:tcW w:w="652" w:type="dxa"/>
                  <w:tcBorders>
                    <w:tl2br w:val="nil"/>
                    <w:tr2bl w:val="nil"/>
                  </w:tcBorders>
                  <w:vAlign w:val="center"/>
                </w:tcPr>
                <w:p w14:paraId="738B92B9">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西</w:t>
                  </w:r>
                </w:p>
              </w:tc>
              <w:tc>
                <w:tcPr>
                  <w:tcW w:w="654" w:type="dxa"/>
                  <w:tcBorders>
                    <w:tl2br w:val="nil"/>
                    <w:tr2bl w:val="nil"/>
                  </w:tcBorders>
                  <w:vAlign w:val="center"/>
                </w:tcPr>
                <w:p w14:paraId="2924B4B9">
                  <w:pPr>
                    <w:widowControl/>
                    <w:adjustRightInd w:val="0"/>
                    <w:snapToGrid w:val="0"/>
                    <w:spacing w:line="240" w:lineRule="auto"/>
                    <w:ind w:firstLine="0" w:firstLineChars="0"/>
                    <w:jc w:val="center"/>
                    <w:rPr>
                      <w:rFonts w:cs="Times New Roman"/>
                      <w:b/>
                      <w:bCs/>
                      <w:sz w:val="21"/>
                      <w:szCs w:val="21"/>
                    </w:rPr>
                  </w:pPr>
                  <w:r>
                    <w:rPr>
                      <w:rFonts w:cs="Times New Roman"/>
                      <w:b/>
                      <w:bCs/>
                      <w:sz w:val="21"/>
                      <w:szCs w:val="21"/>
                    </w:rPr>
                    <w:t>北</w:t>
                  </w:r>
                </w:p>
              </w:tc>
              <w:tc>
                <w:tcPr>
                  <w:tcW w:w="795" w:type="dxa"/>
                  <w:vMerge w:val="continue"/>
                  <w:tcBorders>
                    <w:tl2br w:val="nil"/>
                    <w:tr2bl w:val="nil"/>
                  </w:tcBorders>
                  <w:vAlign w:val="center"/>
                </w:tcPr>
                <w:p w14:paraId="7CB47478">
                  <w:pPr>
                    <w:widowControl/>
                    <w:adjustRightInd w:val="0"/>
                    <w:snapToGrid w:val="0"/>
                    <w:spacing w:line="240" w:lineRule="auto"/>
                    <w:ind w:firstLine="0" w:firstLineChars="0"/>
                    <w:jc w:val="center"/>
                    <w:rPr>
                      <w:rFonts w:cs="Times New Roman"/>
                      <w:sz w:val="21"/>
                      <w:szCs w:val="21"/>
                    </w:rPr>
                  </w:pPr>
                </w:p>
              </w:tc>
              <w:tc>
                <w:tcPr>
                  <w:tcW w:w="900" w:type="dxa"/>
                  <w:vMerge w:val="continue"/>
                  <w:tcBorders>
                    <w:tl2br w:val="nil"/>
                    <w:tr2bl w:val="nil"/>
                  </w:tcBorders>
                  <w:vAlign w:val="center"/>
                </w:tcPr>
                <w:p w14:paraId="7B15DEED">
                  <w:pPr>
                    <w:widowControl/>
                    <w:adjustRightInd w:val="0"/>
                    <w:snapToGrid w:val="0"/>
                    <w:spacing w:line="240" w:lineRule="auto"/>
                    <w:ind w:firstLine="0" w:firstLineChars="0"/>
                    <w:jc w:val="center"/>
                    <w:rPr>
                      <w:rFonts w:cs="Times New Roman"/>
                      <w:sz w:val="21"/>
                      <w:szCs w:val="21"/>
                    </w:rPr>
                  </w:pPr>
                </w:p>
              </w:tc>
              <w:tc>
                <w:tcPr>
                  <w:tcW w:w="676" w:type="dxa"/>
                  <w:vMerge w:val="continue"/>
                  <w:tcBorders>
                    <w:tl2br w:val="nil"/>
                    <w:tr2bl w:val="nil"/>
                  </w:tcBorders>
                  <w:vAlign w:val="center"/>
                </w:tcPr>
                <w:p w14:paraId="67FE607C">
                  <w:pPr>
                    <w:widowControl/>
                    <w:adjustRightInd w:val="0"/>
                    <w:snapToGrid w:val="0"/>
                    <w:spacing w:line="240" w:lineRule="auto"/>
                    <w:ind w:firstLine="0" w:firstLineChars="0"/>
                    <w:jc w:val="center"/>
                    <w:rPr>
                      <w:rFonts w:cs="Times New Roman"/>
                      <w:sz w:val="21"/>
                      <w:szCs w:val="21"/>
                    </w:rPr>
                  </w:pPr>
                </w:p>
              </w:tc>
            </w:tr>
            <w:tr w14:paraId="2320645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0BB4A751">
                  <w:pPr>
                    <w:widowControl/>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1700" w:type="dxa"/>
                  <w:tcBorders>
                    <w:tl2br w:val="nil"/>
                    <w:tr2bl w:val="nil"/>
                  </w:tcBorders>
                  <w:shd w:val="clear" w:color="auto" w:fill="auto"/>
                  <w:vAlign w:val="center"/>
                </w:tcPr>
                <w:p w14:paraId="54D6B169">
                  <w:pPr>
                    <w:pStyle w:val="24"/>
                    <w:adjustRightInd w:val="0"/>
                    <w:spacing w:line="240" w:lineRule="auto"/>
                    <w:rPr>
                      <w:rFonts w:cs="Times New Roman"/>
                      <w:szCs w:val="21"/>
                    </w:rPr>
                  </w:pPr>
                  <w:r>
                    <w:rPr>
                      <w:rFonts w:hint="eastAsia" w:cs="Times New Roman"/>
                      <w:szCs w:val="21"/>
                    </w:rPr>
                    <w:t>TA001风机</w:t>
                  </w:r>
                </w:p>
              </w:tc>
              <w:tc>
                <w:tcPr>
                  <w:tcW w:w="795" w:type="dxa"/>
                  <w:tcBorders>
                    <w:tl2br w:val="nil"/>
                    <w:tr2bl w:val="nil"/>
                  </w:tcBorders>
                  <w:vAlign w:val="center"/>
                </w:tcPr>
                <w:p w14:paraId="2CE5990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3CAE84B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17.6</w:t>
                  </w:r>
                </w:p>
              </w:tc>
              <w:tc>
                <w:tcPr>
                  <w:tcW w:w="652" w:type="dxa"/>
                  <w:tcBorders>
                    <w:tl2br w:val="nil"/>
                    <w:tr2bl w:val="nil"/>
                  </w:tcBorders>
                  <w:vAlign w:val="center"/>
                </w:tcPr>
                <w:p w14:paraId="1A3BCCE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7.2</w:t>
                  </w:r>
                </w:p>
              </w:tc>
              <w:tc>
                <w:tcPr>
                  <w:tcW w:w="652" w:type="dxa"/>
                  <w:tcBorders>
                    <w:tl2br w:val="nil"/>
                    <w:tr2bl w:val="nil"/>
                  </w:tcBorders>
                  <w:vAlign w:val="center"/>
                </w:tcPr>
                <w:p w14:paraId="15A03A8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4.3</w:t>
                  </w:r>
                </w:p>
              </w:tc>
              <w:tc>
                <w:tcPr>
                  <w:tcW w:w="654" w:type="dxa"/>
                  <w:tcBorders>
                    <w:tl2br w:val="nil"/>
                    <w:tr2bl w:val="nil"/>
                  </w:tcBorders>
                  <w:vAlign w:val="center"/>
                </w:tcPr>
                <w:p w14:paraId="1E8EBD9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15.2</w:t>
                  </w:r>
                </w:p>
              </w:tc>
              <w:tc>
                <w:tcPr>
                  <w:tcW w:w="795" w:type="dxa"/>
                  <w:vMerge w:val="restart"/>
                  <w:tcBorders>
                    <w:tl2br w:val="nil"/>
                    <w:tr2bl w:val="nil"/>
                  </w:tcBorders>
                  <w:vAlign w:val="center"/>
                </w:tcPr>
                <w:p w14:paraId="5781AD1F">
                  <w:pPr>
                    <w:widowControl/>
                    <w:adjustRightInd w:val="0"/>
                    <w:snapToGrid w:val="0"/>
                    <w:spacing w:line="240" w:lineRule="auto"/>
                    <w:ind w:firstLine="0" w:firstLineChars="0"/>
                    <w:jc w:val="center"/>
                    <w:rPr>
                      <w:rFonts w:cs="Times New Roman"/>
                      <w:sz w:val="21"/>
                      <w:szCs w:val="21"/>
                    </w:rPr>
                  </w:pPr>
                  <w:r>
                    <w:rPr>
                      <w:rFonts w:cs="Times New Roman"/>
                      <w:sz w:val="21"/>
                      <w:szCs w:val="21"/>
                    </w:rPr>
                    <w:t>低噪声设备、基础减振、墙体隔声</w:t>
                  </w:r>
                </w:p>
              </w:tc>
              <w:tc>
                <w:tcPr>
                  <w:tcW w:w="900" w:type="dxa"/>
                  <w:tcBorders>
                    <w:tl2br w:val="nil"/>
                    <w:tr2bl w:val="nil"/>
                  </w:tcBorders>
                  <w:vAlign w:val="center"/>
                </w:tcPr>
                <w:p w14:paraId="1CFA655A">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restart"/>
                  <w:tcBorders>
                    <w:tl2br w:val="nil"/>
                    <w:tr2bl w:val="nil"/>
                  </w:tcBorders>
                  <w:vAlign w:val="center"/>
                </w:tcPr>
                <w:p w14:paraId="28624164">
                  <w:pPr>
                    <w:widowControl/>
                    <w:adjustRightInd w:val="0"/>
                    <w:snapToGrid w:val="0"/>
                    <w:spacing w:line="240" w:lineRule="auto"/>
                    <w:ind w:firstLine="0" w:firstLineChars="0"/>
                    <w:jc w:val="center"/>
                  </w:pPr>
                  <w:r>
                    <w:rPr>
                      <w:rFonts w:hint="eastAsia" w:cs="Times New Roman"/>
                      <w:sz w:val="21"/>
                      <w:szCs w:val="21"/>
                    </w:rPr>
                    <w:t>昼间运行</w:t>
                  </w:r>
                </w:p>
              </w:tc>
            </w:tr>
            <w:tr w14:paraId="1732E43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02E32DB9">
                  <w:pPr>
                    <w:widowControl/>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1700" w:type="dxa"/>
                  <w:tcBorders>
                    <w:tl2br w:val="nil"/>
                    <w:tr2bl w:val="nil"/>
                  </w:tcBorders>
                  <w:shd w:val="clear" w:color="auto" w:fill="auto"/>
                  <w:vAlign w:val="center"/>
                </w:tcPr>
                <w:p w14:paraId="2499E911">
                  <w:pPr>
                    <w:pStyle w:val="24"/>
                    <w:adjustRightInd w:val="0"/>
                    <w:spacing w:line="240" w:lineRule="auto"/>
                    <w:rPr>
                      <w:rFonts w:cs="Times New Roman"/>
                      <w:szCs w:val="21"/>
                    </w:rPr>
                  </w:pPr>
                  <w:r>
                    <w:rPr>
                      <w:rFonts w:hint="eastAsia" w:cs="Times New Roman"/>
                      <w:szCs w:val="21"/>
                    </w:rPr>
                    <w:t>TA002风机</w:t>
                  </w:r>
                </w:p>
              </w:tc>
              <w:tc>
                <w:tcPr>
                  <w:tcW w:w="795" w:type="dxa"/>
                  <w:tcBorders>
                    <w:tl2br w:val="nil"/>
                    <w:tr2bl w:val="nil"/>
                  </w:tcBorders>
                  <w:vAlign w:val="center"/>
                </w:tcPr>
                <w:p w14:paraId="56B0FA9A">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789BF03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13.9</w:t>
                  </w:r>
                </w:p>
              </w:tc>
              <w:tc>
                <w:tcPr>
                  <w:tcW w:w="652" w:type="dxa"/>
                  <w:tcBorders>
                    <w:tl2br w:val="nil"/>
                    <w:tr2bl w:val="nil"/>
                  </w:tcBorders>
                  <w:vAlign w:val="center"/>
                </w:tcPr>
                <w:p w14:paraId="424862D1">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7.6</w:t>
                  </w:r>
                </w:p>
              </w:tc>
              <w:tc>
                <w:tcPr>
                  <w:tcW w:w="652" w:type="dxa"/>
                  <w:tcBorders>
                    <w:tl2br w:val="nil"/>
                    <w:tr2bl w:val="nil"/>
                  </w:tcBorders>
                  <w:vAlign w:val="center"/>
                </w:tcPr>
                <w:p w14:paraId="51B2670A">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8.0</w:t>
                  </w:r>
                </w:p>
              </w:tc>
              <w:tc>
                <w:tcPr>
                  <w:tcW w:w="654" w:type="dxa"/>
                  <w:tcBorders>
                    <w:tl2br w:val="nil"/>
                    <w:tr2bl w:val="nil"/>
                  </w:tcBorders>
                  <w:vAlign w:val="center"/>
                </w:tcPr>
                <w:p w14:paraId="38A6301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14.9</w:t>
                  </w:r>
                </w:p>
              </w:tc>
              <w:tc>
                <w:tcPr>
                  <w:tcW w:w="795" w:type="dxa"/>
                  <w:vMerge w:val="continue"/>
                  <w:tcBorders>
                    <w:tl2br w:val="nil"/>
                    <w:tr2bl w:val="nil"/>
                  </w:tcBorders>
                  <w:vAlign w:val="center"/>
                </w:tcPr>
                <w:p w14:paraId="58B30F22">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02BD763E">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continue"/>
                  <w:tcBorders>
                    <w:tl2br w:val="nil"/>
                    <w:tr2bl w:val="nil"/>
                  </w:tcBorders>
                  <w:vAlign w:val="center"/>
                </w:tcPr>
                <w:p w14:paraId="351F6356">
                  <w:pPr>
                    <w:widowControl/>
                    <w:adjustRightInd w:val="0"/>
                    <w:snapToGrid w:val="0"/>
                    <w:spacing w:line="240" w:lineRule="auto"/>
                    <w:ind w:firstLine="0" w:firstLineChars="0"/>
                    <w:jc w:val="center"/>
                    <w:rPr>
                      <w:rFonts w:cs="Times New Roman"/>
                      <w:sz w:val="21"/>
                      <w:szCs w:val="21"/>
                    </w:rPr>
                  </w:pPr>
                </w:p>
              </w:tc>
            </w:tr>
            <w:tr w14:paraId="5269F4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608B31FE">
                  <w:pPr>
                    <w:widowControl/>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1700" w:type="dxa"/>
                  <w:tcBorders>
                    <w:tl2br w:val="nil"/>
                    <w:tr2bl w:val="nil"/>
                  </w:tcBorders>
                  <w:shd w:val="clear" w:color="auto" w:fill="auto"/>
                  <w:vAlign w:val="center"/>
                </w:tcPr>
                <w:p w14:paraId="08546406">
                  <w:pPr>
                    <w:pStyle w:val="24"/>
                    <w:adjustRightInd w:val="0"/>
                    <w:spacing w:line="240" w:lineRule="auto"/>
                    <w:rPr>
                      <w:rFonts w:cs="Times New Roman"/>
                      <w:szCs w:val="21"/>
                    </w:rPr>
                  </w:pPr>
                  <w:r>
                    <w:rPr>
                      <w:rFonts w:hint="eastAsia" w:cs="Times New Roman"/>
                      <w:szCs w:val="21"/>
                    </w:rPr>
                    <w:t>TA003风机</w:t>
                  </w:r>
                </w:p>
              </w:tc>
              <w:tc>
                <w:tcPr>
                  <w:tcW w:w="795" w:type="dxa"/>
                  <w:tcBorders>
                    <w:tl2br w:val="nil"/>
                    <w:tr2bl w:val="nil"/>
                  </w:tcBorders>
                  <w:vAlign w:val="center"/>
                </w:tcPr>
                <w:p w14:paraId="693B68C7">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536690A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10.6</w:t>
                  </w:r>
                </w:p>
              </w:tc>
              <w:tc>
                <w:tcPr>
                  <w:tcW w:w="652" w:type="dxa"/>
                  <w:tcBorders>
                    <w:tl2br w:val="nil"/>
                    <w:tr2bl w:val="nil"/>
                  </w:tcBorders>
                  <w:vAlign w:val="center"/>
                </w:tcPr>
                <w:p w14:paraId="5AA4C2E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7.6</w:t>
                  </w:r>
                </w:p>
              </w:tc>
              <w:tc>
                <w:tcPr>
                  <w:tcW w:w="652" w:type="dxa"/>
                  <w:tcBorders>
                    <w:tl2br w:val="nil"/>
                    <w:tr2bl w:val="nil"/>
                  </w:tcBorders>
                  <w:vAlign w:val="center"/>
                </w:tcPr>
                <w:p w14:paraId="39DBD91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11.3</w:t>
                  </w:r>
                </w:p>
              </w:tc>
              <w:tc>
                <w:tcPr>
                  <w:tcW w:w="654" w:type="dxa"/>
                  <w:tcBorders>
                    <w:tl2br w:val="nil"/>
                    <w:tr2bl w:val="nil"/>
                  </w:tcBorders>
                  <w:vAlign w:val="center"/>
                </w:tcPr>
                <w:p w14:paraId="6799447B">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14.9</w:t>
                  </w:r>
                </w:p>
              </w:tc>
              <w:tc>
                <w:tcPr>
                  <w:tcW w:w="795" w:type="dxa"/>
                  <w:vMerge w:val="continue"/>
                  <w:tcBorders>
                    <w:tl2br w:val="nil"/>
                    <w:tr2bl w:val="nil"/>
                  </w:tcBorders>
                  <w:vAlign w:val="center"/>
                </w:tcPr>
                <w:p w14:paraId="747DB0F1">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5328879E">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continue"/>
                  <w:tcBorders>
                    <w:tl2br w:val="nil"/>
                    <w:tr2bl w:val="nil"/>
                  </w:tcBorders>
                  <w:vAlign w:val="center"/>
                </w:tcPr>
                <w:p w14:paraId="1D8420E3">
                  <w:pPr>
                    <w:widowControl/>
                    <w:adjustRightInd w:val="0"/>
                    <w:snapToGrid w:val="0"/>
                    <w:spacing w:line="240" w:lineRule="auto"/>
                    <w:ind w:firstLine="0" w:firstLineChars="0"/>
                    <w:jc w:val="center"/>
                    <w:rPr>
                      <w:rFonts w:cs="Times New Roman"/>
                      <w:sz w:val="21"/>
                      <w:szCs w:val="21"/>
                    </w:rPr>
                  </w:pPr>
                </w:p>
              </w:tc>
            </w:tr>
            <w:tr w14:paraId="783483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7EE4D445">
                  <w:pPr>
                    <w:widowControl/>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1700" w:type="dxa"/>
                  <w:tcBorders>
                    <w:tl2br w:val="nil"/>
                    <w:tr2bl w:val="nil"/>
                  </w:tcBorders>
                  <w:shd w:val="clear" w:color="auto" w:fill="auto"/>
                  <w:vAlign w:val="center"/>
                </w:tcPr>
                <w:p w14:paraId="6CC297B4">
                  <w:pPr>
                    <w:pStyle w:val="24"/>
                    <w:adjustRightInd w:val="0"/>
                    <w:spacing w:line="240" w:lineRule="auto"/>
                    <w:rPr>
                      <w:rFonts w:cs="Times New Roman"/>
                      <w:szCs w:val="21"/>
                    </w:rPr>
                  </w:pPr>
                  <w:r>
                    <w:rPr>
                      <w:rFonts w:hint="eastAsia" w:cs="Times New Roman"/>
                      <w:szCs w:val="21"/>
                    </w:rPr>
                    <w:t>TA004风机</w:t>
                  </w:r>
                </w:p>
              </w:tc>
              <w:tc>
                <w:tcPr>
                  <w:tcW w:w="795" w:type="dxa"/>
                  <w:tcBorders>
                    <w:tl2br w:val="nil"/>
                    <w:tr2bl w:val="nil"/>
                  </w:tcBorders>
                  <w:vAlign w:val="center"/>
                </w:tcPr>
                <w:p w14:paraId="761B4464">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1F38FC3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12.7</w:t>
                  </w:r>
                </w:p>
              </w:tc>
              <w:tc>
                <w:tcPr>
                  <w:tcW w:w="652" w:type="dxa"/>
                  <w:tcBorders>
                    <w:tl2br w:val="nil"/>
                    <w:tr2bl w:val="nil"/>
                  </w:tcBorders>
                  <w:vAlign w:val="center"/>
                </w:tcPr>
                <w:p w14:paraId="3980465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3.6</w:t>
                  </w:r>
                </w:p>
              </w:tc>
              <w:tc>
                <w:tcPr>
                  <w:tcW w:w="652" w:type="dxa"/>
                  <w:tcBorders>
                    <w:tl2br w:val="nil"/>
                    <w:tr2bl w:val="nil"/>
                  </w:tcBorders>
                  <w:vAlign w:val="center"/>
                </w:tcPr>
                <w:p w14:paraId="2E69B10B">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9.3</w:t>
                  </w:r>
                </w:p>
              </w:tc>
              <w:tc>
                <w:tcPr>
                  <w:tcW w:w="654" w:type="dxa"/>
                  <w:tcBorders>
                    <w:tl2br w:val="nil"/>
                    <w:tr2bl w:val="nil"/>
                  </w:tcBorders>
                  <w:vAlign w:val="center"/>
                </w:tcPr>
                <w:p w14:paraId="6F7730FD">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18.9</w:t>
                  </w:r>
                </w:p>
              </w:tc>
              <w:tc>
                <w:tcPr>
                  <w:tcW w:w="795" w:type="dxa"/>
                  <w:vMerge w:val="continue"/>
                  <w:tcBorders>
                    <w:tl2br w:val="nil"/>
                    <w:tr2bl w:val="nil"/>
                  </w:tcBorders>
                  <w:vAlign w:val="center"/>
                </w:tcPr>
                <w:p w14:paraId="581EA360">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78CD4E6F">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continue"/>
                  <w:tcBorders>
                    <w:tl2br w:val="nil"/>
                    <w:tr2bl w:val="nil"/>
                  </w:tcBorders>
                  <w:vAlign w:val="center"/>
                </w:tcPr>
                <w:p w14:paraId="1288B5A6">
                  <w:pPr>
                    <w:widowControl/>
                    <w:adjustRightInd w:val="0"/>
                    <w:snapToGrid w:val="0"/>
                    <w:spacing w:line="240" w:lineRule="auto"/>
                    <w:ind w:firstLine="0" w:firstLineChars="0"/>
                    <w:jc w:val="center"/>
                    <w:rPr>
                      <w:rFonts w:cs="Times New Roman"/>
                      <w:sz w:val="21"/>
                      <w:szCs w:val="21"/>
                    </w:rPr>
                  </w:pPr>
                </w:p>
              </w:tc>
            </w:tr>
            <w:tr w14:paraId="5901FA4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4D4C57FB">
                  <w:pPr>
                    <w:widowControl/>
                    <w:adjustRightInd w:val="0"/>
                    <w:snapToGrid w:val="0"/>
                    <w:spacing w:line="240" w:lineRule="auto"/>
                    <w:ind w:firstLine="0" w:firstLineChars="0"/>
                    <w:jc w:val="center"/>
                    <w:rPr>
                      <w:rFonts w:cs="Times New Roman"/>
                      <w:sz w:val="21"/>
                      <w:szCs w:val="21"/>
                    </w:rPr>
                  </w:pPr>
                  <w:r>
                    <w:rPr>
                      <w:rFonts w:cs="Times New Roman"/>
                      <w:sz w:val="21"/>
                      <w:szCs w:val="21"/>
                    </w:rPr>
                    <w:t>5</w:t>
                  </w:r>
                </w:p>
              </w:tc>
              <w:tc>
                <w:tcPr>
                  <w:tcW w:w="1700" w:type="dxa"/>
                  <w:tcBorders>
                    <w:tl2br w:val="nil"/>
                    <w:tr2bl w:val="nil"/>
                  </w:tcBorders>
                  <w:shd w:val="clear" w:color="auto" w:fill="auto"/>
                  <w:vAlign w:val="center"/>
                </w:tcPr>
                <w:p w14:paraId="789F4616">
                  <w:pPr>
                    <w:pStyle w:val="24"/>
                    <w:adjustRightInd w:val="0"/>
                    <w:spacing w:line="240" w:lineRule="auto"/>
                    <w:rPr>
                      <w:rFonts w:cs="Times New Roman"/>
                      <w:szCs w:val="21"/>
                    </w:rPr>
                  </w:pPr>
                  <w:r>
                    <w:rPr>
                      <w:rFonts w:hint="eastAsia" w:cs="Times New Roman"/>
                      <w:szCs w:val="21"/>
                    </w:rPr>
                    <w:t>TA005风机</w:t>
                  </w:r>
                </w:p>
              </w:tc>
              <w:tc>
                <w:tcPr>
                  <w:tcW w:w="795" w:type="dxa"/>
                  <w:tcBorders>
                    <w:tl2br w:val="nil"/>
                    <w:tr2bl w:val="nil"/>
                  </w:tcBorders>
                  <w:vAlign w:val="center"/>
                </w:tcPr>
                <w:p w14:paraId="63D44B8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40B02A2D">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6.9</w:t>
                  </w:r>
                </w:p>
              </w:tc>
              <w:tc>
                <w:tcPr>
                  <w:tcW w:w="652" w:type="dxa"/>
                  <w:tcBorders>
                    <w:tl2br w:val="nil"/>
                    <w:tr2bl w:val="nil"/>
                  </w:tcBorders>
                  <w:vAlign w:val="center"/>
                </w:tcPr>
                <w:p w14:paraId="307A06BF">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7.5</w:t>
                  </w:r>
                </w:p>
              </w:tc>
              <w:tc>
                <w:tcPr>
                  <w:tcW w:w="652" w:type="dxa"/>
                  <w:tcBorders>
                    <w:tl2br w:val="nil"/>
                    <w:tr2bl w:val="nil"/>
                  </w:tcBorders>
                  <w:vAlign w:val="center"/>
                </w:tcPr>
                <w:p w14:paraId="7A747116">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15.0</w:t>
                  </w:r>
                </w:p>
              </w:tc>
              <w:tc>
                <w:tcPr>
                  <w:tcW w:w="654" w:type="dxa"/>
                  <w:tcBorders>
                    <w:tl2br w:val="nil"/>
                    <w:tr2bl w:val="nil"/>
                  </w:tcBorders>
                  <w:vAlign w:val="center"/>
                </w:tcPr>
                <w:p w14:paraId="3F5DA600">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15.0</w:t>
                  </w:r>
                </w:p>
              </w:tc>
              <w:tc>
                <w:tcPr>
                  <w:tcW w:w="795" w:type="dxa"/>
                  <w:vMerge w:val="continue"/>
                  <w:tcBorders>
                    <w:tl2br w:val="nil"/>
                    <w:tr2bl w:val="nil"/>
                  </w:tcBorders>
                  <w:vAlign w:val="center"/>
                </w:tcPr>
                <w:p w14:paraId="72671027">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63AC5566">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continue"/>
                  <w:tcBorders>
                    <w:tl2br w:val="nil"/>
                    <w:tr2bl w:val="nil"/>
                  </w:tcBorders>
                  <w:vAlign w:val="center"/>
                </w:tcPr>
                <w:p w14:paraId="072618BD">
                  <w:pPr>
                    <w:widowControl/>
                    <w:adjustRightInd w:val="0"/>
                    <w:snapToGrid w:val="0"/>
                    <w:spacing w:line="240" w:lineRule="auto"/>
                    <w:ind w:firstLine="0" w:firstLineChars="0"/>
                    <w:jc w:val="center"/>
                    <w:rPr>
                      <w:rFonts w:cs="Times New Roman"/>
                      <w:sz w:val="21"/>
                      <w:szCs w:val="21"/>
                    </w:rPr>
                  </w:pPr>
                </w:p>
              </w:tc>
            </w:tr>
            <w:tr w14:paraId="44E4C62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43D52B69">
                  <w:pPr>
                    <w:widowControl/>
                    <w:adjustRightInd w:val="0"/>
                    <w:snapToGrid w:val="0"/>
                    <w:spacing w:line="240" w:lineRule="auto"/>
                    <w:ind w:firstLine="0" w:firstLineChars="0"/>
                    <w:jc w:val="center"/>
                    <w:rPr>
                      <w:rFonts w:cs="Times New Roman"/>
                      <w:sz w:val="21"/>
                      <w:szCs w:val="21"/>
                    </w:rPr>
                  </w:pPr>
                  <w:r>
                    <w:rPr>
                      <w:rFonts w:cs="Times New Roman"/>
                      <w:sz w:val="21"/>
                      <w:szCs w:val="21"/>
                    </w:rPr>
                    <w:t>6</w:t>
                  </w:r>
                </w:p>
              </w:tc>
              <w:tc>
                <w:tcPr>
                  <w:tcW w:w="1700" w:type="dxa"/>
                  <w:tcBorders>
                    <w:tl2br w:val="nil"/>
                    <w:tr2bl w:val="nil"/>
                  </w:tcBorders>
                  <w:shd w:val="clear" w:color="auto" w:fill="auto"/>
                  <w:vAlign w:val="center"/>
                </w:tcPr>
                <w:p w14:paraId="46707563">
                  <w:pPr>
                    <w:pStyle w:val="24"/>
                    <w:adjustRightInd w:val="0"/>
                    <w:spacing w:line="240" w:lineRule="auto"/>
                    <w:rPr>
                      <w:rFonts w:cs="Times New Roman"/>
                      <w:szCs w:val="21"/>
                    </w:rPr>
                  </w:pPr>
                  <w:r>
                    <w:rPr>
                      <w:rFonts w:cs="Times New Roman"/>
                      <w:szCs w:val="21"/>
                    </w:rPr>
                    <w:t>建筑材料可燃性试验机</w:t>
                  </w:r>
                  <w:r>
                    <w:rPr>
                      <w:rFonts w:hint="eastAsia" w:cs="Times New Roman"/>
                      <w:szCs w:val="21"/>
                    </w:rPr>
                    <w:t>通风橱</w:t>
                  </w:r>
                </w:p>
              </w:tc>
              <w:tc>
                <w:tcPr>
                  <w:tcW w:w="795" w:type="dxa"/>
                  <w:tcBorders>
                    <w:tl2br w:val="nil"/>
                    <w:tr2bl w:val="nil"/>
                  </w:tcBorders>
                  <w:vAlign w:val="center"/>
                </w:tcPr>
                <w:p w14:paraId="5E7B13C7">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4D7C642D">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3.8</w:t>
                  </w:r>
                </w:p>
              </w:tc>
              <w:tc>
                <w:tcPr>
                  <w:tcW w:w="652" w:type="dxa"/>
                  <w:tcBorders>
                    <w:tl2br w:val="nil"/>
                    <w:tr2bl w:val="nil"/>
                  </w:tcBorders>
                  <w:vAlign w:val="center"/>
                </w:tcPr>
                <w:p w14:paraId="6A384A2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11.2</w:t>
                  </w:r>
                </w:p>
              </w:tc>
              <w:tc>
                <w:tcPr>
                  <w:tcW w:w="652" w:type="dxa"/>
                  <w:tcBorders>
                    <w:tl2br w:val="nil"/>
                    <w:tr2bl w:val="nil"/>
                  </w:tcBorders>
                  <w:vAlign w:val="center"/>
                </w:tcPr>
                <w:p w14:paraId="68186E4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18.0</w:t>
                  </w:r>
                </w:p>
              </w:tc>
              <w:tc>
                <w:tcPr>
                  <w:tcW w:w="654" w:type="dxa"/>
                  <w:tcBorders>
                    <w:tl2br w:val="nil"/>
                    <w:tr2bl w:val="nil"/>
                  </w:tcBorders>
                  <w:vAlign w:val="center"/>
                </w:tcPr>
                <w:p w14:paraId="6FFCA331">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11.3</w:t>
                  </w:r>
                </w:p>
              </w:tc>
              <w:tc>
                <w:tcPr>
                  <w:tcW w:w="795" w:type="dxa"/>
                  <w:vMerge w:val="continue"/>
                  <w:tcBorders>
                    <w:tl2br w:val="nil"/>
                    <w:tr2bl w:val="nil"/>
                  </w:tcBorders>
                  <w:vAlign w:val="center"/>
                </w:tcPr>
                <w:p w14:paraId="70B86B4C">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33B36259">
                  <w:pPr>
                    <w:widowControl/>
                    <w:adjustRightInd w:val="0"/>
                    <w:snapToGrid w:val="0"/>
                    <w:spacing w:line="240" w:lineRule="auto"/>
                    <w:ind w:firstLine="0" w:firstLineChars="0"/>
                    <w:jc w:val="center"/>
                    <w:rPr>
                      <w:rFonts w:cs="Times New Roman"/>
                      <w:sz w:val="21"/>
                      <w:szCs w:val="21"/>
                    </w:rPr>
                  </w:pPr>
                  <w:r>
                    <w:rPr>
                      <w:rFonts w:cs="Times New Roman"/>
                      <w:sz w:val="21"/>
                      <w:szCs w:val="21"/>
                    </w:rPr>
                    <w:t>20</w:t>
                  </w:r>
                </w:p>
              </w:tc>
              <w:tc>
                <w:tcPr>
                  <w:tcW w:w="676" w:type="dxa"/>
                  <w:vMerge w:val="continue"/>
                  <w:tcBorders>
                    <w:tl2br w:val="nil"/>
                    <w:tr2bl w:val="nil"/>
                  </w:tcBorders>
                  <w:vAlign w:val="center"/>
                </w:tcPr>
                <w:p w14:paraId="5D6B530A">
                  <w:pPr>
                    <w:widowControl/>
                    <w:adjustRightInd w:val="0"/>
                    <w:snapToGrid w:val="0"/>
                    <w:spacing w:line="240" w:lineRule="auto"/>
                    <w:ind w:firstLine="0" w:firstLineChars="0"/>
                    <w:jc w:val="center"/>
                    <w:rPr>
                      <w:rFonts w:cs="Times New Roman"/>
                      <w:sz w:val="21"/>
                      <w:szCs w:val="21"/>
                    </w:rPr>
                  </w:pPr>
                </w:p>
              </w:tc>
            </w:tr>
            <w:tr w14:paraId="4A1859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6971D0A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7</w:t>
                  </w:r>
                </w:p>
              </w:tc>
              <w:tc>
                <w:tcPr>
                  <w:tcW w:w="1700" w:type="dxa"/>
                  <w:tcBorders>
                    <w:tl2br w:val="nil"/>
                    <w:tr2bl w:val="nil"/>
                  </w:tcBorders>
                  <w:shd w:val="clear" w:color="auto" w:fill="auto"/>
                  <w:vAlign w:val="center"/>
                </w:tcPr>
                <w:p w14:paraId="779A82E5">
                  <w:pPr>
                    <w:pStyle w:val="24"/>
                    <w:adjustRightInd w:val="0"/>
                    <w:spacing w:line="240" w:lineRule="auto"/>
                    <w:rPr>
                      <w:rFonts w:cs="Times New Roman"/>
                      <w:szCs w:val="21"/>
                    </w:rPr>
                  </w:pPr>
                  <w:r>
                    <w:rPr>
                      <w:rFonts w:cs="Times New Roman"/>
                      <w:szCs w:val="21"/>
                    </w:rPr>
                    <w:t>小室法防火涂料测试仪</w:t>
                  </w:r>
                  <w:r>
                    <w:rPr>
                      <w:rFonts w:hint="eastAsia" w:cs="Times New Roman"/>
                      <w:szCs w:val="21"/>
                    </w:rPr>
                    <w:t>通风橱</w:t>
                  </w:r>
                </w:p>
              </w:tc>
              <w:tc>
                <w:tcPr>
                  <w:tcW w:w="795" w:type="dxa"/>
                  <w:tcBorders>
                    <w:tl2br w:val="nil"/>
                    <w:tr2bl w:val="nil"/>
                  </w:tcBorders>
                  <w:vAlign w:val="center"/>
                </w:tcPr>
                <w:p w14:paraId="7924A612">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22C36D0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6.2</w:t>
                  </w:r>
                </w:p>
              </w:tc>
              <w:tc>
                <w:tcPr>
                  <w:tcW w:w="652" w:type="dxa"/>
                  <w:tcBorders>
                    <w:tl2br w:val="nil"/>
                    <w:tr2bl w:val="nil"/>
                  </w:tcBorders>
                  <w:vAlign w:val="center"/>
                </w:tcPr>
                <w:p w14:paraId="4FCCC1DB">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12.3</w:t>
                  </w:r>
                </w:p>
              </w:tc>
              <w:tc>
                <w:tcPr>
                  <w:tcW w:w="652" w:type="dxa"/>
                  <w:tcBorders>
                    <w:tl2br w:val="nil"/>
                    <w:tr2bl w:val="nil"/>
                  </w:tcBorders>
                  <w:vAlign w:val="center"/>
                </w:tcPr>
                <w:p w14:paraId="0C6F9DB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15.5</w:t>
                  </w:r>
                </w:p>
              </w:tc>
              <w:tc>
                <w:tcPr>
                  <w:tcW w:w="654" w:type="dxa"/>
                  <w:tcBorders>
                    <w:tl2br w:val="nil"/>
                    <w:tr2bl w:val="nil"/>
                  </w:tcBorders>
                  <w:vAlign w:val="center"/>
                </w:tcPr>
                <w:p w14:paraId="6053929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10.2</w:t>
                  </w:r>
                </w:p>
              </w:tc>
              <w:tc>
                <w:tcPr>
                  <w:tcW w:w="795" w:type="dxa"/>
                  <w:vMerge w:val="continue"/>
                  <w:tcBorders>
                    <w:tl2br w:val="nil"/>
                    <w:tr2bl w:val="nil"/>
                  </w:tcBorders>
                  <w:vAlign w:val="center"/>
                </w:tcPr>
                <w:p w14:paraId="6D390581">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5D3E5AAF">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4B30F7F6">
                  <w:pPr>
                    <w:widowControl/>
                    <w:adjustRightInd w:val="0"/>
                    <w:snapToGrid w:val="0"/>
                    <w:spacing w:line="240" w:lineRule="auto"/>
                    <w:ind w:firstLine="0" w:firstLineChars="0"/>
                    <w:jc w:val="center"/>
                    <w:rPr>
                      <w:rFonts w:cs="Times New Roman"/>
                      <w:sz w:val="21"/>
                      <w:szCs w:val="21"/>
                    </w:rPr>
                  </w:pPr>
                </w:p>
              </w:tc>
            </w:tr>
            <w:tr w14:paraId="6DE9C74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65EEFA3A">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8</w:t>
                  </w:r>
                </w:p>
              </w:tc>
              <w:tc>
                <w:tcPr>
                  <w:tcW w:w="1700" w:type="dxa"/>
                  <w:tcBorders>
                    <w:tl2br w:val="nil"/>
                    <w:tr2bl w:val="nil"/>
                  </w:tcBorders>
                  <w:shd w:val="clear" w:color="auto" w:fill="auto"/>
                  <w:vAlign w:val="center"/>
                </w:tcPr>
                <w:p w14:paraId="5F524181">
                  <w:pPr>
                    <w:pStyle w:val="24"/>
                    <w:adjustRightInd w:val="0"/>
                    <w:spacing w:line="240" w:lineRule="auto"/>
                    <w:rPr>
                      <w:rFonts w:cs="Times New Roman"/>
                      <w:szCs w:val="21"/>
                    </w:rPr>
                  </w:pPr>
                  <w:r>
                    <w:rPr>
                      <w:rFonts w:cs="Times New Roman"/>
                      <w:szCs w:val="21"/>
                    </w:rPr>
                    <w:t>纺织燃烧性能测定仪</w:t>
                  </w:r>
                  <w:r>
                    <w:rPr>
                      <w:rFonts w:hint="eastAsia" w:cs="Times New Roman"/>
                      <w:szCs w:val="21"/>
                    </w:rPr>
                    <w:t>通风橱</w:t>
                  </w:r>
                </w:p>
              </w:tc>
              <w:tc>
                <w:tcPr>
                  <w:tcW w:w="795" w:type="dxa"/>
                  <w:tcBorders>
                    <w:tl2br w:val="nil"/>
                    <w:tr2bl w:val="nil"/>
                  </w:tcBorders>
                  <w:vAlign w:val="center"/>
                </w:tcPr>
                <w:p w14:paraId="49E6D9C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3A2F9B50">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3.9</w:t>
                  </w:r>
                </w:p>
              </w:tc>
              <w:tc>
                <w:tcPr>
                  <w:tcW w:w="652" w:type="dxa"/>
                  <w:tcBorders>
                    <w:tl2br w:val="nil"/>
                    <w:tr2bl w:val="nil"/>
                  </w:tcBorders>
                  <w:vAlign w:val="center"/>
                </w:tcPr>
                <w:p w14:paraId="6674D3DD">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13.4</w:t>
                  </w:r>
                </w:p>
              </w:tc>
              <w:tc>
                <w:tcPr>
                  <w:tcW w:w="652" w:type="dxa"/>
                  <w:tcBorders>
                    <w:tl2br w:val="nil"/>
                    <w:tr2bl w:val="nil"/>
                  </w:tcBorders>
                  <w:vAlign w:val="center"/>
                </w:tcPr>
                <w:p w14:paraId="29655D20">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17.8</w:t>
                  </w:r>
                </w:p>
              </w:tc>
              <w:tc>
                <w:tcPr>
                  <w:tcW w:w="654" w:type="dxa"/>
                  <w:tcBorders>
                    <w:tl2br w:val="nil"/>
                    <w:tr2bl w:val="nil"/>
                  </w:tcBorders>
                  <w:vAlign w:val="center"/>
                </w:tcPr>
                <w:p w14:paraId="02558D5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9.1</w:t>
                  </w:r>
                </w:p>
              </w:tc>
              <w:tc>
                <w:tcPr>
                  <w:tcW w:w="795" w:type="dxa"/>
                  <w:vMerge w:val="continue"/>
                  <w:tcBorders>
                    <w:tl2br w:val="nil"/>
                    <w:tr2bl w:val="nil"/>
                  </w:tcBorders>
                  <w:vAlign w:val="center"/>
                </w:tcPr>
                <w:p w14:paraId="77279160">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2572002F">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4D52F3C9">
                  <w:pPr>
                    <w:widowControl/>
                    <w:adjustRightInd w:val="0"/>
                    <w:snapToGrid w:val="0"/>
                    <w:spacing w:line="240" w:lineRule="auto"/>
                    <w:ind w:firstLine="0" w:firstLineChars="0"/>
                    <w:jc w:val="center"/>
                    <w:rPr>
                      <w:rFonts w:cs="Times New Roman"/>
                      <w:sz w:val="21"/>
                      <w:szCs w:val="21"/>
                    </w:rPr>
                  </w:pPr>
                </w:p>
              </w:tc>
            </w:tr>
            <w:tr w14:paraId="53D8B95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3DD76120">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w:t>
                  </w:r>
                </w:p>
              </w:tc>
              <w:tc>
                <w:tcPr>
                  <w:tcW w:w="1700" w:type="dxa"/>
                  <w:tcBorders>
                    <w:tl2br w:val="nil"/>
                    <w:tr2bl w:val="nil"/>
                  </w:tcBorders>
                  <w:shd w:val="clear" w:color="auto" w:fill="auto"/>
                  <w:vAlign w:val="center"/>
                </w:tcPr>
                <w:p w14:paraId="79C3C386">
                  <w:pPr>
                    <w:pStyle w:val="24"/>
                    <w:adjustRightInd w:val="0"/>
                    <w:spacing w:line="240" w:lineRule="auto"/>
                    <w:rPr>
                      <w:rFonts w:cs="Times New Roman"/>
                      <w:szCs w:val="21"/>
                    </w:rPr>
                  </w:pPr>
                  <w:r>
                    <w:rPr>
                      <w:rFonts w:cs="Times New Roman"/>
                      <w:szCs w:val="21"/>
                    </w:rPr>
                    <w:t>数字式氧指数测定仪</w:t>
                  </w:r>
                  <w:r>
                    <w:rPr>
                      <w:rFonts w:hint="eastAsia" w:cs="Times New Roman"/>
                      <w:szCs w:val="21"/>
                    </w:rPr>
                    <w:t>通风橱</w:t>
                  </w:r>
                </w:p>
              </w:tc>
              <w:tc>
                <w:tcPr>
                  <w:tcW w:w="795" w:type="dxa"/>
                  <w:tcBorders>
                    <w:tl2br w:val="nil"/>
                    <w:tr2bl w:val="nil"/>
                  </w:tcBorders>
                  <w:vAlign w:val="center"/>
                </w:tcPr>
                <w:p w14:paraId="07632A67">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152200F5">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5.4</w:t>
                  </w:r>
                </w:p>
              </w:tc>
              <w:tc>
                <w:tcPr>
                  <w:tcW w:w="652" w:type="dxa"/>
                  <w:tcBorders>
                    <w:tl2br w:val="nil"/>
                    <w:tr2bl w:val="nil"/>
                  </w:tcBorders>
                  <w:vAlign w:val="center"/>
                </w:tcPr>
                <w:p w14:paraId="018A2CA2">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13.4</w:t>
                  </w:r>
                </w:p>
              </w:tc>
              <w:tc>
                <w:tcPr>
                  <w:tcW w:w="652" w:type="dxa"/>
                  <w:tcBorders>
                    <w:tl2br w:val="nil"/>
                    <w:tr2bl w:val="nil"/>
                  </w:tcBorders>
                  <w:vAlign w:val="center"/>
                </w:tcPr>
                <w:p w14:paraId="52B87F9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16.3</w:t>
                  </w:r>
                </w:p>
              </w:tc>
              <w:tc>
                <w:tcPr>
                  <w:tcW w:w="654" w:type="dxa"/>
                  <w:tcBorders>
                    <w:tl2br w:val="nil"/>
                    <w:tr2bl w:val="nil"/>
                  </w:tcBorders>
                  <w:vAlign w:val="center"/>
                </w:tcPr>
                <w:p w14:paraId="3BA8D46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9.1</w:t>
                  </w:r>
                </w:p>
              </w:tc>
              <w:tc>
                <w:tcPr>
                  <w:tcW w:w="795" w:type="dxa"/>
                  <w:vMerge w:val="continue"/>
                  <w:tcBorders>
                    <w:tl2br w:val="nil"/>
                    <w:tr2bl w:val="nil"/>
                  </w:tcBorders>
                  <w:vAlign w:val="center"/>
                </w:tcPr>
                <w:p w14:paraId="6BD30079">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79A2E00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258E5F50">
                  <w:pPr>
                    <w:widowControl/>
                    <w:adjustRightInd w:val="0"/>
                    <w:snapToGrid w:val="0"/>
                    <w:spacing w:line="240" w:lineRule="auto"/>
                    <w:ind w:firstLine="0" w:firstLineChars="0"/>
                    <w:jc w:val="center"/>
                    <w:rPr>
                      <w:rFonts w:cs="Times New Roman"/>
                      <w:sz w:val="21"/>
                      <w:szCs w:val="21"/>
                    </w:rPr>
                  </w:pPr>
                </w:p>
              </w:tc>
            </w:tr>
            <w:tr w14:paraId="2BB17E9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14F8EFAB">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10</w:t>
                  </w:r>
                </w:p>
              </w:tc>
              <w:tc>
                <w:tcPr>
                  <w:tcW w:w="1700" w:type="dxa"/>
                  <w:tcBorders>
                    <w:tl2br w:val="nil"/>
                    <w:tr2bl w:val="nil"/>
                  </w:tcBorders>
                  <w:shd w:val="clear" w:color="auto" w:fill="auto"/>
                  <w:vAlign w:val="center"/>
                </w:tcPr>
                <w:p w14:paraId="4F201E0C">
                  <w:pPr>
                    <w:pStyle w:val="24"/>
                    <w:adjustRightInd w:val="0"/>
                    <w:spacing w:line="240" w:lineRule="auto"/>
                    <w:rPr>
                      <w:rFonts w:cs="Times New Roman"/>
                      <w:szCs w:val="21"/>
                    </w:rPr>
                  </w:pPr>
                  <w:r>
                    <w:rPr>
                      <w:rFonts w:hint="eastAsia" w:cs="Times New Roman"/>
                      <w:szCs w:val="21"/>
                    </w:rPr>
                    <w:t>量热仪通风橱</w:t>
                  </w:r>
                </w:p>
              </w:tc>
              <w:tc>
                <w:tcPr>
                  <w:tcW w:w="795" w:type="dxa"/>
                  <w:tcBorders>
                    <w:tl2br w:val="nil"/>
                    <w:tr2bl w:val="nil"/>
                  </w:tcBorders>
                  <w:vAlign w:val="center"/>
                </w:tcPr>
                <w:p w14:paraId="11D1FA1A">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1A0A078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2.2</w:t>
                  </w:r>
                </w:p>
              </w:tc>
              <w:tc>
                <w:tcPr>
                  <w:tcW w:w="652" w:type="dxa"/>
                  <w:tcBorders>
                    <w:tl2br w:val="nil"/>
                    <w:tr2bl w:val="nil"/>
                  </w:tcBorders>
                  <w:vAlign w:val="center"/>
                </w:tcPr>
                <w:p w14:paraId="6B65A444">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12.6</w:t>
                  </w:r>
                </w:p>
              </w:tc>
              <w:tc>
                <w:tcPr>
                  <w:tcW w:w="652" w:type="dxa"/>
                  <w:tcBorders>
                    <w:tl2br w:val="nil"/>
                    <w:tr2bl w:val="nil"/>
                  </w:tcBorders>
                  <w:vAlign w:val="center"/>
                </w:tcPr>
                <w:p w14:paraId="46D41BF6">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19.6</w:t>
                  </w:r>
                </w:p>
              </w:tc>
              <w:tc>
                <w:tcPr>
                  <w:tcW w:w="654" w:type="dxa"/>
                  <w:tcBorders>
                    <w:tl2br w:val="nil"/>
                    <w:tr2bl w:val="nil"/>
                  </w:tcBorders>
                  <w:vAlign w:val="center"/>
                </w:tcPr>
                <w:p w14:paraId="525220B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9.9</w:t>
                  </w:r>
                </w:p>
              </w:tc>
              <w:tc>
                <w:tcPr>
                  <w:tcW w:w="795" w:type="dxa"/>
                  <w:vMerge w:val="continue"/>
                  <w:tcBorders>
                    <w:tl2br w:val="nil"/>
                    <w:tr2bl w:val="nil"/>
                  </w:tcBorders>
                  <w:vAlign w:val="center"/>
                </w:tcPr>
                <w:p w14:paraId="30B855AA">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2CD3401E">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78B0B90B">
                  <w:pPr>
                    <w:widowControl/>
                    <w:adjustRightInd w:val="0"/>
                    <w:snapToGrid w:val="0"/>
                    <w:spacing w:line="240" w:lineRule="auto"/>
                    <w:ind w:firstLine="0" w:firstLineChars="0"/>
                    <w:jc w:val="center"/>
                    <w:rPr>
                      <w:rFonts w:cs="Times New Roman"/>
                      <w:sz w:val="21"/>
                      <w:szCs w:val="21"/>
                    </w:rPr>
                  </w:pPr>
                </w:p>
              </w:tc>
            </w:tr>
            <w:tr w14:paraId="62725E7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40E47637">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11</w:t>
                  </w:r>
                </w:p>
              </w:tc>
              <w:tc>
                <w:tcPr>
                  <w:tcW w:w="1700" w:type="dxa"/>
                  <w:tcBorders>
                    <w:tl2br w:val="nil"/>
                    <w:tr2bl w:val="nil"/>
                  </w:tcBorders>
                  <w:shd w:val="clear" w:color="auto" w:fill="auto"/>
                  <w:vAlign w:val="center"/>
                </w:tcPr>
                <w:p w14:paraId="5B057B27">
                  <w:pPr>
                    <w:pStyle w:val="24"/>
                    <w:adjustRightInd w:val="0"/>
                    <w:spacing w:line="240" w:lineRule="auto"/>
                    <w:rPr>
                      <w:rFonts w:cs="Times New Roman"/>
                      <w:szCs w:val="21"/>
                    </w:rPr>
                  </w:pPr>
                  <w:r>
                    <w:rPr>
                      <w:rFonts w:cs="Times New Roman"/>
                      <w:szCs w:val="21"/>
                    </w:rPr>
                    <w:t>建筑材料难燃性试验炉</w:t>
                  </w:r>
                  <w:r>
                    <w:rPr>
                      <w:rFonts w:hint="eastAsia" w:cs="Times New Roman"/>
                      <w:szCs w:val="21"/>
                    </w:rPr>
                    <w:t>通风橱</w:t>
                  </w:r>
                </w:p>
              </w:tc>
              <w:tc>
                <w:tcPr>
                  <w:tcW w:w="795" w:type="dxa"/>
                  <w:tcBorders>
                    <w:tl2br w:val="nil"/>
                    <w:tr2bl w:val="nil"/>
                  </w:tcBorders>
                  <w:vAlign w:val="center"/>
                </w:tcPr>
                <w:p w14:paraId="0A2F0F9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4BC9CCF6">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3.7</w:t>
                  </w:r>
                </w:p>
              </w:tc>
              <w:tc>
                <w:tcPr>
                  <w:tcW w:w="652" w:type="dxa"/>
                  <w:tcBorders>
                    <w:tl2br w:val="nil"/>
                    <w:tr2bl w:val="nil"/>
                  </w:tcBorders>
                  <w:vAlign w:val="center"/>
                </w:tcPr>
                <w:p w14:paraId="5AA40D5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12.1</w:t>
                  </w:r>
                </w:p>
              </w:tc>
              <w:tc>
                <w:tcPr>
                  <w:tcW w:w="652" w:type="dxa"/>
                  <w:tcBorders>
                    <w:tl2br w:val="nil"/>
                    <w:tr2bl w:val="nil"/>
                  </w:tcBorders>
                  <w:vAlign w:val="center"/>
                </w:tcPr>
                <w:p w14:paraId="66CF11A2">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18.0</w:t>
                  </w:r>
                </w:p>
              </w:tc>
              <w:tc>
                <w:tcPr>
                  <w:tcW w:w="654" w:type="dxa"/>
                  <w:tcBorders>
                    <w:tl2br w:val="nil"/>
                    <w:tr2bl w:val="nil"/>
                  </w:tcBorders>
                  <w:vAlign w:val="center"/>
                </w:tcPr>
                <w:p w14:paraId="78874E9A">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10.4</w:t>
                  </w:r>
                </w:p>
              </w:tc>
              <w:tc>
                <w:tcPr>
                  <w:tcW w:w="795" w:type="dxa"/>
                  <w:vMerge w:val="continue"/>
                  <w:tcBorders>
                    <w:tl2br w:val="nil"/>
                    <w:tr2bl w:val="nil"/>
                  </w:tcBorders>
                  <w:vAlign w:val="center"/>
                </w:tcPr>
                <w:p w14:paraId="6A346726">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733420C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6C840AA1">
                  <w:pPr>
                    <w:widowControl/>
                    <w:adjustRightInd w:val="0"/>
                    <w:snapToGrid w:val="0"/>
                    <w:spacing w:line="240" w:lineRule="auto"/>
                    <w:ind w:firstLine="0" w:firstLineChars="0"/>
                    <w:jc w:val="center"/>
                    <w:rPr>
                      <w:rFonts w:cs="Times New Roman"/>
                      <w:sz w:val="21"/>
                      <w:szCs w:val="21"/>
                    </w:rPr>
                  </w:pPr>
                </w:p>
              </w:tc>
            </w:tr>
            <w:tr w14:paraId="1A03172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6FF5F3B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11</w:t>
                  </w:r>
                </w:p>
              </w:tc>
              <w:tc>
                <w:tcPr>
                  <w:tcW w:w="1700" w:type="dxa"/>
                  <w:tcBorders>
                    <w:tl2br w:val="nil"/>
                    <w:tr2bl w:val="nil"/>
                  </w:tcBorders>
                  <w:shd w:val="clear" w:color="auto" w:fill="auto"/>
                  <w:vAlign w:val="center"/>
                </w:tcPr>
                <w:p w14:paraId="6BE8E32B">
                  <w:pPr>
                    <w:pStyle w:val="24"/>
                    <w:adjustRightInd w:val="0"/>
                    <w:spacing w:line="240" w:lineRule="auto"/>
                    <w:rPr>
                      <w:rFonts w:cs="Times New Roman"/>
                      <w:szCs w:val="21"/>
                    </w:rPr>
                  </w:pPr>
                  <w:r>
                    <w:rPr>
                      <w:rFonts w:cs="Times New Roman"/>
                      <w:szCs w:val="21"/>
                    </w:rPr>
                    <w:t>硬泡塑料垂直测试仪</w:t>
                  </w:r>
                  <w:r>
                    <w:rPr>
                      <w:rFonts w:hint="eastAsia" w:cs="Times New Roman"/>
                      <w:szCs w:val="21"/>
                    </w:rPr>
                    <w:t>通风橱</w:t>
                  </w:r>
                </w:p>
              </w:tc>
              <w:tc>
                <w:tcPr>
                  <w:tcW w:w="795" w:type="dxa"/>
                  <w:tcBorders>
                    <w:tl2br w:val="nil"/>
                    <w:tr2bl w:val="nil"/>
                  </w:tcBorders>
                  <w:vAlign w:val="center"/>
                </w:tcPr>
                <w:p w14:paraId="655BC1E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4129FA8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6.8</w:t>
                  </w:r>
                </w:p>
              </w:tc>
              <w:tc>
                <w:tcPr>
                  <w:tcW w:w="652" w:type="dxa"/>
                  <w:tcBorders>
                    <w:tl2br w:val="nil"/>
                    <w:tr2bl w:val="nil"/>
                  </w:tcBorders>
                  <w:vAlign w:val="center"/>
                </w:tcPr>
                <w:p w14:paraId="6CF6325F">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14.5</w:t>
                  </w:r>
                </w:p>
              </w:tc>
              <w:tc>
                <w:tcPr>
                  <w:tcW w:w="652" w:type="dxa"/>
                  <w:tcBorders>
                    <w:tl2br w:val="nil"/>
                    <w:tr2bl w:val="nil"/>
                  </w:tcBorders>
                  <w:vAlign w:val="center"/>
                </w:tcPr>
                <w:p w14:paraId="782BD6CC">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14.8</w:t>
                  </w:r>
                </w:p>
              </w:tc>
              <w:tc>
                <w:tcPr>
                  <w:tcW w:w="654" w:type="dxa"/>
                  <w:tcBorders>
                    <w:tl2br w:val="nil"/>
                    <w:tr2bl w:val="nil"/>
                  </w:tcBorders>
                  <w:vAlign w:val="center"/>
                </w:tcPr>
                <w:p w14:paraId="7835E221">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8.0</w:t>
                  </w:r>
                </w:p>
              </w:tc>
              <w:tc>
                <w:tcPr>
                  <w:tcW w:w="795" w:type="dxa"/>
                  <w:vMerge w:val="continue"/>
                  <w:tcBorders>
                    <w:tl2br w:val="nil"/>
                    <w:tr2bl w:val="nil"/>
                  </w:tcBorders>
                  <w:vAlign w:val="center"/>
                </w:tcPr>
                <w:p w14:paraId="17265788">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050EC3B1">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19520B94">
                  <w:pPr>
                    <w:widowControl/>
                    <w:adjustRightInd w:val="0"/>
                    <w:snapToGrid w:val="0"/>
                    <w:spacing w:line="240" w:lineRule="auto"/>
                    <w:ind w:firstLine="0" w:firstLineChars="0"/>
                    <w:jc w:val="center"/>
                    <w:rPr>
                      <w:rFonts w:cs="Times New Roman"/>
                      <w:sz w:val="21"/>
                      <w:szCs w:val="21"/>
                    </w:rPr>
                  </w:pPr>
                </w:p>
              </w:tc>
            </w:tr>
            <w:tr w14:paraId="0BDA3DF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47" w:type="dxa"/>
                  <w:tcBorders>
                    <w:tl2br w:val="nil"/>
                    <w:tr2bl w:val="nil"/>
                  </w:tcBorders>
                  <w:vAlign w:val="center"/>
                </w:tcPr>
                <w:p w14:paraId="140279F9">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12</w:t>
                  </w:r>
                </w:p>
              </w:tc>
              <w:tc>
                <w:tcPr>
                  <w:tcW w:w="1700" w:type="dxa"/>
                  <w:tcBorders>
                    <w:tl2br w:val="nil"/>
                    <w:tr2bl w:val="nil"/>
                  </w:tcBorders>
                  <w:shd w:val="clear" w:color="auto" w:fill="auto"/>
                  <w:vAlign w:val="center"/>
                </w:tcPr>
                <w:p w14:paraId="72CC8557">
                  <w:pPr>
                    <w:widowControl/>
                    <w:adjustRightInd w:val="0"/>
                    <w:snapToGrid w:val="0"/>
                    <w:spacing w:line="240" w:lineRule="auto"/>
                    <w:ind w:firstLine="0" w:firstLineChars="0"/>
                    <w:jc w:val="center"/>
                    <w:rPr>
                      <w:rFonts w:cs="Times New Roman"/>
                      <w:sz w:val="21"/>
                      <w:szCs w:val="21"/>
                    </w:rPr>
                  </w:pPr>
                  <w:r>
                    <w:rPr>
                      <w:rFonts w:cs="Times New Roman"/>
                      <w:sz w:val="21"/>
                      <w:szCs w:val="21"/>
                    </w:rPr>
                    <w:t>地毯45°燃烧试验装置</w:t>
                  </w:r>
                  <w:r>
                    <w:rPr>
                      <w:rFonts w:hint="eastAsia" w:cs="Times New Roman"/>
                      <w:sz w:val="21"/>
                      <w:szCs w:val="21"/>
                    </w:rPr>
                    <w:t>通风橱</w:t>
                  </w:r>
                </w:p>
              </w:tc>
              <w:tc>
                <w:tcPr>
                  <w:tcW w:w="795" w:type="dxa"/>
                  <w:tcBorders>
                    <w:tl2br w:val="nil"/>
                    <w:tr2bl w:val="nil"/>
                  </w:tcBorders>
                  <w:vAlign w:val="center"/>
                </w:tcPr>
                <w:p w14:paraId="3E466A13">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60</w:t>
                  </w:r>
                </w:p>
              </w:tc>
              <w:tc>
                <w:tcPr>
                  <w:tcW w:w="652" w:type="dxa"/>
                  <w:tcBorders>
                    <w:tl2br w:val="nil"/>
                    <w:tr2bl w:val="nil"/>
                  </w:tcBorders>
                  <w:vAlign w:val="center"/>
                </w:tcPr>
                <w:p w14:paraId="03DE98F0">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2.7</w:t>
                  </w:r>
                </w:p>
              </w:tc>
              <w:tc>
                <w:tcPr>
                  <w:tcW w:w="652" w:type="dxa"/>
                  <w:tcBorders>
                    <w:tl2br w:val="nil"/>
                    <w:tr2bl w:val="nil"/>
                  </w:tcBorders>
                  <w:vAlign w:val="center"/>
                </w:tcPr>
                <w:p w14:paraId="304C7F34">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13.5</w:t>
                  </w:r>
                </w:p>
              </w:tc>
              <w:tc>
                <w:tcPr>
                  <w:tcW w:w="652" w:type="dxa"/>
                  <w:tcBorders>
                    <w:tl2br w:val="nil"/>
                    <w:tr2bl w:val="nil"/>
                  </w:tcBorders>
                  <w:vAlign w:val="center"/>
                </w:tcPr>
                <w:p w14:paraId="478268FB">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19.0</w:t>
                  </w:r>
                </w:p>
              </w:tc>
              <w:tc>
                <w:tcPr>
                  <w:tcW w:w="654" w:type="dxa"/>
                  <w:tcBorders>
                    <w:tl2br w:val="nil"/>
                    <w:tr2bl w:val="nil"/>
                  </w:tcBorders>
                  <w:vAlign w:val="center"/>
                </w:tcPr>
                <w:p w14:paraId="7E5AE86D">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9.0</w:t>
                  </w:r>
                </w:p>
              </w:tc>
              <w:tc>
                <w:tcPr>
                  <w:tcW w:w="795" w:type="dxa"/>
                  <w:vMerge w:val="continue"/>
                  <w:tcBorders>
                    <w:tl2br w:val="nil"/>
                    <w:tr2bl w:val="nil"/>
                  </w:tcBorders>
                  <w:vAlign w:val="center"/>
                </w:tcPr>
                <w:p w14:paraId="144DA97A">
                  <w:pPr>
                    <w:widowControl/>
                    <w:adjustRightInd w:val="0"/>
                    <w:snapToGrid w:val="0"/>
                    <w:spacing w:line="240" w:lineRule="auto"/>
                    <w:ind w:firstLine="0" w:firstLineChars="0"/>
                    <w:jc w:val="center"/>
                    <w:rPr>
                      <w:rFonts w:cs="Times New Roman"/>
                      <w:sz w:val="21"/>
                      <w:szCs w:val="21"/>
                    </w:rPr>
                  </w:pPr>
                </w:p>
              </w:tc>
              <w:tc>
                <w:tcPr>
                  <w:tcW w:w="900" w:type="dxa"/>
                  <w:tcBorders>
                    <w:tl2br w:val="nil"/>
                    <w:tr2bl w:val="nil"/>
                  </w:tcBorders>
                  <w:vAlign w:val="center"/>
                </w:tcPr>
                <w:p w14:paraId="2FCB5608">
                  <w:pPr>
                    <w:widowControl/>
                    <w:adjustRightInd w:val="0"/>
                    <w:snapToGrid w:val="0"/>
                    <w:spacing w:line="240" w:lineRule="auto"/>
                    <w:ind w:firstLine="0" w:firstLineChars="0"/>
                    <w:jc w:val="center"/>
                    <w:rPr>
                      <w:rFonts w:cs="Times New Roman"/>
                      <w:sz w:val="21"/>
                      <w:szCs w:val="21"/>
                    </w:rPr>
                  </w:pPr>
                  <w:r>
                    <w:rPr>
                      <w:rFonts w:hint="eastAsia" w:cs="Times New Roman"/>
                      <w:sz w:val="21"/>
                      <w:szCs w:val="21"/>
                    </w:rPr>
                    <w:t>20</w:t>
                  </w:r>
                </w:p>
              </w:tc>
              <w:tc>
                <w:tcPr>
                  <w:tcW w:w="676" w:type="dxa"/>
                  <w:vMerge w:val="continue"/>
                  <w:tcBorders>
                    <w:tl2br w:val="nil"/>
                    <w:tr2bl w:val="nil"/>
                  </w:tcBorders>
                  <w:vAlign w:val="center"/>
                </w:tcPr>
                <w:p w14:paraId="5FC4EF83">
                  <w:pPr>
                    <w:widowControl/>
                    <w:adjustRightInd w:val="0"/>
                    <w:snapToGrid w:val="0"/>
                    <w:spacing w:line="240" w:lineRule="auto"/>
                    <w:ind w:firstLine="0" w:firstLineChars="0"/>
                    <w:jc w:val="center"/>
                    <w:rPr>
                      <w:rFonts w:cs="Times New Roman"/>
                      <w:sz w:val="21"/>
                      <w:szCs w:val="21"/>
                    </w:rPr>
                  </w:pPr>
                </w:p>
              </w:tc>
            </w:tr>
            <w:tr w14:paraId="0751937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10"/>
                  <w:tcBorders>
                    <w:tl2br w:val="nil"/>
                    <w:tr2bl w:val="nil"/>
                  </w:tcBorders>
                  <w:vAlign w:val="center"/>
                </w:tcPr>
                <w:p w14:paraId="75D354AF">
                  <w:pPr>
                    <w:pStyle w:val="23"/>
                    <w:rPr>
                      <w:b w:val="0"/>
                      <w:bCs w:val="0"/>
                      <w:szCs w:val="21"/>
                    </w:rPr>
                  </w:pPr>
                  <w:r>
                    <w:t>备注：表中坐标以厂界中心（</w:t>
                  </w:r>
                  <w:bookmarkStart w:id="1" w:name="PO_8"/>
                  <w:r>
                    <w:t>116</w:t>
                  </w:r>
                  <w:r>
                    <w:rPr>
                      <w:rFonts w:hint="eastAsia"/>
                    </w:rPr>
                    <w:t>.</w:t>
                  </w:r>
                  <w:r>
                    <w:t>305435</w:t>
                  </w:r>
                  <w:r>
                    <w:rPr>
                      <w:rFonts w:hint="eastAsia"/>
                    </w:rPr>
                    <w:t>，</w:t>
                  </w:r>
                  <w:r>
                    <w:t>39.614822</w:t>
                  </w:r>
                  <w:bookmarkEnd w:id="1"/>
                  <w:r>
                    <w:t>）为坐标原点，正东向为X轴正方向，正北向为Y轴正方向。</w:t>
                  </w:r>
                </w:p>
              </w:tc>
            </w:tr>
          </w:tbl>
          <w:p w14:paraId="16518087">
            <w:pPr>
              <w:adjustRightInd w:val="0"/>
              <w:snapToGrid w:val="0"/>
              <w:ind w:firstLine="480"/>
              <w:rPr>
                <w:rFonts w:cs="Times New Roman"/>
              </w:rPr>
            </w:pPr>
            <w:r>
              <w:rPr>
                <w:rFonts w:cs="Times New Roman"/>
              </w:rPr>
              <w:t>（2）厂界噪声达标情况分析</w:t>
            </w:r>
          </w:p>
          <w:p w14:paraId="32C04DD0">
            <w:pPr>
              <w:adjustRightInd w:val="0"/>
              <w:snapToGrid w:val="0"/>
              <w:ind w:firstLine="480"/>
              <w:rPr>
                <w:rFonts w:cs="Times New Roman"/>
              </w:rPr>
            </w:pPr>
            <w:r>
              <w:rPr>
                <w:rFonts w:cs="Times New Roman"/>
              </w:rPr>
              <w:t>本项目噪声源主要位于室内，根据《环境影响评价技术导则 声环境》（HJ2.4-2021），噪声预测模式如下：</w:t>
            </w:r>
          </w:p>
          <w:p w14:paraId="4944F547">
            <w:pPr>
              <w:adjustRightInd w:val="0"/>
              <w:snapToGrid w:val="0"/>
              <w:ind w:firstLine="480"/>
              <w:rPr>
                <w:rFonts w:cs="Times New Roman"/>
              </w:rPr>
            </w:pPr>
            <w:r>
              <w:rPr>
                <w:rFonts w:cs="Times New Roman"/>
              </w:rPr>
              <w:t>①室内声源等效室外声源声功率级计算方法</w:t>
            </w:r>
          </w:p>
          <w:p w14:paraId="61A221D7">
            <w:pPr>
              <w:adjustRightInd w:val="0"/>
              <w:snapToGrid w:val="0"/>
              <w:ind w:firstLine="480"/>
              <w:rPr>
                <w:rFonts w:cs="Times New Roman"/>
              </w:rPr>
            </w:pPr>
            <w:r>
              <w:rPr>
                <w:rFonts w:cs="Times New Roman"/>
              </w:rPr>
              <w:t>声源位于室内，室内声源可采用等效室外声源声功率级法进行计算。设靠近开口处（或窗户）室内、室外某倍频带的声压级或A声级分别为L</w:t>
            </w:r>
            <w:r>
              <w:rPr>
                <w:rFonts w:cs="Times New Roman"/>
                <w:vertAlign w:val="subscript"/>
              </w:rPr>
              <w:t>p1</w:t>
            </w:r>
            <w:r>
              <w:rPr>
                <w:rFonts w:cs="Times New Roman"/>
              </w:rPr>
              <w:t>和L</w:t>
            </w:r>
            <w:r>
              <w:rPr>
                <w:rFonts w:cs="Times New Roman"/>
                <w:vertAlign w:val="subscript"/>
              </w:rPr>
              <w:t>p2</w:t>
            </w:r>
            <w:r>
              <w:rPr>
                <w:rFonts w:cs="Times New Roman"/>
              </w:rPr>
              <w:t>。若声源所在室内声场为近似扩散声场，则室外的倍频带声压级可按以下公式近似求出：</w:t>
            </w:r>
          </w:p>
          <w:p w14:paraId="17E13B62">
            <w:pPr>
              <w:adjustRightInd w:val="0"/>
              <w:snapToGrid w:val="0"/>
              <w:ind w:firstLine="480"/>
              <w:rPr>
                <w:rFonts w:cs="Times New Roman"/>
              </w:rPr>
            </w:pPr>
            <m:oMathPara>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p2</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p1</m:t>
                    </m:r>
                    <m:ctrlPr>
                      <w:rPr>
                        <w:rFonts w:ascii="Cambria Math" w:hAnsi="Cambria Math" w:cs="Times New Roman"/>
                        <w:i/>
                      </w:rPr>
                    </m:ctrlPr>
                  </m:sub>
                </m:sSub>
                <m:r>
                  <m:rPr/>
                  <w:rPr>
                    <w:rFonts w:ascii="Cambria Math" w:hAnsi="Cambria Math" w:cs="Times New Roman"/>
                  </w:rPr>
                  <m:t>−</m:t>
                </m:r>
                <m:d>
                  <m:dPr>
                    <m:ctrlPr>
                      <w:rPr>
                        <w:rFonts w:ascii="Cambria Math" w:hAnsi="Cambria Math" w:cs="Times New Roman"/>
                        <w:i/>
                      </w:rPr>
                    </m:ctrlPr>
                  </m:dPr>
                  <m:e>
                    <m:r>
                      <m:rPr/>
                      <w:rPr>
                        <w:rFonts w:ascii="Cambria Math" w:hAnsi="Cambria Math" w:cs="Times New Roman"/>
                      </w:rPr>
                      <m:t>TL+6</m:t>
                    </m:r>
                    <m:ctrlPr>
                      <w:rPr>
                        <w:rFonts w:ascii="Cambria Math" w:hAnsi="Cambria Math" w:cs="Times New Roman"/>
                        <w:i/>
                      </w:rPr>
                    </m:ctrlPr>
                  </m:e>
                </m:d>
              </m:oMath>
            </m:oMathPara>
          </w:p>
          <w:p w14:paraId="7E459E80">
            <w:pPr>
              <w:adjustRightInd w:val="0"/>
              <w:snapToGrid w:val="0"/>
              <w:ind w:firstLine="480"/>
              <w:rPr>
                <w:rFonts w:cs="Times New Roman"/>
              </w:rPr>
            </w:pPr>
            <w:r>
              <w:rPr>
                <w:rFonts w:cs="Times New Roman"/>
              </w:rPr>
              <w:t>式中：</w:t>
            </w:r>
          </w:p>
          <w:p w14:paraId="0856F897">
            <w:pPr>
              <w:adjustRightInd w:val="0"/>
              <w:snapToGrid w:val="0"/>
              <w:ind w:firstLine="480"/>
              <w:rPr>
                <w:rFonts w:cs="Times New Roman"/>
              </w:rPr>
            </w:pPr>
            <w:r>
              <w:rPr>
                <w:rFonts w:cs="Times New Roman"/>
              </w:rPr>
              <w:t>L</w:t>
            </w:r>
            <w:r>
              <w:rPr>
                <w:rFonts w:cs="Times New Roman"/>
                <w:vertAlign w:val="subscript"/>
              </w:rPr>
              <w:t>p1</w:t>
            </w:r>
            <w:r>
              <w:rPr>
                <w:rFonts w:cs="Times New Roman"/>
              </w:rPr>
              <w:t>—靠近开口处（或窗户）室内某倍频带的声压级或A声级，dB；</w:t>
            </w:r>
          </w:p>
          <w:p w14:paraId="52F1E3E7">
            <w:pPr>
              <w:adjustRightInd w:val="0"/>
              <w:snapToGrid w:val="0"/>
              <w:ind w:firstLine="480"/>
              <w:rPr>
                <w:rFonts w:cs="Times New Roman"/>
              </w:rPr>
            </w:pPr>
            <w:r>
              <w:rPr>
                <w:rFonts w:cs="Times New Roman"/>
              </w:rPr>
              <w:t>L</w:t>
            </w:r>
            <w:r>
              <w:rPr>
                <w:rFonts w:cs="Times New Roman"/>
                <w:vertAlign w:val="subscript"/>
              </w:rPr>
              <w:t>p2</w:t>
            </w:r>
            <w:r>
              <w:rPr>
                <w:rFonts w:cs="Times New Roman"/>
              </w:rPr>
              <w:t>—靠近开口处（或窗户）室外某倍频带的声压级或A声级，dB；</w:t>
            </w:r>
          </w:p>
          <w:p w14:paraId="1778CF11">
            <w:pPr>
              <w:adjustRightInd w:val="0"/>
              <w:snapToGrid w:val="0"/>
              <w:ind w:firstLine="480"/>
              <w:rPr>
                <w:rFonts w:cs="Times New Roman"/>
              </w:rPr>
            </w:pPr>
            <w:r>
              <w:rPr>
                <w:rFonts w:cs="Times New Roman"/>
              </w:rPr>
              <w:t>TL—隔墙（或窗户）倍频带或A声级的隔声量，dB。</w:t>
            </w:r>
          </w:p>
          <w:p w14:paraId="75787B55">
            <w:pPr>
              <w:adjustRightInd w:val="0"/>
              <w:snapToGrid w:val="0"/>
              <w:ind w:firstLine="480"/>
              <w:rPr>
                <w:rFonts w:cs="Times New Roman"/>
              </w:rPr>
            </w:pPr>
            <w:r>
              <w:rPr>
                <w:rFonts w:cs="Times New Roman"/>
              </w:rPr>
              <w:t>②某一室内声源靠近围护结构处产生的倍频带声压级或A声级</w:t>
            </w:r>
          </w:p>
          <w:p w14:paraId="21DDC1A1">
            <w:pPr>
              <w:adjustRightInd w:val="0"/>
              <w:snapToGrid w:val="0"/>
              <w:ind w:firstLine="480"/>
              <w:rPr>
                <w:rFonts w:cs="Times New Roman"/>
              </w:rPr>
            </w:pPr>
            <m:oMathPara>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p1</m:t>
                    </m:r>
                    <m:ctrlPr>
                      <w:rPr>
                        <w:rFonts w:ascii="Cambria Math" w:hAnsi="Cambria Math" w:cs="Times New Roman"/>
                        <w:i/>
                      </w:rPr>
                    </m:ctrlPr>
                  </m:sub>
                </m:sSub>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w</m:t>
                    </m:r>
                    <m:ctrlPr>
                      <w:rPr>
                        <w:rFonts w:ascii="Cambria Math" w:hAnsi="Cambria Math" w:cs="Times New Roman"/>
                        <w:i/>
                      </w:rPr>
                    </m:ctrlPr>
                  </m:sub>
                </m:sSub>
                <m:r>
                  <m:rPr/>
                  <w:rPr>
                    <w:rFonts w:ascii="Cambria Math" w:hAnsi="Cambria Math" w:cs="Times New Roman"/>
                  </w:rPr>
                  <m:t>+10</m:t>
                </m:r>
                <m:func>
                  <m:funcPr>
                    <m:ctrlPr>
                      <w:rPr>
                        <w:rFonts w:ascii="Cambria Math" w:hAnsi="Cambria Math" w:cs="Times New Roman"/>
                      </w:rPr>
                    </m:ctrlPr>
                  </m:funcPr>
                  <m:fName>
                    <m:r>
                      <m:rPr>
                        <m:sty m:val="p"/>
                      </m:rPr>
                      <w:rPr>
                        <w:rFonts w:ascii="Cambria Math" w:hAnsi="Cambria Math" w:cs="Times New Roman"/>
                      </w:rPr>
                      <m:t>lg</m:t>
                    </m:r>
                    <m:ctrlPr>
                      <w:rPr>
                        <w:rFonts w:ascii="Cambria Math" w:hAnsi="Cambria Math" w:cs="Times New Roman"/>
                        <w:i/>
                      </w:rPr>
                    </m:ctrlPr>
                  </m:fName>
                  <m:e>
                    <m:d>
                      <m:dPr>
                        <m:ctrlPr>
                          <w:rPr>
                            <w:rFonts w:ascii="Cambria Math" w:hAnsi="Cambria Math" w:cs="Times New Roman"/>
                            <w:i/>
                          </w:rPr>
                        </m:ctrlPr>
                      </m:dPr>
                      <m:e>
                        <m:f>
                          <m:fPr>
                            <m:ctrlPr>
                              <w:rPr>
                                <w:rFonts w:ascii="Cambria Math" w:hAnsi="Cambria Math" w:cs="Times New Roman"/>
                                <w:i/>
                              </w:rPr>
                            </m:ctrlPr>
                          </m:fPr>
                          <m:num>
                            <m:r>
                              <m:rPr/>
                              <w:rPr>
                                <w:rFonts w:ascii="Cambria Math" w:hAnsi="Cambria Math" w:cs="Times New Roman"/>
                              </w:rPr>
                              <m:t>Q</m:t>
                            </m:r>
                            <m:ctrlPr>
                              <w:rPr>
                                <w:rFonts w:ascii="Cambria Math" w:hAnsi="Cambria Math" w:cs="Times New Roman"/>
                                <w:i/>
                              </w:rPr>
                            </m:ctrlPr>
                          </m:num>
                          <m:den>
                            <m:r>
                              <m:rPr/>
                              <w:rPr>
                                <w:rFonts w:ascii="Cambria Math" w:hAnsi="Cambria Math" w:cs="Times New Roman"/>
                              </w:rPr>
                              <m:t>4π</m:t>
                            </m:r>
                            <m:sSup>
                              <m:sSupPr>
                                <m:ctrlPr>
                                  <w:rPr>
                                    <w:rFonts w:ascii="Cambria Math" w:hAnsi="Cambria Math" w:cs="Times New Roman"/>
                                    <w:i/>
                                  </w:rPr>
                                </m:ctrlPr>
                              </m:sSupPr>
                              <m:e>
                                <m:r>
                                  <m:rPr/>
                                  <w:rPr>
                                    <w:rFonts w:ascii="Cambria Math" w:hAnsi="Cambria Math" w:cs="Times New Roman"/>
                                  </w:rPr>
                                  <m:t>r</m:t>
                                </m:r>
                                <m:ctrlPr>
                                  <w:rPr>
                                    <w:rFonts w:ascii="Cambria Math" w:hAnsi="Cambria Math" w:cs="Times New Roman"/>
                                    <w:i/>
                                  </w:rPr>
                                </m:ctrlPr>
                              </m:e>
                              <m:sup>
                                <m:r>
                                  <m:rPr/>
                                  <w:rPr>
                                    <w:rFonts w:ascii="Cambria Math" w:hAnsi="Cambria Math" w:cs="Times New Roman"/>
                                  </w:rPr>
                                  <m:t>2</m:t>
                                </m:r>
                                <m:ctrlPr>
                                  <w:rPr>
                                    <w:rFonts w:ascii="Cambria Math" w:hAnsi="Cambria Math" w:cs="Times New Roman"/>
                                    <w:i/>
                                  </w:rPr>
                                </m:ctrlPr>
                              </m:sup>
                            </m:sSup>
                            <m:ctrlPr>
                              <w:rPr>
                                <w:rFonts w:ascii="Cambria Math" w:hAnsi="Cambria Math" w:cs="Times New Roman"/>
                                <w:i/>
                              </w:rPr>
                            </m:ctrlPr>
                          </m:den>
                        </m:f>
                        <m:r>
                          <m:rPr/>
                          <w:rPr>
                            <w:rFonts w:ascii="Cambria Math" w:hAnsi="Cambria Math" w:cs="Times New Roman"/>
                          </w:rPr>
                          <m:t>+</m:t>
                        </m:r>
                        <m:f>
                          <m:fPr>
                            <m:ctrlPr>
                              <w:rPr>
                                <w:rFonts w:ascii="Cambria Math" w:hAnsi="Cambria Math" w:cs="Times New Roman"/>
                                <w:i/>
                              </w:rPr>
                            </m:ctrlPr>
                          </m:fPr>
                          <m:num>
                            <m:r>
                              <m:rPr/>
                              <w:rPr>
                                <w:rFonts w:ascii="Cambria Math" w:hAnsi="Cambria Math" w:cs="Times New Roman"/>
                              </w:rPr>
                              <m:t>4</m:t>
                            </m:r>
                            <m:ctrlPr>
                              <w:rPr>
                                <w:rFonts w:ascii="Cambria Math" w:hAnsi="Cambria Math" w:cs="Times New Roman"/>
                                <w:i/>
                              </w:rPr>
                            </m:ctrlPr>
                          </m:num>
                          <m:den>
                            <m:r>
                              <m:rPr/>
                              <w:rPr>
                                <w:rFonts w:ascii="Cambria Math" w:hAnsi="Cambria Math" w:cs="Times New Roman"/>
                              </w:rPr>
                              <m:t>R</m:t>
                            </m:r>
                            <m:ctrlPr>
                              <w:rPr>
                                <w:rFonts w:ascii="Cambria Math" w:hAnsi="Cambria Math" w:cs="Times New Roman"/>
                                <w:i/>
                              </w:rPr>
                            </m:ctrlPr>
                          </m:den>
                        </m:f>
                        <m:ctrlPr>
                          <w:rPr>
                            <w:rFonts w:ascii="Cambria Math" w:hAnsi="Cambria Math" w:cs="Times New Roman"/>
                            <w:i/>
                          </w:rPr>
                        </m:ctrlPr>
                      </m:e>
                    </m:d>
                    <m:ctrlPr>
                      <w:rPr>
                        <w:rFonts w:ascii="Cambria Math" w:hAnsi="Cambria Math" w:cs="Times New Roman"/>
                        <w:i/>
                      </w:rPr>
                    </m:ctrlPr>
                  </m:e>
                </m:func>
              </m:oMath>
            </m:oMathPara>
          </w:p>
          <w:p w14:paraId="1E3D60C1">
            <w:pPr>
              <w:adjustRightInd w:val="0"/>
              <w:snapToGrid w:val="0"/>
              <w:ind w:firstLine="480"/>
              <w:rPr>
                <w:rFonts w:cs="Times New Roman"/>
              </w:rPr>
            </w:pPr>
            <w:r>
              <w:rPr>
                <w:rFonts w:cs="Times New Roman"/>
              </w:rPr>
              <w:t>式中：</w:t>
            </w:r>
          </w:p>
          <w:p w14:paraId="428E3F63">
            <w:pPr>
              <w:adjustRightInd w:val="0"/>
              <w:snapToGrid w:val="0"/>
              <w:ind w:firstLine="480"/>
              <w:rPr>
                <w:rFonts w:cs="Times New Roman"/>
              </w:rPr>
            </w:pPr>
            <w:r>
              <w:rPr>
                <w:rFonts w:cs="Times New Roman"/>
              </w:rPr>
              <w:t>L</w:t>
            </w:r>
            <w:r>
              <w:rPr>
                <w:rFonts w:cs="Times New Roman"/>
                <w:vertAlign w:val="subscript"/>
              </w:rPr>
              <w:t>p1</w:t>
            </w:r>
            <w:r>
              <w:rPr>
                <w:rFonts w:cs="Times New Roman"/>
              </w:rPr>
              <w:t>—靠近开口处（或窗户）室内某倍频带的声压级或A声级，dB；</w:t>
            </w:r>
          </w:p>
          <w:p w14:paraId="5803191E">
            <w:pPr>
              <w:adjustRightInd w:val="0"/>
              <w:snapToGrid w:val="0"/>
              <w:ind w:firstLine="480"/>
              <w:rPr>
                <w:rFonts w:cs="Times New Roman"/>
              </w:rPr>
            </w:pPr>
            <w:r>
              <w:rPr>
                <w:rFonts w:cs="Times New Roman"/>
              </w:rPr>
              <w:t>L</w:t>
            </w:r>
            <w:r>
              <w:rPr>
                <w:rFonts w:cs="Times New Roman"/>
                <w:vertAlign w:val="subscript"/>
              </w:rPr>
              <w:t>w</w:t>
            </w:r>
            <w:r>
              <w:rPr>
                <w:rFonts w:cs="Times New Roman"/>
              </w:rPr>
              <w:t>—靠近开口处（或窗户）室内某倍频带的声压级或A声级，dB；</w:t>
            </w:r>
          </w:p>
          <w:p w14:paraId="586DDAAE">
            <w:pPr>
              <w:adjustRightInd w:val="0"/>
              <w:snapToGrid w:val="0"/>
              <w:ind w:firstLine="480"/>
              <w:rPr>
                <w:rFonts w:cs="Times New Roman"/>
              </w:rPr>
            </w:pPr>
            <w:r>
              <w:rPr>
                <w:rFonts w:cs="Times New Roman"/>
              </w:rPr>
              <w:t>Q—指向性因数，通常对无指向性声源，当声源放在房间中心时，Q=1；当放在一面墙的中心时，Q=2；当放在两面墙夹角处时，Q=4；当放在三面墙夹角处时，Q=8；</w:t>
            </w:r>
          </w:p>
          <w:p w14:paraId="3EA8E90C">
            <w:pPr>
              <w:adjustRightInd w:val="0"/>
              <w:snapToGrid w:val="0"/>
              <w:ind w:firstLine="480"/>
              <w:rPr>
                <w:rFonts w:cs="Times New Roman"/>
              </w:rPr>
            </w:pPr>
            <w:r>
              <w:rPr>
                <w:rFonts w:cs="Times New Roman"/>
              </w:rPr>
              <w:t>R—房间常数，R=Sa/（1-a），S为房间内表面面积，m</w:t>
            </w:r>
            <w:r>
              <w:rPr>
                <w:rFonts w:cs="Times New Roman"/>
                <w:vertAlign w:val="superscript"/>
              </w:rPr>
              <w:t>2</w:t>
            </w:r>
            <w:r>
              <w:rPr>
                <w:rFonts w:cs="Times New Roman"/>
              </w:rPr>
              <w:t>；a为平均吸声系数；</w:t>
            </w:r>
          </w:p>
          <w:p w14:paraId="5EB8F370">
            <w:pPr>
              <w:adjustRightInd w:val="0"/>
              <w:snapToGrid w:val="0"/>
              <w:ind w:firstLine="480"/>
              <w:rPr>
                <w:rFonts w:cs="Times New Roman"/>
              </w:rPr>
            </w:pPr>
            <w:r>
              <w:rPr>
                <w:rFonts w:cs="Times New Roman"/>
              </w:rPr>
              <w:t>r—声源到靠近围护结构某点处的距离，m。</w:t>
            </w:r>
          </w:p>
          <w:p w14:paraId="4B09CE05">
            <w:pPr>
              <w:adjustRightInd w:val="0"/>
              <w:snapToGrid w:val="0"/>
              <w:ind w:firstLine="480"/>
              <w:rPr>
                <w:rFonts w:cs="Times New Roman"/>
              </w:rPr>
            </w:pPr>
            <w:r>
              <w:rPr>
                <w:rFonts w:cs="Times New Roman"/>
              </w:rPr>
              <w:t>③户外声传播衰减公式</w:t>
            </w:r>
          </w:p>
          <w:p w14:paraId="5FF80BB1">
            <w:pPr>
              <w:adjustRightInd w:val="0"/>
              <w:snapToGrid w:val="0"/>
              <w:ind w:firstLine="480"/>
              <w:rPr>
                <w:rFonts w:cs="Times New Roman"/>
              </w:rPr>
            </w:pPr>
            <m:oMathPara>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d>
                  <m:dPr>
                    <m:ctrlPr>
                      <w:rPr>
                        <w:rFonts w:ascii="Cambria Math" w:hAnsi="Cambria Math" w:cs="Times New Roman"/>
                        <w:i/>
                      </w:rPr>
                    </m:ctrlPr>
                  </m:dPr>
                  <m:e>
                    <m:r>
                      <m:rPr/>
                      <w:rPr>
                        <w:rFonts w:ascii="Cambria Math" w:hAnsi="Cambria Math" w:cs="Times New Roman"/>
                      </w:rPr>
                      <m:t>r</m:t>
                    </m:r>
                    <m:ctrlPr>
                      <w:rPr>
                        <w:rFonts w:ascii="Cambria Math" w:hAnsi="Cambria Math" w:cs="Times New Roman"/>
                        <w:i/>
                      </w:rPr>
                    </m:ctrlPr>
                  </m:e>
                </m:d>
                <m:r>
                  <m:rPr/>
                  <w:rPr>
                    <w:rFonts w:ascii="Cambria Math" w:hAnsi="Cambria Math" w:cs="Times New Roman"/>
                  </w:rPr>
                  <m:t>=</m:t>
                </m:r>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d>
                  <m:dPr>
                    <m:ctrlPr>
                      <w:rPr>
                        <w:rFonts w:ascii="Cambria Math" w:hAnsi="Cambria Math" w:cs="Times New Roman"/>
                        <w:i/>
                      </w:rPr>
                    </m:ctrlPr>
                  </m:dPr>
                  <m:e>
                    <m:sSub>
                      <m:sSubPr>
                        <m:ctrlPr>
                          <w:rPr>
                            <w:rFonts w:ascii="Cambria Math" w:hAnsi="Cambria Math" w:cs="Times New Roman"/>
                            <w:i/>
                          </w:rPr>
                        </m:ctrlPr>
                      </m:sSubPr>
                      <m:e>
                        <m:r>
                          <m:rPr/>
                          <w:rPr>
                            <w:rFonts w:ascii="Cambria Math" w:hAnsi="Cambria Math" w:cs="Times New Roman"/>
                          </w:rPr>
                          <m:t>r</m:t>
                        </m:r>
                        <m:ctrlPr>
                          <w:rPr>
                            <w:rFonts w:ascii="Cambria Math" w:hAnsi="Cambria Math" w:cs="Times New Roman"/>
                            <w:i/>
                          </w:rPr>
                        </m:ctrlPr>
                      </m:e>
                      <m:sub>
                        <m:r>
                          <m:rPr/>
                          <w:rPr>
                            <w:rFonts w:ascii="Cambria Math" w:hAnsi="Cambria Math" w:cs="Times New Roman"/>
                          </w:rPr>
                          <m:t>0</m:t>
                        </m:r>
                        <m:ctrlPr>
                          <w:rPr>
                            <w:rFonts w:ascii="Cambria Math" w:hAnsi="Cambria Math" w:cs="Times New Roman"/>
                            <w:i/>
                          </w:rPr>
                        </m:ctrlPr>
                      </m:sub>
                    </m:sSub>
                    <m:ctrlPr>
                      <w:rPr>
                        <w:rFonts w:ascii="Cambria Math" w:hAnsi="Cambria Math" w:cs="Times New Roman"/>
                        <w:i/>
                      </w:rPr>
                    </m:ctrlPr>
                  </m:e>
                </m:d>
                <m:r>
                  <m:rPr/>
                  <w:rPr>
                    <w:rFonts w:ascii="Cambria Math" w:hAnsi="Cambria Math" w:cs="Times New Roman"/>
                  </w:rPr>
                  <m:t>−20</m:t>
                </m:r>
                <m:func>
                  <m:funcPr>
                    <m:ctrlPr>
                      <w:rPr>
                        <w:rFonts w:ascii="Cambria Math" w:hAnsi="Cambria Math" w:cs="Times New Roman"/>
                      </w:rPr>
                    </m:ctrlPr>
                  </m:funcPr>
                  <m:fName>
                    <m:r>
                      <m:rPr>
                        <m:sty m:val="p"/>
                      </m:rPr>
                      <w:rPr>
                        <w:rFonts w:ascii="Cambria Math" w:hAnsi="Cambria Math" w:cs="Times New Roman"/>
                      </w:rPr>
                      <m:t>lg</m:t>
                    </m:r>
                    <m:ctrlPr>
                      <w:rPr>
                        <w:rFonts w:ascii="Cambria Math" w:hAnsi="Cambria Math" w:cs="Times New Roman"/>
                        <w:i/>
                      </w:rPr>
                    </m:ctrlPr>
                  </m:fName>
                  <m:e>
                    <m:d>
                      <m:dPr>
                        <m:ctrlPr>
                          <w:rPr>
                            <w:rFonts w:ascii="Cambria Math" w:hAnsi="Cambria Math" w:cs="Times New Roman"/>
                            <w:i/>
                          </w:rPr>
                        </m:ctrlPr>
                      </m:dPr>
                      <m:e>
                        <m:f>
                          <m:fPr>
                            <m:type m:val="skw"/>
                            <m:ctrlPr>
                              <w:rPr>
                                <w:rFonts w:ascii="Cambria Math" w:hAnsi="Cambria Math" w:cs="Times New Roman"/>
                                <w:i/>
                              </w:rPr>
                            </m:ctrlPr>
                          </m:fPr>
                          <m:num>
                            <m:r>
                              <m:rPr/>
                              <w:rPr>
                                <w:rFonts w:ascii="Cambria Math" w:hAnsi="Cambria Math" w:cs="Times New Roman"/>
                              </w:rPr>
                              <m:t>r</m:t>
                            </m:r>
                            <m:ctrlPr>
                              <w:rPr>
                                <w:rFonts w:ascii="Cambria Math" w:hAnsi="Cambria Math" w:cs="Times New Roman"/>
                                <w:i/>
                              </w:rPr>
                            </m:ctrlPr>
                          </m:num>
                          <m:den>
                            <m:sSub>
                              <m:sSubPr>
                                <m:ctrlPr>
                                  <w:rPr>
                                    <w:rFonts w:ascii="Cambria Math" w:hAnsi="Cambria Math" w:cs="Times New Roman"/>
                                    <w:i/>
                                  </w:rPr>
                                </m:ctrlPr>
                              </m:sSubPr>
                              <m:e>
                                <m:r>
                                  <m:rPr/>
                                  <w:rPr>
                                    <w:rFonts w:ascii="Cambria Math" w:hAnsi="Cambria Math" w:cs="Times New Roman"/>
                                  </w:rPr>
                                  <m:t>r</m:t>
                                </m:r>
                                <m:ctrlPr>
                                  <w:rPr>
                                    <w:rFonts w:ascii="Cambria Math" w:hAnsi="Cambria Math" w:cs="Times New Roman"/>
                                    <w:i/>
                                  </w:rPr>
                                </m:ctrlPr>
                              </m:e>
                              <m:sub>
                                <m:r>
                                  <m:rPr/>
                                  <w:rPr>
                                    <w:rFonts w:ascii="Cambria Math" w:hAnsi="Cambria Math" w:cs="Times New Roman"/>
                                  </w:rPr>
                                  <m:t>0</m:t>
                                </m:r>
                                <m:ctrlPr>
                                  <w:rPr>
                                    <w:rFonts w:ascii="Cambria Math" w:hAnsi="Cambria Math" w:cs="Times New Roman"/>
                                    <w:i/>
                                  </w:rPr>
                                </m:ctrlPr>
                              </m:sub>
                            </m:sSub>
                            <m:ctrlPr>
                              <w:rPr>
                                <w:rFonts w:ascii="Cambria Math" w:hAnsi="Cambria Math" w:cs="Times New Roman"/>
                                <w:i/>
                              </w:rPr>
                            </m:ctrlPr>
                          </m:den>
                        </m:f>
                        <m:ctrlPr>
                          <w:rPr>
                            <w:rFonts w:ascii="Cambria Math" w:hAnsi="Cambria Math" w:cs="Times New Roman"/>
                            <w:i/>
                          </w:rPr>
                        </m:ctrlPr>
                      </m:e>
                    </m:d>
                    <m:ctrlPr>
                      <w:rPr>
                        <w:rFonts w:ascii="Cambria Math" w:hAnsi="Cambria Math" w:cs="Times New Roman"/>
                        <w:i/>
                      </w:rPr>
                    </m:ctrlPr>
                  </m:e>
                </m:func>
              </m:oMath>
            </m:oMathPara>
          </w:p>
          <w:p w14:paraId="47374BDD">
            <w:pPr>
              <w:adjustRightInd w:val="0"/>
              <w:snapToGrid w:val="0"/>
              <w:ind w:firstLine="480"/>
              <w:rPr>
                <w:rFonts w:cs="Times New Roman"/>
              </w:rPr>
            </w:pPr>
            <w:r>
              <w:rPr>
                <w:rFonts w:cs="Times New Roman"/>
              </w:rPr>
              <w:t>式中：</w:t>
            </w:r>
          </w:p>
          <w:p w14:paraId="13BFB9A0">
            <w:pPr>
              <w:adjustRightInd w:val="0"/>
              <w:snapToGrid w:val="0"/>
              <w:ind w:firstLine="480"/>
              <w:rPr>
                <w:rFonts w:cs="Times New Roman"/>
              </w:rPr>
            </w:pPr>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d>
                <m:dPr>
                  <m:ctrlPr>
                    <w:rPr>
                      <w:rFonts w:ascii="Cambria Math" w:hAnsi="Cambria Math" w:cs="Times New Roman"/>
                      <w:i/>
                    </w:rPr>
                  </m:ctrlPr>
                </m:dPr>
                <m:e>
                  <m:r>
                    <m:rPr/>
                    <w:rPr>
                      <w:rFonts w:ascii="Cambria Math" w:hAnsi="Cambria Math" w:cs="Times New Roman"/>
                    </w:rPr>
                    <m:t>r</m:t>
                  </m:r>
                  <m:ctrlPr>
                    <w:rPr>
                      <w:rFonts w:ascii="Cambria Math" w:hAnsi="Cambria Math" w:cs="Times New Roman"/>
                      <w:i/>
                    </w:rPr>
                  </m:ctrlPr>
                </m:e>
              </m:d>
            </m:oMath>
            <w:r>
              <w:rPr>
                <w:rFonts w:cs="Times New Roman"/>
              </w:rPr>
              <w:t>—预测点处声压级，dB；</w:t>
            </w:r>
          </w:p>
          <w:p w14:paraId="6C8DAA87">
            <w:pPr>
              <w:adjustRightInd w:val="0"/>
              <w:snapToGrid w:val="0"/>
              <w:ind w:firstLine="480"/>
              <w:rPr>
                <w:rFonts w:cs="Times New Roman"/>
              </w:rPr>
            </w:pPr>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p</m:t>
                  </m:r>
                  <m:ctrlPr>
                    <w:rPr>
                      <w:rFonts w:ascii="Cambria Math" w:hAnsi="Cambria Math" w:cs="Times New Roman"/>
                      <w:i/>
                    </w:rPr>
                  </m:ctrlPr>
                </m:sub>
              </m:sSub>
              <m:d>
                <m:dPr>
                  <m:ctrlPr>
                    <w:rPr>
                      <w:rFonts w:ascii="Cambria Math" w:hAnsi="Cambria Math" w:cs="Times New Roman"/>
                      <w:i/>
                    </w:rPr>
                  </m:ctrlPr>
                </m:dPr>
                <m:e>
                  <m:sSub>
                    <m:sSubPr>
                      <m:ctrlPr>
                        <w:rPr>
                          <w:rFonts w:ascii="Cambria Math" w:hAnsi="Cambria Math" w:cs="Times New Roman"/>
                          <w:i/>
                        </w:rPr>
                      </m:ctrlPr>
                    </m:sSubPr>
                    <m:e>
                      <m:r>
                        <m:rPr/>
                        <w:rPr>
                          <w:rFonts w:ascii="Cambria Math" w:hAnsi="Cambria Math" w:cs="Times New Roman"/>
                        </w:rPr>
                        <m:t>r</m:t>
                      </m:r>
                      <m:ctrlPr>
                        <w:rPr>
                          <w:rFonts w:ascii="Cambria Math" w:hAnsi="Cambria Math" w:cs="Times New Roman"/>
                          <w:i/>
                        </w:rPr>
                      </m:ctrlPr>
                    </m:e>
                    <m:sub>
                      <m:r>
                        <m:rPr/>
                        <w:rPr>
                          <w:rFonts w:ascii="Cambria Math" w:hAnsi="Cambria Math" w:cs="Times New Roman"/>
                        </w:rPr>
                        <m:t>0</m:t>
                      </m:r>
                      <m:ctrlPr>
                        <w:rPr>
                          <w:rFonts w:ascii="Cambria Math" w:hAnsi="Cambria Math" w:cs="Times New Roman"/>
                          <w:i/>
                        </w:rPr>
                      </m:ctrlPr>
                    </m:sub>
                  </m:sSub>
                  <m:ctrlPr>
                    <w:rPr>
                      <w:rFonts w:ascii="Cambria Math" w:hAnsi="Cambria Math" w:cs="Times New Roman"/>
                      <w:i/>
                    </w:rPr>
                  </m:ctrlPr>
                </m:e>
              </m:d>
            </m:oMath>
            <w:r>
              <w:rPr>
                <w:rFonts w:cs="Times New Roman"/>
              </w:rPr>
              <w:t>—参考位置𝑟</w:t>
            </w:r>
            <w:r>
              <w:rPr>
                <w:rFonts w:cs="Times New Roman"/>
                <w:vertAlign w:val="subscript"/>
              </w:rPr>
              <w:t>0</w:t>
            </w:r>
            <w:r>
              <w:rPr>
                <w:rFonts w:cs="Times New Roman"/>
              </w:rPr>
              <w:t>处的声压级，dB；</w:t>
            </w:r>
          </w:p>
          <w:p w14:paraId="52FF7597">
            <w:pPr>
              <w:adjustRightInd w:val="0"/>
              <w:snapToGrid w:val="0"/>
              <w:ind w:firstLine="480"/>
              <w:rPr>
                <w:rFonts w:cs="Times New Roman"/>
              </w:rPr>
            </w:pPr>
            <w:r>
              <w:rPr>
                <w:rFonts w:cs="Times New Roman"/>
              </w:rPr>
              <w:t>r—预测点距离声源的距离，m；</w:t>
            </w:r>
          </w:p>
          <w:p w14:paraId="2FF89F2F">
            <w:pPr>
              <w:adjustRightInd w:val="0"/>
              <w:snapToGrid w:val="0"/>
              <w:ind w:firstLine="480"/>
              <w:rPr>
                <w:rFonts w:cs="Times New Roman"/>
              </w:rPr>
            </w:pPr>
            <w:r>
              <w:rPr>
                <w:rFonts w:cs="Times New Roman"/>
              </w:rPr>
              <w:t>r</w:t>
            </w:r>
            <w:r>
              <w:rPr>
                <w:rFonts w:cs="Times New Roman"/>
                <w:vertAlign w:val="subscript"/>
              </w:rPr>
              <w:t>0</w:t>
            </w:r>
            <w:r>
              <w:rPr>
                <w:rFonts w:cs="Times New Roman"/>
              </w:rPr>
              <w:t>—参考位置距离声源的距离，1m。</w:t>
            </w:r>
          </w:p>
          <w:p w14:paraId="2BBD7C50">
            <w:pPr>
              <w:adjustRightInd w:val="0"/>
              <w:snapToGrid w:val="0"/>
              <w:ind w:firstLine="480"/>
              <w:rPr>
                <w:rFonts w:cs="Times New Roman"/>
              </w:rPr>
            </w:pPr>
            <w:r>
              <w:rPr>
                <w:rFonts w:cs="Times New Roman"/>
              </w:rPr>
              <w:t>④噪声源对预测点产生的贡献值公式</w:t>
            </w:r>
          </w:p>
          <w:p w14:paraId="3FD49A36">
            <w:pPr>
              <w:adjustRightInd w:val="0"/>
              <w:snapToGrid w:val="0"/>
              <w:ind w:firstLine="480"/>
              <w:rPr>
                <w:rFonts w:cs="Times New Roman"/>
              </w:rPr>
            </w:pPr>
            <m:oMathPara>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eqg</m:t>
                    </m:r>
                    <m:ctrlPr>
                      <w:rPr>
                        <w:rFonts w:ascii="Cambria Math" w:hAnsi="Cambria Math" w:cs="Times New Roman"/>
                        <w:i/>
                      </w:rPr>
                    </m:ctrlPr>
                  </m:sub>
                </m:sSub>
                <m:r>
                  <m:rPr/>
                  <w:rPr>
                    <w:rFonts w:ascii="Cambria Math" w:hAnsi="Cambria Math" w:cs="Times New Roman"/>
                  </w:rPr>
                  <m:t>=10</m:t>
                </m:r>
                <m:func>
                  <m:funcPr>
                    <m:ctrlPr>
                      <w:rPr>
                        <w:rFonts w:ascii="Cambria Math" w:hAnsi="Cambria Math" w:cs="Times New Roman"/>
                      </w:rPr>
                    </m:ctrlPr>
                  </m:funcPr>
                  <m:fName>
                    <m:r>
                      <m:rPr>
                        <m:sty m:val="p"/>
                      </m:rPr>
                      <w:rPr>
                        <w:rFonts w:ascii="Cambria Math" w:hAnsi="Cambria Math" w:cs="Times New Roman"/>
                      </w:rPr>
                      <m:t>lg</m:t>
                    </m:r>
                    <m:ctrlPr>
                      <w:rPr>
                        <w:rFonts w:ascii="Cambria Math" w:hAnsi="Cambria Math" w:cs="Times New Roman"/>
                        <w:i/>
                      </w:rPr>
                    </m:ctrlPr>
                  </m:fName>
                  <m:e>
                    <m:d>
                      <m:dPr>
                        <m:begChr m:val="["/>
                        <m:endChr m:val="]"/>
                        <m:ctrlPr>
                          <w:rPr>
                            <w:rFonts w:ascii="Cambria Math" w:hAnsi="Cambria Math" w:cs="Times New Roman"/>
                            <w:i/>
                          </w:rPr>
                        </m:ctrlPr>
                      </m:dPr>
                      <m:e>
                        <m:f>
                          <m:fPr>
                            <m:ctrlPr>
                              <w:rPr>
                                <w:rFonts w:ascii="Cambria Math" w:hAnsi="Cambria Math" w:cs="Times New Roman"/>
                                <w:i/>
                              </w:rPr>
                            </m:ctrlPr>
                          </m:fPr>
                          <m:num>
                            <m:r>
                              <m:rPr/>
                              <w:rPr>
                                <w:rFonts w:ascii="Cambria Math" w:hAnsi="Cambria Math" w:cs="Times New Roman"/>
                              </w:rPr>
                              <m:t>1</m:t>
                            </m:r>
                            <m:ctrlPr>
                              <w:rPr>
                                <w:rFonts w:ascii="Cambria Math" w:hAnsi="Cambria Math" w:cs="Times New Roman"/>
                                <w:i/>
                              </w:rPr>
                            </m:ctrlPr>
                          </m:num>
                          <m:den>
                            <m:r>
                              <m:rPr/>
                              <w:rPr>
                                <w:rFonts w:ascii="Cambria Math" w:hAnsi="Cambria Math" w:cs="Times New Roman"/>
                              </w:rPr>
                              <m:t>T</m:t>
                            </m:r>
                            <m:ctrlPr>
                              <w:rPr>
                                <w:rFonts w:ascii="Cambria Math" w:hAnsi="Cambria Math" w:cs="Times New Roman"/>
                                <w:i/>
                              </w:rPr>
                            </m:ctrlPr>
                          </m:den>
                        </m:f>
                        <m:d>
                          <m:dPr>
                            <m:ctrlPr>
                              <w:rPr>
                                <w:rFonts w:ascii="Cambria Math" w:hAnsi="Cambria Math" w:cs="Times New Roman"/>
                                <w:i/>
                              </w:rPr>
                            </m:ctrlPr>
                          </m:dPr>
                          <m:e>
                            <m:nary>
                              <m:naryPr>
                                <m:chr m:val="∑"/>
                                <m:limLoc m:val="undOvr"/>
                                <m:ctrlPr>
                                  <w:rPr>
                                    <w:rFonts w:ascii="Cambria Math" w:hAnsi="Cambria Math" w:cs="Times New Roman"/>
                                    <w:i/>
                                  </w:rPr>
                                </m:ctrlPr>
                              </m:naryPr>
                              <m:sub>
                                <m:r>
                                  <m:rPr/>
                                  <w:rPr>
                                    <w:rFonts w:ascii="Cambria Math" w:hAnsi="Cambria Math" w:cs="Times New Roman"/>
                                  </w:rPr>
                                  <m:t>i=1</m:t>
                                </m:r>
                                <m:ctrlPr>
                                  <w:rPr>
                                    <w:rFonts w:ascii="Cambria Math" w:hAnsi="Cambria Math" w:cs="Times New Roman"/>
                                    <w:i/>
                                  </w:rPr>
                                </m:ctrlPr>
                              </m:sub>
                              <m:sup>
                                <m:r>
                                  <m:rPr/>
                                  <w:rPr>
                                    <w:rFonts w:ascii="Cambria Math" w:hAnsi="Cambria Math" w:cs="Times New Roman"/>
                                  </w:rPr>
                                  <m:t>N</m:t>
                                </m:r>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i</m:t>
                                    </m:r>
                                    <m:ctrlPr>
                                      <w:rPr>
                                        <w:rFonts w:ascii="Cambria Math" w:hAnsi="Cambria Math" w:cs="Times New Roman"/>
                                        <w:i/>
                                      </w:rPr>
                                    </m:ctrlPr>
                                  </m:sub>
                                </m:sSub>
                                <m:ctrlPr>
                                  <w:rPr>
                                    <w:rFonts w:ascii="Cambria Math" w:hAnsi="Cambria Math" w:cs="Times New Roman"/>
                                    <w:i/>
                                  </w:rPr>
                                </m:ctrlPr>
                              </m:e>
                            </m:nary>
                            <m:sSup>
                              <m:sSupPr>
                                <m:ctrlPr>
                                  <w:rPr>
                                    <w:rFonts w:ascii="Cambria Math" w:hAnsi="Cambria Math" w:cs="Times New Roman"/>
                                    <w:i/>
                                  </w:rPr>
                                </m:ctrlPr>
                              </m:sSupPr>
                              <m:e>
                                <m:r>
                                  <m:rPr/>
                                  <w:rPr>
                                    <w:rFonts w:ascii="Cambria Math" w:hAnsi="Cambria Math" w:cs="Times New Roman"/>
                                  </w:rPr>
                                  <m:t>10</m:t>
                                </m:r>
                                <m:ctrlPr>
                                  <w:rPr>
                                    <w:rFonts w:ascii="Cambria Math" w:hAnsi="Cambria Math" w:cs="Times New Roman"/>
                                    <w:i/>
                                  </w:rPr>
                                </m:ctrlPr>
                              </m:e>
                              <m:sup>
                                <m:r>
                                  <m:rPr/>
                                  <w:rPr>
                                    <w:rFonts w:ascii="Cambria Math" w:hAnsi="Cambria Math" w:cs="Times New Roman"/>
                                  </w:rPr>
                                  <m:t>0.1</m:t>
                                </m:r>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Ai</m:t>
                                    </m:r>
                                    <m:ctrlPr>
                                      <w:rPr>
                                        <w:rFonts w:ascii="Cambria Math" w:hAnsi="Cambria Math" w:cs="Times New Roman"/>
                                        <w:i/>
                                      </w:rPr>
                                    </m:ctrlPr>
                                  </m:sub>
                                </m:sSub>
                                <m:ctrlPr>
                                  <w:rPr>
                                    <w:rFonts w:ascii="Cambria Math" w:hAnsi="Cambria Math" w:cs="Times New Roman"/>
                                    <w:i/>
                                  </w:rPr>
                                </m:ctrlPr>
                              </m:sup>
                            </m:sSup>
                            <m:r>
                              <m:rPr/>
                              <w:rPr>
                                <w:rFonts w:ascii="Cambria Math" w:hAnsi="Cambria Math" w:cs="Times New Roman"/>
                              </w:rPr>
                              <m:t>+</m:t>
                            </m:r>
                            <m:nary>
                              <m:naryPr>
                                <m:chr m:val="∑"/>
                                <m:limLoc m:val="undOvr"/>
                                <m:ctrlPr>
                                  <w:rPr>
                                    <w:rFonts w:ascii="Cambria Math" w:hAnsi="Cambria Math" w:cs="Times New Roman"/>
                                    <w:i/>
                                  </w:rPr>
                                </m:ctrlPr>
                              </m:naryPr>
                              <m:sub>
                                <m:r>
                                  <m:rPr/>
                                  <w:rPr>
                                    <w:rFonts w:ascii="Cambria Math" w:hAnsi="Cambria Math" w:cs="Times New Roman"/>
                                  </w:rPr>
                                  <m:t>j=1</m:t>
                                </m:r>
                                <m:ctrlPr>
                                  <w:rPr>
                                    <w:rFonts w:ascii="Cambria Math" w:hAnsi="Cambria Math" w:cs="Times New Roman"/>
                                    <w:i/>
                                  </w:rPr>
                                </m:ctrlPr>
                              </m:sub>
                              <m:sup>
                                <m:r>
                                  <m:rPr/>
                                  <w:rPr>
                                    <w:rFonts w:ascii="Cambria Math" w:hAnsi="Cambria Math" w:cs="Times New Roman"/>
                                  </w:rPr>
                                  <m:t>M</m:t>
                                </m:r>
                                <m:ctrlPr>
                                  <w:rPr>
                                    <w:rFonts w:ascii="Cambria Math" w:hAnsi="Cambria Math" w:cs="Times New Roman"/>
                                    <w:i/>
                                  </w:rPr>
                                </m:ctrlPr>
                              </m:sup>
                              <m:e>
                                <m:sSub>
                                  <m:sSubPr>
                                    <m:ctrlPr>
                                      <w:rPr>
                                        <w:rFonts w:ascii="Cambria Math" w:hAnsi="Cambria Math" w:cs="Times New Roman"/>
                                        <w:i/>
                                      </w:rPr>
                                    </m:ctrlPr>
                                  </m:sSubPr>
                                  <m:e>
                                    <m:r>
                                      <m:rPr/>
                                      <w:rPr>
                                        <w:rFonts w:ascii="Cambria Math" w:hAnsi="Cambria Math" w:cs="Times New Roman"/>
                                      </w:rPr>
                                      <m:t>t</m:t>
                                    </m:r>
                                    <m:ctrlPr>
                                      <w:rPr>
                                        <w:rFonts w:ascii="Cambria Math" w:hAnsi="Cambria Math" w:cs="Times New Roman"/>
                                        <w:i/>
                                      </w:rPr>
                                    </m:ctrlPr>
                                  </m:e>
                                  <m:sub>
                                    <m:r>
                                      <m:rPr/>
                                      <w:rPr>
                                        <w:rFonts w:ascii="Cambria Math" w:hAnsi="Cambria Math" w:cs="Times New Roman"/>
                                      </w:rPr>
                                      <m:t>j</m:t>
                                    </m:r>
                                    <m:ctrlPr>
                                      <w:rPr>
                                        <w:rFonts w:ascii="Cambria Math" w:hAnsi="Cambria Math" w:cs="Times New Roman"/>
                                        <w:i/>
                                      </w:rPr>
                                    </m:ctrlPr>
                                  </m:sub>
                                </m:sSub>
                                <m:sSup>
                                  <m:sSupPr>
                                    <m:ctrlPr>
                                      <w:rPr>
                                        <w:rFonts w:ascii="Cambria Math" w:hAnsi="Cambria Math" w:cs="Times New Roman"/>
                                        <w:i/>
                                      </w:rPr>
                                    </m:ctrlPr>
                                  </m:sSupPr>
                                  <m:e>
                                    <m:r>
                                      <m:rPr/>
                                      <w:rPr>
                                        <w:rFonts w:ascii="Cambria Math" w:hAnsi="Cambria Math" w:cs="Times New Roman"/>
                                      </w:rPr>
                                      <m:t>10</m:t>
                                    </m:r>
                                    <m:ctrlPr>
                                      <w:rPr>
                                        <w:rFonts w:ascii="Cambria Math" w:hAnsi="Cambria Math" w:cs="Times New Roman"/>
                                        <w:i/>
                                      </w:rPr>
                                    </m:ctrlPr>
                                  </m:e>
                                  <m:sup>
                                    <m:r>
                                      <m:rPr/>
                                      <w:rPr>
                                        <w:rFonts w:ascii="Cambria Math" w:hAnsi="Cambria Math" w:cs="Times New Roman"/>
                                      </w:rPr>
                                      <m:t>0.1</m:t>
                                    </m:r>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Aj</m:t>
                                        </m:r>
                                        <m:ctrlPr>
                                          <w:rPr>
                                            <w:rFonts w:ascii="Cambria Math" w:hAnsi="Cambria Math" w:cs="Times New Roman"/>
                                            <w:i/>
                                          </w:rPr>
                                        </m:ctrlPr>
                                      </m:sub>
                                    </m:sSub>
                                    <m:ctrlPr>
                                      <w:rPr>
                                        <w:rFonts w:ascii="Cambria Math" w:hAnsi="Cambria Math" w:cs="Times New Roman"/>
                                        <w:i/>
                                      </w:rPr>
                                    </m:ctrlPr>
                                  </m:sup>
                                </m:sSup>
                                <m:ctrlPr>
                                  <w:rPr>
                                    <w:rFonts w:ascii="Cambria Math" w:hAnsi="Cambria Math" w:cs="Times New Roman"/>
                                    <w:i/>
                                  </w:rPr>
                                </m:ctrlPr>
                              </m:e>
                            </m:nary>
                            <m:ctrlPr>
                              <w:rPr>
                                <w:rFonts w:ascii="Cambria Math" w:hAnsi="Cambria Math" w:cs="Times New Roman"/>
                                <w:i/>
                              </w:rPr>
                            </m:ctrlPr>
                          </m:e>
                        </m:d>
                        <m:ctrlPr>
                          <w:rPr>
                            <w:rFonts w:ascii="Cambria Math" w:hAnsi="Cambria Math" w:cs="Times New Roman"/>
                            <w:i/>
                          </w:rPr>
                        </m:ctrlPr>
                      </m:e>
                    </m:d>
                    <m:ctrlPr>
                      <w:rPr>
                        <w:rFonts w:ascii="Cambria Math" w:hAnsi="Cambria Math" w:cs="Times New Roman"/>
                        <w:i/>
                      </w:rPr>
                    </m:ctrlPr>
                  </m:e>
                </m:func>
              </m:oMath>
            </m:oMathPara>
          </w:p>
          <w:p w14:paraId="0345B0E3">
            <w:pPr>
              <w:adjustRightInd w:val="0"/>
              <w:snapToGrid w:val="0"/>
              <w:ind w:firstLine="480"/>
              <w:rPr>
                <w:rFonts w:cs="Times New Roman"/>
              </w:rPr>
            </w:pPr>
            <w:r>
              <w:rPr>
                <w:rFonts w:cs="Times New Roman"/>
              </w:rPr>
              <w:t>式中：</w:t>
            </w:r>
          </w:p>
          <w:p w14:paraId="72A87975">
            <w:pPr>
              <w:adjustRightInd w:val="0"/>
              <w:snapToGrid w:val="0"/>
              <w:ind w:firstLine="480"/>
              <w:rPr>
                <w:rFonts w:cs="Times New Roman"/>
              </w:rPr>
            </w:pPr>
            <m:oMath>
              <m:sSub>
                <m:sSubPr>
                  <m:ctrlPr>
                    <w:rPr>
                      <w:rFonts w:ascii="Cambria Math" w:hAnsi="Cambria Math" w:cs="Times New Roman"/>
                      <w:i/>
                    </w:rPr>
                  </m:ctrlPr>
                </m:sSubPr>
                <m:e>
                  <m:r>
                    <m:rPr/>
                    <w:rPr>
                      <w:rFonts w:ascii="Cambria Math" w:hAnsi="Cambria Math" w:cs="Times New Roman"/>
                    </w:rPr>
                    <m:t>L</m:t>
                  </m:r>
                  <m:ctrlPr>
                    <w:rPr>
                      <w:rFonts w:ascii="Cambria Math" w:hAnsi="Cambria Math" w:cs="Times New Roman"/>
                      <w:i/>
                    </w:rPr>
                  </m:ctrlPr>
                </m:e>
                <m:sub>
                  <m:r>
                    <m:rPr/>
                    <w:rPr>
                      <w:rFonts w:ascii="Cambria Math" w:hAnsi="Cambria Math" w:cs="Times New Roman"/>
                    </w:rPr>
                    <m:t>eqg</m:t>
                  </m:r>
                  <m:ctrlPr>
                    <w:rPr>
                      <w:rFonts w:ascii="Cambria Math" w:hAnsi="Cambria Math" w:cs="Times New Roman"/>
                      <w:i/>
                    </w:rPr>
                  </m:ctrlPr>
                </m:sub>
              </m:sSub>
            </m:oMath>
            <w:r>
              <w:rPr>
                <w:rFonts w:cs="Times New Roman"/>
              </w:rPr>
              <w:t>—建设项目声源在预测点产生的噪声贡献值，dB；</w:t>
            </w:r>
          </w:p>
          <w:p w14:paraId="49610B85">
            <w:pPr>
              <w:adjustRightInd w:val="0"/>
              <w:snapToGrid w:val="0"/>
              <w:ind w:firstLine="480"/>
              <w:rPr>
                <w:rFonts w:cs="Times New Roman"/>
              </w:rPr>
            </w:pPr>
            <w:r>
              <w:rPr>
                <w:rFonts w:cs="Times New Roman"/>
              </w:rPr>
              <w:t>T—用于计算等效声级的时间，s；</w:t>
            </w:r>
          </w:p>
          <w:p w14:paraId="5591CB24">
            <w:pPr>
              <w:adjustRightInd w:val="0"/>
              <w:snapToGrid w:val="0"/>
              <w:ind w:firstLine="480"/>
              <w:rPr>
                <w:rFonts w:cs="Times New Roman"/>
              </w:rPr>
            </w:pPr>
            <w:r>
              <w:rPr>
                <w:rFonts w:cs="Times New Roman"/>
              </w:rPr>
              <w:t>N—室外声源个数；</w:t>
            </w:r>
          </w:p>
          <w:p w14:paraId="6739FDF0">
            <w:pPr>
              <w:adjustRightInd w:val="0"/>
              <w:snapToGrid w:val="0"/>
              <w:ind w:firstLine="480"/>
              <w:rPr>
                <w:rFonts w:cs="Times New Roman"/>
              </w:rPr>
            </w:pPr>
            <w:r>
              <w:rPr>
                <w:rFonts w:cs="Times New Roman"/>
              </w:rPr>
              <w:t>t</w:t>
            </w:r>
            <w:r>
              <w:rPr>
                <w:rFonts w:cs="Times New Roman"/>
                <w:vertAlign w:val="subscript"/>
              </w:rPr>
              <w:t>i</w:t>
            </w:r>
            <w:r>
              <w:rPr>
                <w:rFonts w:cs="Times New Roman"/>
              </w:rPr>
              <w:t>—在T时间内i声源工作时间，s；</w:t>
            </w:r>
          </w:p>
          <w:p w14:paraId="2AA2E446">
            <w:pPr>
              <w:adjustRightInd w:val="0"/>
              <w:snapToGrid w:val="0"/>
              <w:ind w:firstLine="480"/>
              <w:rPr>
                <w:rFonts w:cs="Times New Roman"/>
              </w:rPr>
            </w:pPr>
            <w:r>
              <w:rPr>
                <w:rFonts w:cs="Times New Roman"/>
              </w:rPr>
              <w:t>L</w:t>
            </w:r>
            <w:r>
              <w:rPr>
                <w:rFonts w:cs="Times New Roman"/>
                <w:vertAlign w:val="subscript"/>
              </w:rPr>
              <w:t>Ai</w:t>
            </w:r>
            <w:r>
              <w:rPr>
                <w:rFonts w:cs="Times New Roman"/>
              </w:rPr>
              <w:t>—i声源在预测点产生的等效连续A声级，dB；</w:t>
            </w:r>
          </w:p>
          <w:p w14:paraId="2B9E2BD8">
            <w:pPr>
              <w:adjustRightInd w:val="0"/>
              <w:snapToGrid w:val="0"/>
              <w:ind w:firstLine="480"/>
              <w:rPr>
                <w:rFonts w:cs="Times New Roman"/>
              </w:rPr>
            </w:pPr>
            <w:r>
              <w:rPr>
                <w:rFonts w:cs="Times New Roman"/>
              </w:rPr>
              <w:t>M—等效室外声源个数；</w:t>
            </w:r>
          </w:p>
          <w:p w14:paraId="3ACD1E41">
            <w:pPr>
              <w:adjustRightInd w:val="0"/>
              <w:snapToGrid w:val="0"/>
              <w:ind w:firstLine="480"/>
              <w:rPr>
                <w:rFonts w:cs="Times New Roman"/>
              </w:rPr>
            </w:pPr>
            <w:r>
              <w:rPr>
                <w:rFonts w:cs="Times New Roman"/>
              </w:rPr>
              <w:t>t</w:t>
            </w:r>
            <w:r>
              <w:rPr>
                <w:rFonts w:cs="Times New Roman"/>
                <w:vertAlign w:val="subscript"/>
              </w:rPr>
              <w:t>j</w:t>
            </w:r>
            <w:r>
              <w:rPr>
                <w:rFonts w:cs="Times New Roman"/>
              </w:rPr>
              <w:t>—在T时间内j声源工作时间，s；</w:t>
            </w:r>
          </w:p>
          <w:p w14:paraId="0244B908">
            <w:pPr>
              <w:adjustRightInd w:val="0"/>
              <w:snapToGrid w:val="0"/>
              <w:ind w:firstLine="480"/>
              <w:rPr>
                <w:rFonts w:cs="Times New Roman"/>
              </w:rPr>
            </w:pPr>
            <w:r>
              <w:rPr>
                <w:rFonts w:cs="Times New Roman"/>
              </w:rPr>
              <w:t>L</w:t>
            </w:r>
            <w:r>
              <w:rPr>
                <w:rFonts w:cs="Times New Roman"/>
                <w:vertAlign w:val="subscript"/>
              </w:rPr>
              <w:t>Aj</w:t>
            </w:r>
            <w:r>
              <w:rPr>
                <w:rFonts w:cs="Times New Roman"/>
              </w:rPr>
              <w:t>—j声源在预测点产生的等效连续A声级，dB。</w:t>
            </w:r>
          </w:p>
          <w:p w14:paraId="5842BB32">
            <w:pPr>
              <w:adjustRightInd w:val="0"/>
              <w:snapToGrid w:val="0"/>
              <w:ind w:firstLine="480"/>
              <w:rPr>
                <w:rFonts w:cs="Times New Roman"/>
              </w:rPr>
            </w:pPr>
            <w:r>
              <w:rPr>
                <w:rFonts w:cs="Times New Roman"/>
              </w:rPr>
              <w:t>厂界噪声预测见下表。</w:t>
            </w:r>
          </w:p>
          <w:p w14:paraId="2D9FD53F">
            <w:pPr>
              <w:pStyle w:val="22"/>
              <w:rPr>
                <w:rFonts w:cs="Times New Roman"/>
              </w:rPr>
            </w:pPr>
            <w:r>
              <w:rPr>
                <w:rFonts w:cs="Times New Roman"/>
              </w:rPr>
              <w:t>表4-1</w:t>
            </w:r>
            <w:r>
              <w:rPr>
                <w:rFonts w:hint="eastAsia" w:cs="Times New Roman"/>
              </w:rPr>
              <w:t>2</w:t>
            </w:r>
            <w:r>
              <w:rPr>
                <w:rFonts w:cs="Times New Roman"/>
              </w:rPr>
              <w:t xml:space="preserve"> 各预测点噪声预测结果表  单位：dB(A)</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6"/>
              <w:gridCol w:w="2247"/>
              <w:gridCol w:w="1832"/>
              <w:gridCol w:w="1320"/>
              <w:gridCol w:w="1598"/>
            </w:tblGrid>
            <w:tr w14:paraId="3B8218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6" w:type="dxa"/>
                  <w:tcBorders>
                    <w:tl2br w:val="nil"/>
                    <w:tr2bl w:val="nil"/>
                  </w:tcBorders>
                  <w:vAlign w:val="center"/>
                </w:tcPr>
                <w:p w14:paraId="3E56C2A3">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2247" w:type="dxa"/>
                  <w:tcBorders>
                    <w:tl2br w:val="nil"/>
                    <w:tr2bl w:val="nil"/>
                  </w:tcBorders>
                  <w:vAlign w:val="center"/>
                </w:tcPr>
                <w:p w14:paraId="3DA1B5F7">
                  <w:pPr>
                    <w:adjustRightInd w:val="0"/>
                    <w:snapToGrid w:val="0"/>
                    <w:spacing w:line="240" w:lineRule="auto"/>
                    <w:ind w:firstLine="0" w:firstLineChars="0"/>
                    <w:jc w:val="center"/>
                    <w:rPr>
                      <w:rFonts w:cs="Times New Roman"/>
                      <w:b/>
                      <w:bCs/>
                      <w:sz w:val="21"/>
                      <w:szCs w:val="21"/>
                    </w:rPr>
                  </w:pPr>
                  <w:r>
                    <w:rPr>
                      <w:rFonts w:cs="Times New Roman"/>
                      <w:b/>
                      <w:bCs/>
                      <w:sz w:val="21"/>
                      <w:szCs w:val="21"/>
                    </w:rPr>
                    <w:t>预测点位置</w:t>
                  </w:r>
                </w:p>
              </w:tc>
              <w:tc>
                <w:tcPr>
                  <w:tcW w:w="1832" w:type="dxa"/>
                  <w:tcBorders>
                    <w:tl2br w:val="nil"/>
                    <w:tr2bl w:val="nil"/>
                  </w:tcBorders>
                  <w:vAlign w:val="center"/>
                </w:tcPr>
                <w:p w14:paraId="027CF695">
                  <w:pPr>
                    <w:adjustRightInd w:val="0"/>
                    <w:snapToGrid w:val="0"/>
                    <w:spacing w:line="240" w:lineRule="auto"/>
                    <w:ind w:firstLine="0" w:firstLineChars="0"/>
                    <w:jc w:val="center"/>
                    <w:rPr>
                      <w:rFonts w:cs="Times New Roman"/>
                      <w:b/>
                      <w:bCs/>
                      <w:sz w:val="21"/>
                      <w:szCs w:val="21"/>
                    </w:rPr>
                  </w:pPr>
                  <w:r>
                    <w:rPr>
                      <w:rFonts w:cs="Times New Roman"/>
                      <w:b/>
                      <w:bCs/>
                      <w:sz w:val="21"/>
                      <w:szCs w:val="21"/>
                    </w:rPr>
                    <w:t>贡献值</w:t>
                  </w:r>
                </w:p>
              </w:tc>
              <w:tc>
                <w:tcPr>
                  <w:tcW w:w="1320" w:type="dxa"/>
                  <w:tcBorders>
                    <w:left w:val="single" w:color="000000" w:sz="4" w:space="0"/>
                    <w:right w:val="single" w:color="000000" w:sz="4" w:space="0"/>
                    <w:tl2br w:val="nil"/>
                    <w:tr2bl w:val="nil"/>
                  </w:tcBorders>
                  <w:vAlign w:val="center"/>
                </w:tcPr>
                <w:p w14:paraId="7EEC51A8">
                  <w:pPr>
                    <w:adjustRightInd w:val="0"/>
                    <w:snapToGrid w:val="0"/>
                    <w:spacing w:line="240" w:lineRule="auto"/>
                    <w:ind w:firstLine="0" w:firstLineChars="0"/>
                    <w:jc w:val="center"/>
                    <w:rPr>
                      <w:rFonts w:cs="Times New Roman"/>
                      <w:b/>
                      <w:bCs/>
                      <w:sz w:val="21"/>
                      <w:szCs w:val="21"/>
                    </w:rPr>
                  </w:pPr>
                  <w:r>
                    <w:rPr>
                      <w:rFonts w:cs="Times New Roman"/>
                      <w:b/>
                      <w:bCs/>
                      <w:sz w:val="21"/>
                      <w:szCs w:val="21"/>
                    </w:rPr>
                    <w:t>标准值</w:t>
                  </w:r>
                </w:p>
              </w:tc>
              <w:tc>
                <w:tcPr>
                  <w:tcW w:w="1598" w:type="dxa"/>
                  <w:tcBorders>
                    <w:left w:val="single" w:color="000000" w:sz="4" w:space="0"/>
                    <w:tl2br w:val="nil"/>
                    <w:tr2bl w:val="nil"/>
                  </w:tcBorders>
                  <w:vAlign w:val="center"/>
                </w:tcPr>
                <w:p w14:paraId="01F7320E">
                  <w:pPr>
                    <w:adjustRightInd w:val="0"/>
                    <w:snapToGrid w:val="0"/>
                    <w:spacing w:line="240" w:lineRule="auto"/>
                    <w:ind w:firstLine="0" w:firstLineChars="0"/>
                    <w:jc w:val="center"/>
                    <w:rPr>
                      <w:rFonts w:cs="Times New Roman"/>
                      <w:b/>
                      <w:bCs/>
                      <w:sz w:val="21"/>
                      <w:szCs w:val="21"/>
                    </w:rPr>
                  </w:pPr>
                  <w:r>
                    <w:rPr>
                      <w:rFonts w:cs="Times New Roman"/>
                      <w:b/>
                      <w:bCs/>
                      <w:sz w:val="21"/>
                      <w:szCs w:val="21"/>
                    </w:rPr>
                    <w:t>达标情况</w:t>
                  </w:r>
                </w:p>
              </w:tc>
            </w:tr>
            <w:tr w14:paraId="1AEF7C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6" w:type="dxa"/>
                  <w:tcBorders>
                    <w:tl2br w:val="nil"/>
                    <w:tr2bl w:val="nil"/>
                  </w:tcBorders>
                  <w:vAlign w:val="center"/>
                </w:tcPr>
                <w:p w14:paraId="6D01D9B5">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2247" w:type="dxa"/>
                  <w:tcBorders>
                    <w:tl2br w:val="nil"/>
                    <w:tr2bl w:val="nil"/>
                  </w:tcBorders>
                  <w:vAlign w:val="center"/>
                </w:tcPr>
                <w:p w14:paraId="4B1EEF72">
                  <w:pPr>
                    <w:adjustRightInd w:val="0"/>
                    <w:snapToGrid w:val="0"/>
                    <w:spacing w:line="240" w:lineRule="auto"/>
                    <w:ind w:firstLine="0" w:firstLineChars="0"/>
                    <w:jc w:val="center"/>
                    <w:rPr>
                      <w:rFonts w:cs="Times New Roman"/>
                      <w:sz w:val="21"/>
                      <w:szCs w:val="21"/>
                    </w:rPr>
                  </w:pPr>
                  <w:r>
                    <w:rPr>
                      <w:rFonts w:cs="Times New Roman"/>
                      <w:sz w:val="21"/>
                      <w:szCs w:val="21"/>
                    </w:rPr>
                    <w:t>项目东厂界</w:t>
                  </w:r>
                </w:p>
              </w:tc>
              <w:tc>
                <w:tcPr>
                  <w:tcW w:w="1832" w:type="dxa"/>
                  <w:tcBorders>
                    <w:tl2br w:val="nil"/>
                    <w:tr2bl w:val="nil"/>
                  </w:tcBorders>
                  <w:vAlign w:val="center"/>
                </w:tcPr>
                <w:p w14:paraId="42BD4E6A">
                  <w:pPr>
                    <w:adjustRightInd w:val="0"/>
                    <w:snapToGrid w:val="0"/>
                    <w:spacing w:line="240" w:lineRule="auto"/>
                    <w:ind w:firstLine="0" w:firstLineChars="0"/>
                    <w:jc w:val="center"/>
                    <w:rPr>
                      <w:rFonts w:cs="Times New Roman"/>
                      <w:sz w:val="21"/>
                      <w:szCs w:val="21"/>
                    </w:rPr>
                  </w:pPr>
                  <w:r>
                    <w:rPr>
                      <w:rFonts w:hint="eastAsia" w:cs="Times New Roman"/>
                      <w:sz w:val="21"/>
                      <w:szCs w:val="21"/>
                    </w:rPr>
                    <w:t>43.8</w:t>
                  </w:r>
                </w:p>
              </w:tc>
              <w:tc>
                <w:tcPr>
                  <w:tcW w:w="1320" w:type="dxa"/>
                  <w:vMerge w:val="restart"/>
                  <w:tcBorders>
                    <w:left w:val="single" w:color="000000" w:sz="4" w:space="0"/>
                    <w:right w:val="single" w:color="000000" w:sz="4" w:space="0"/>
                    <w:tl2br w:val="nil"/>
                    <w:tr2bl w:val="nil"/>
                  </w:tcBorders>
                  <w:vAlign w:val="center"/>
                </w:tcPr>
                <w:p w14:paraId="4DA65726">
                  <w:pPr>
                    <w:adjustRightInd w:val="0"/>
                    <w:snapToGrid w:val="0"/>
                    <w:spacing w:line="240" w:lineRule="auto"/>
                    <w:ind w:firstLine="0" w:firstLineChars="0"/>
                    <w:jc w:val="center"/>
                    <w:rPr>
                      <w:rFonts w:cs="Times New Roman"/>
                      <w:sz w:val="21"/>
                      <w:szCs w:val="21"/>
                    </w:rPr>
                  </w:pPr>
                  <w:r>
                    <w:rPr>
                      <w:rFonts w:cs="Times New Roman"/>
                      <w:sz w:val="21"/>
                      <w:szCs w:val="21"/>
                    </w:rPr>
                    <w:t>昼间65dB(A)</w:t>
                  </w:r>
                </w:p>
              </w:tc>
              <w:tc>
                <w:tcPr>
                  <w:tcW w:w="1598" w:type="dxa"/>
                  <w:tcBorders>
                    <w:left w:val="single" w:color="000000" w:sz="4" w:space="0"/>
                    <w:tl2br w:val="nil"/>
                    <w:tr2bl w:val="nil"/>
                  </w:tcBorders>
                  <w:vAlign w:val="center"/>
                </w:tcPr>
                <w:p w14:paraId="42B6AF3D">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r>
            <w:tr w14:paraId="65D42DC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6" w:type="dxa"/>
                  <w:tcBorders>
                    <w:tl2br w:val="nil"/>
                    <w:tr2bl w:val="nil"/>
                  </w:tcBorders>
                  <w:vAlign w:val="center"/>
                </w:tcPr>
                <w:p w14:paraId="370B8373">
                  <w:pPr>
                    <w:adjustRightInd w:val="0"/>
                    <w:snapToGrid w:val="0"/>
                    <w:spacing w:line="240" w:lineRule="auto"/>
                    <w:ind w:firstLine="0" w:firstLineChars="0"/>
                    <w:jc w:val="center"/>
                    <w:rPr>
                      <w:rFonts w:cs="Times New Roman"/>
                      <w:sz w:val="21"/>
                      <w:szCs w:val="21"/>
                    </w:rPr>
                  </w:pPr>
                  <w:r>
                    <w:rPr>
                      <w:rFonts w:cs="Times New Roman"/>
                      <w:sz w:val="21"/>
                      <w:szCs w:val="21"/>
                    </w:rPr>
                    <w:t>2</w:t>
                  </w:r>
                </w:p>
              </w:tc>
              <w:tc>
                <w:tcPr>
                  <w:tcW w:w="2247" w:type="dxa"/>
                  <w:tcBorders>
                    <w:tl2br w:val="nil"/>
                    <w:tr2bl w:val="nil"/>
                  </w:tcBorders>
                  <w:vAlign w:val="center"/>
                </w:tcPr>
                <w:p w14:paraId="06761D04">
                  <w:pPr>
                    <w:adjustRightInd w:val="0"/>
                    <w:snapToGrid w:val="0"/>
                    <w:spacing w:line="240" w:lineRule="auto"/>
                    <w:ind w:firstLine="0" w:firstLineChars="0"/>
                    <w:jc w:val="center"/>
                    <w:rPr>
                      <w:rFonts w:cs="Times New Roman"/>
                      <w:sz w:val="21"/>
                      <w:szCs w:val="21"/>
                    </w:rPr>
                  </w:pPr>
                  <w:r>
                    <w:rPr>
                      <w:rFonts w:cs="Times New Roman"/>
                      <w:sz w:val="21"/>
                      <w:szCs w:val="21"/>
                    </w:rPr>
                    <w:t>项目南厂界</w:t>
                  </w:r>
                </w:p>
              </w:tc>
              <w:tc>
                <w:tcPr>
                  <w:tcW w:w="1832" w:type="dxa"/>
                  <w:tcBorders>
                    <w:tl2br w:val="nil"/>
                    <w:tr2bl w:val="nil"/>
                  </w:tcBorders>
                  <w:vAlign w:val="center"/>
                </w:tcPr>
                <w:p w14:paraId="7B427497">
                  <w:pPr>
                    <w:adjustRightInd w:val="0"/>
                    <w:snapToGrid w:val="0"/>
                    <w:spacing w:line="240" w:lineRule="auto"/>
                    <w:ind w:firstLine="0" w:firstLineChars="0"/>
                    <w:jc w:val="center"/>
                    <w:rPr>
                      <w:rFonts w:cs="Times New Roman"/>
                      <w:sz w:val="21"/>
                      <w:szCs w:val="21"/>
                    </w:rPr>
                  </w:pPr>
                  <w:r>
                    <w:rPr>
                      <w:rFonts w:hint="eastAsia" w:cs="Times New Roman"/>
                      <w:sz w:val="21"/>
                      <w:szCs w:val="21"/>
                    </w:rPr>
                    <w:t>45.4</w:t>
                  </w:r>
                </w:p>
              </w:tc>
              <w:tc>
                <w:tcPr>
                  <w:tcW w:w="1320" w:type="dxa"/>
                  <w:vMerge w:val="continue"/>
                  <w:tcBorders>
                    <w:left w:val="single" w:color="000000" w:sz="4" w:space="0"/>
                    <w:right w:val="single" w:color="000000" w:sz="4" w:space="0"/>
                    <w:tl2br w:val="nil"/>
                    <w:tr2bl w:val="nil"/>
                  </w:tcBorders>
                  <w:vAlign w:val="center"/>
                </w:tcPr>
                <w:p w14:paraId="3D1A75C8">
                  <w:pPr>
                    <w:adjustRightInd w:val="0"/>
                    <w:snapToGrid w:val="0"/>
                    <w:spacing w:line="240" w:lineRule="auto"/>
                    <w:ind w:firstLine="0" w:firstLineChars="0"/>
                    <w:jc w:val="center"/>
                    <w:rPr>
                      <w:rFonts w:cs="Times New Roman"/>
                      <w:sz w:val="21"/>
                      <w:szCs w:val="21"/>
                    </w:rPr>
                  </w:pPr>
                </w:p>
              </w:tc>
              <w:tc>
                <w:tcPr>
                  <w:tcW w:w="1598" w:type="dxa"/>
                  <w:tcBorders>
                    <w:left w:val="single" w:color="000000" w:sz="4" w:space="0"/>
                    <w:tl2br w:val="nil"/>
                    <w:tr2bl w:val="nil"/>
                  </w:tcBorders>
                  <w:vAlign w:val="center"/>
                </w:tcPr>
                <w:p w14:paraId="5F3A1168">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r>
            <w:tr w14:paraId="0D9C79C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6" w:type="dxa"/>
                  <w:tcBorders>
                    <w:tl2br w:val="nil"/>
                    <w:tr2bl w:val="nil"/>
                  </w:tcBorders>
                  <w:vAlign w:val="center"/>
                </w:tcPr>
                <w:p w14:paraId="7CE88311">
                  <w:pPr>
                    <w:adjustRightInd w:val="0"/>
                    <w:snapToGrid w:val="0"/>
                    <w:spacing w:line="240" w:lineRule="auto"/>
                    <w:ind w:firstLine="0" w:firstLineChars="0"/>
                    <w:jc w:val="center"/>
                    <w:rPr>
                      <w:rFonts w:cs="Times New Roman"/>
                      <w:sz w:val="21"/>
                      <w:szCs w:val="21"/>
                    </w:rPr>
                  </w:pPr>
                  <w:r>
                    <w:rPr>
                      <w:rFonts w:cs="Times New Roman"/>
                      <w:sz w:val="21"/>
                      <w:szCs w:val="21"/>
                    </w:rPr>
                    <w:t>3</w:t>
                  </w:r>
                </w:p>
              </w:tc>
              <w:tc>
                <w:tcPr>
                  <w:tcW w:w="2247" w:type="dxa"/>
                  <w:tcBorders>
                    <w:tl2br w:val="nil"/>
                    <w:tr2bl w:val="nil"/>
                  </w:tcBorders>
                  <w:vAlign w:val="center"/>
                </w:tcPr>
                <w:p w14:paraId="7E1FBE71">
                  <w:pPr>
                    <w:adjustRightInd w:val="0"/>
                    <w:snapToGrid w:val="0"/>
                    <w:spacing w:line="240" w:lineRule="auto"/>
                    <w:ind w:firstLine="0" w:firstLineChars="0"/>
                    <w:jc w:val="center"/>
                    <w:rPr>
                      <w:rFonts w:cs="Times New Roman"/>
                      <w:sz w:val="21"/>
                      <w:szCs w:val="21"/>
                    </w:rPr>
                  </w:pPr>
                  <w:r>
                    <w:rPr>
                      <w:rFonts w:cs="Times New Roman"/>
                      <w:sz w:val="21"/>
                      <w:szCs w:val="21"/>
                    </w:rPr>
                    <w:t>项目西厂界</w:t>
                  </w:r>
                </w:p>
              </w:tc>
              <w:tc>
                <w:tcPr>
                  <w:tcW w:w="1832" w:type="dxa"/>
                  <w:tcBorders>
                    <w:tl2br w:val="nil"/>
                    <w:tr2bl w:val="nil"/>
                  </w:tcBorders>
                  <w:vAlign w:val="center"/>
                </w:tcPr>
                <w:p w14:paraId="5E96DEFF">
                  <w:pPr>
                    <w:adjustRightInd w:val="0"/>
                    <w:snapToGrid w:val="0"/>
                    <w:spacing w:line="240" w:lineRule="auto"/>
                    <w:ind w:firstLine="0" w:firstLineChars="0"/>
                    <w:jc w:val="center"/>
                    <w:rPr>
                      <w:rFonts w:cs="Times New Roman"/>
                      <w:sz w:val="21"/>
                      <w:szCs w:val="21"/>
                    </w:rPr>
                  </w:pPr>
                  <w:r>
                    <w:rPr>
                      <w:rFonts w:hint="eastAsia" w:cs="Times New Roman"/>
                      <w:sz w:val="21"/>
                      <w:szCs w:val="21"/>
                    </w:rPr>
                    <w:t>32.0</w:t>
                  </w:r>
                </w:p>
              </w:tc>
              <w:tc>
                <w:tcPr>
                  <w:tcW w:w="1320" w:type="dxa"/>
                  <w:vMerge w:val="continue"/>
                  <w:tcBorders>
                    <w:left w:val="single" w:color="000000" w:sz="4" w:space="0"/>
                    <w:right w:val="single" w:color="000000" w:sz="4" w:space="0"/>
                    <w:tl2br w:val="nil"/>
                    <w:tr2bl w:val="nil"/>
                  </w:tcBorders>
                  <w:vAlign w:val="center"/>
                </w:tcPr>
                <w:p w14:paraId="33452B84">
                  <w:pPr>
                    <w:adjustRightInd w:val="0"/>
                    <w:snapToGrid w:val="0"/>
                    <w:spacing w:line="240" w:lineRule="auto"/>
                    <w:ind w:firstLine="0" w:firstLineChars="0"/>
                    <w:jc w:val="center"/>
                    <w:rPr>
                      <w:rFonts w:cs="Times New Roman"/>
                      <w:sz w:val="21"/>
                      <w:szCs w:val="21"/>
                    </w:rPr>
                  </w:pPr>
                </w:p>
              </w:tc>
              <w:tc>
                <w:tcPr>
                  <w:tcW w:w="1598" w:type="dxa"/>
                  <w:tcBorders>
                    <w:left w:val="single" w:color="000000" w:sz="4" w:space="0"/>
                    <w:tl2br w:val="nil"/>
                    <w:tr2bl w:val="nil"/>
                  </w:tcBorders>
                  <w:vAlign w:val="center"/>
                </w:tcPr>
                <w:p w14:paraId="449FF8AE">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r>
            <w:tr w14:paraId="2CA978D5">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26" w:type="dxa"/>
                  <w:tcBorders>
                    <w:tl2br w:val="nil"/>
                    <w:tr2bl w:val="nil"/>
                  </w:tcBorders>
                  <w:vAlign w:val="center"/>
                </w:tcPr>
                <w:p w14:paraId="298AFE88">
                  <w:pPr>
                    <w:adjustRightInd w:val="0"/>
                    <w:snapToGrid w:val="0"/>
                    <w:spacing w:line="240" w:lineRule="auto"/>
                    <w:ind w:firstLine="0" w:firstLineChars="0"/>
                    <w:jc w:val="center"/>
                    <w:rPr>
                      <w:rFonts w:cs="Times New Roman"/>
                      <w:sz w:val="21"/>
                      <w:szCs w:val="21"/>
                    </w:rPr>
                  </w:pPr>
                  <w:r>
                    <w:rPr>
                      <w:rFonts w:cs="Times New Roman"/>
                      <w:sz w:val="21"/>
                      <w:szCs w:val="21"/>
                    </w:rPr>
                    <w:t>4</w:t>
                  </w:r>
                </w:p>
              </w:tc>
              <w:tc>
                <w:tcPr>
                  <w:tcW w:w="2247" w:type="dxa"/>
                  <w:tcBorders>
                    <w:tl2br w:val="nil"/>
                    <w:tr2bl w:val="nil"/>
                  </w:tcBorders>
                  <w:vAlign w:val="center"/>
                </w:tcPr>
                <w:p w14:paraId="21E86B23">
                  <w:pPr>
                    <w:adjustRightInd w:val="0"/>
                    <w:snapToGrid w:val="0"/>
                    <w:spacing w:line="240" w:lineRule="auto"/>
                    <w:ind w:firstLine="0" w:firstLineChars="0"/>
                    <w:jc w:val="center"/>
                    <w:rPr>
                      <w:rFonts w:cs="Times New Roman"/>
                      <w:sz w:val="21"/>
                      <w:szCs w:val="21"/>
                    </w:rPr>
                  </w:pPr>
                  <w:r>
                    <w:rPr>
                      <w:rFonts w:cs="Times New Roman"/>
                      <w:sz w:val="21"/>
                      <w:szCs w:val="21"/>
                    </w:rPr>
                    <w:t>项目北厂界</w:t>
                  </w:r>
                </w:p>
              </w:tc>
              <w:tc>
                <w:tcPr>
                  <w:tcW w:w="1832" w:type="dxa"/>
                  <w:tcBorders>
                    <w:tl2br w:val="nil"/>
                    <w:tr2bl w:val="nil"/>
                  </w:tcBorders>
                  <w:vAlign w:val="center"/>
                </w:tcPr>
                <w:p w14:paraId="23C0A42C">
                  <w:pPr>
                    <w:adjustRightInd w:val="0"/>
                    <w:snapToGrid w:val="0"/>
                    <w:spacing w:line="240" w:lineRule="auto"/>
                    <w:ind w:firstLine="0" w:firstLineChars="0"/>
                    <w:jc w:val="center"/>
                    <w:rPr>
                      <w:rFonts w:cs="Times New Roman"/>
                      <w:sz w:val="21"/>
                      <w:szCs w:val="21"/>
                    </w:rPr>
                  </w:pPr>
                  <w:r>
                    <w:rPr>
                      <w:rFonts w:hint="eastAsia" w:cs="Times New Roman"/>
                      <w:sz w:val="21"/>
                      <w:szCs w:val="21"/>
                    </w:rPr>
                    <w:t>41.5</w:t>
                  </w:r>
                </w:p>
              </w:tc>
              <w:tc>
                <w:tcPr>
                  <w:tcW w:w="1320" w:type="dxa"/>
                  <w:vMerge w:val="continue"/>
                  <w:tcBorders>
                    <w:left w:val="single" w:color="000000" w:sz="4" w:space="0"/>
                    <w:right w:val="single" w:color="000000" w:sz="4" w:space="0"/>
                    <w:tl2br w:val="nil"/>
                    <w:tr2bl w:val="nil"/>
                  </w:tcBorders>
                  <w:vAlign w:val="center"/>
                </w:tcPr>
                <w:p w14:paraId="35D00676">
                  <w:pPr>
                    <w:adjustRightInd w:val="0"/>
                    <w:snapToGrid w:val="0"/>
                    <w:spacing w:line="240" w:lineRule="auto"/>
                    <w:ind w:firstLine="0" w:firstLineChars="0"/>
                    <w:jc w:val="center"/>
                    <w:rPr>
                      <w:rFonts w:cs="Times New Roman"/>
                      <w:sz w:val="21"/>
                      <w:szCs w:val="21"/>
                    </w:rPr>
                  </w:pPr>
                </w:p>
              </w:tc>
              <w:tc>
                <w:tcPr>
                  <w:tcW w:w="1598" w:type="dxa"/>
                  <w:tcBorders>
                    <w:left w:val="single" w:color="000000" w:sz="4" w:space="0"/>
                    <w:tl2br w:val="nil"/>
                    <w:tr2bl w:val="nil"/>
                  </w:tcBorders>
                  <w:vAlign w:val="center"/>
                </w:tcPr>
                <w:p w14:paraId="6516193E">
                  <w:pPr>
                    <w:adjustRightInd w:val="0"/>
                    <w:snapToGrid w:val="0"/>
                    <w:spacing w:line="240" w:lineRule="auto"/>
                    <w:ind w:firstLine="0" w:firstLineChars="0"/>
                    <w:jc w:val="center"/>
                    <w:rPr>
                      <w:rFonts w:cs="Times New Roman"/>
                      <w:sz w:val="21"/>
                      <w:szCs w:val="21"/>
                    </w:rPr>
                  </w:pPr>
                  <w:r>
                    <w:rPr>
                      <w:rFonts w:cs="Times New Roman"/>
                      <w:sz w:val="21"/>
                      <w:szCs w:val="21"/>
                    </w:rPr>
                    <w:t>达标</w:t>
                  </w:r>
                </w:p>
              </w:tc>
            </w:tr>
          </w:tbl>
          <w:p w14:paraId="6D72CA74">
            <w:pPr>
              <w:adjustRightInd w:val="0"/>
              <w:snapToGrid w:val="0"/>
              <w:ind w:firstLine="480"/>
              <w:rPr>
                <w:rFonts w:cs="Times New Roman"/>
              </w:rPr>
            </w:pPr>
            <w:r>
              <w:rPr>
                <w:rFonts w:cs="Times New Roman"/>
              </w:rPr>
              <w:t>由预测结果可知，项目在采取环评提出的噪声治理措施后，四侧厂界噪声贡献值均低于《工业企业厂界环境噪声排放标准》（GB 12348-2008）3类标准限值，对周围环境造成的影响较小。</w:t>
            </w:r>
          </w:p>
          <w:p w14:paraId="77D660EF">
            <w:pPr>
              <w:adjustRightInd w:val="0"/>
              <w:snapToGrid w:val="0"/>
              <w:ind w:firstLine="480"/>
              <w:rPr>
                <w:rFonts w:cs="Times New Roman"/>
              </w:rPr>
            </w:pPr>
            <w:r>
              <w:rPr>
                <w:rFonts w:cs="Times New Roman"/>
              </w:rPr>
              <w:t>（3）噪声监测计划</w:t>
            </w:r>
          </w:p>
          <w:p w14:paraId="118ED9B7">
            <w:pPr>
              <w:adjustRightInd w:val="0"/>
              <w:snapToGrid w:val="0"/>
              <w:ind w:firstLine="480"/>
              <w:rPr>
                <w:rFonts w:cs="Times New Roman"/>
              </w:rPr>
            </w:pPr>
            <w:r>
              <w:rPr>
                <w:rFonts w:cs="Times New Roman"/>
              </w:rPr>
              <w:t>根据《排污许可证申请与核发技术规范 工业噪声》（HJ 1301-2023），噪声监测指标及频次见下表。</w:t>
            </w:r>
          </w:p>
          <w:p w14:paraId="69160E34">
            <w:pPr>
              <w:pStyle w:val="22"/>
              <w:rPr>
                <w:rFonts w:cs="Times New Roman"/>
              </w:rPr>
            </w:pPr>
            <w:r>
              <w:rPr>
                <w:rFonts w:cs="Times New Roman"/>
              </w:rPr>
              <w:t>表4-1</w:t>
            </w:r>
            <w:r>
              <w:rPr>
                <w:rFonts w:hint="eastAsia" w:cs="Times New Roman"/>
              </w:rPr>
              <w:t>3</w:t>
            </w:r>
            <w:r>
              <w:rPr>
                <w:rFonts w:cs="Times New Roman"/>
              </w:rPr>
              <w:t xml:space="preserve"> 本项目噪声监测情况一览表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5"/>
              <w:gridCol w:w="1545"/>
              <w:gridCol w:w="1710"/>
              <w:gridCol w:w="1125"/>
              <w:gridCol w:w="2888"/>
            </w:tblGrid>
            <w:tr w14:paraId="344822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4D49F64E">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545" w:type="dxa"/>
                  <w:tcBorders>
                    <w:tl2br w:val="nil"/>
                    <w:tr2bl w:val="nil"/>
                  </w:tcBorders>
                  <w:vAlign w:val="center"/>
                </w:tcPr>
                <w:p w14:paraId="07F96956">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监测点位</w:t>
                  </w:r>
                </w:p>
              </w:tc>
              <w:tc>
                <w:tcPr>
                  <w:tcW w:w="1710" w:type="dxa"/>
                  <w:tcBorders>
                    <w:tl2br w:val="nil"/>
                    <w:tr2bl w:val="nil"/>
                  </w:tcBorders>
                  <w:vAlign w:val="center"/>
                </w:tcPr>
                <w:p w14:paraId="1198BE9E">
                  <w:pPr>
                    <w:adjustRightInd w:val="0"/>
                    <w:snapToGrid w:val="0"/>
                    <w:spacing w:line="240" w:lineRule="auto"/>
                    <w:ind w:firstLine="0" w:firstLineChars="0"/>
                    <w:jc w:val="center"/>
                    <w:rPr>
                      <w:rFonts w:cs="Times New Roman"/>
                      <w:b/>
                      <w:bCs/>
                      <w:sz w:val="21"/>
                      <w:szCs w:val="21"/>
                    </w:rPr>
                  </w:pPr>
                  <w:r>
                    <w:rPr>
                      <w:rFonts w:cs="Times New Roman"/>
                      <w:b/>
                      <w:bCs/>
                      <w:sz w:val="21"/>
                      <w:szCs w:val="21"/>
                    </w:rPr>
                    <w:t>监测项目</w:t>
                  </w:r>
                </w:p>
              </w:tc>
              <w:tc>
                <w:tcPr>
                  <w:tcW w:w="1125" w:type="dxa"/>
                  <w:tcBorders>
                    <w:tl2br w:val="nil"/>
                    <w:tr2bl w:val="nil"/>
                  </w:tcBorders>
                  <w:vAlign w:val="center"/>
                </w:tcPr>
                <w:p w14:paraId="6877ED7B">
                  <w:pPr>
                    <w:adjustRightInd w:val="0"/>
                    <w:snapToGrid w:val="0"/>
                    <w:spacing w:line="240" w:lineRule="auto"/>
                    <w:ind w:firstLine="0" w:firstLineChars="0"/>
                    <w:jc w:val="center"/>
                    <w:rPr>
                      <w:rFonts w:cs="Times New Roman"/>
                      <w:b/>
                      <w:bCs/>
                      <w:sz w:val="21"/>
                      <w:szCs w:val="21"/>
                    </w:rPr>
                  </w:pPr>
                  <w:r>
                    <w:rPr>
                      <w:rFonts w:cs="Times New Roman"/>
                      <w:b/>
                      <w:bCs/>
                      <w:sz w:val="21"/>
                      <w:szCs w:val="21"/>
                    </w:rPr>
                    <w:t>频次</w:t>
                  </w:r>
                </w:p>
              </w:tc>
              <w:tc>
                <w:tcPr>
                  <w:tcW w:w="2888" w:type="dxa"/>
                  <w:tcBorders>
                    <w:tl2br w:val="nil"/>
                    <w:tr2bl w:val="nil"/>
                  </w:tcBorders>
                  <w:vAlign w:val="center"/>
                </w:tcPr>
                <w:p w14:paraId="30F3964C">
                  <w:pPr>
                    <w:adjustRightInd w:val="0"/>
                    <w:snapToGrid w:val="0"/>
                    <w:spacing w:line="240" w:lineRule="auto"/>
                    <w:ind w:firstLine="0" w:firstLineChars="0"/>
                    <w:jc w:val="center"/>
                    <w:rPr>
                      <w:rFonts w:cs="Times New Roman"/>
                      <w:b/>
                      <w:bCs/>
                      <w:sz w:val="21"/>
                      <w:szCs w:val="21"/>
                    </w:rPr>
                  </w:pPr>
                  <w:r>
                    <w:rPr>
                      <w:rFonts w:cs="Times New Roman"/>
                      <w:b/>
                      <w:bCs/>
                      <w:sz w:val="21"/>
                      <w:szCs w:val="21"/>
                    </w:rPr>
                    <w:t>执行标准</w:t>
                  </w:r>
                </w:p>
              </w:tc>
            </w:tr>
            <w:tr w14:paraId="1DE97F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55" w:type="dxa"/>
                  <w:tcBorders>
                    <w:tl2br w:val="nil"/>
                    <w:tr2bl w:val="nil"/>
                  </w:tcBorders>
                  <w:vAlign w:val="center"/>
                </w:tcPr>
                <w:p w14:paraId="04EC955E">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1545" w:type="dxa"/>
                  <w:tcBorders>
                    <w:tl2br w:val="nil"/>
                    <w:tr2bl w:val="nil"/>
                  </w:tcBorders>
                  <w:vAlign w:val="center"/>
                </w:tcPr>
                <w:p w14:paraId="19EBFFF2">
                  <w:pPr>
                    <w:adjustRightInd w:val="0"/>
                    <w:snapToGrid w:val="0"/>
                    <w:spacing w:line="240" w:lineRule="auto"/>
                    <w:ind w:firstLine="0" w:firstLineChars="0"/>
                    <w:jc w:val="center"/>
                    <w:rPr>
                      <w:rFonts w:cs="Times New Roman"/>
                      <w:sz w:val="21"/>
                      <w:szCs w:val="21"/>
                    </w:rPr>
                  </w:pPr>
                  <w:r>
                    <w:rPr>
                      <w:rFonts w:cs="Times New Roman"/>
                      <w:sz w:val="21"/>
                      <w:szCs w:val="21"/>
                    </w:rPr>
                    <w:t>东厂界</w:t>
                  </w:r>
                </w:p>
                <w:p w14:paraId="68423818">
                  <w:pPr>
                    <w:adjustRightInd w:val="0"/>
                    <w:snapToGrid w:val="0"/>
                    <w:spacing w:line="240" w:lineRule="auto"/>
                    <w:ind w:firstLine="0" w:firstLineChars="0"/>
                    <w:jc w:val="center"/>
                    <w:rPr>
                      <w:rFonts w:cs="Times New Roman"/>
                      <w:sz w:val="21"/>
                      <w:szCs w:val="21"/>
                    </w:rPr>
                  </w:pPr>
                  <w:r>
                    <w:rPr>
                      <w:rFonts w:cs="Times New Roman"/>
                      <w:sz w:val="21"/>
                      <w:szCs w:val="21"/>
                    </w:rPr>
                    <w:t>西厂界</w:t>
                  </w:r>
                </w:p>
                <w:p w14:paraId="2F6C0BD5">
                  <w:pPr>
                    <w:adjustRightInd w:val="0"/>
                    <w:snapToGrid w:val="0"/>
                    <w:spacing w:line="240" w:lineRule="auto"/>
                    <w:ind w:firstLine="0" w:firstLineChars="0"/>
                    <w:jc w:val="center"/>
                    <w:rPr>
                      <w:rFonts w:cs="Times New Roman"/>
                      <w:sz w:val="21"/>
                      <w:szCs w:val="21"/>
                    </w:rPr>
                  </w:pPr>
                  <w:r>
                    <w:rPr>
                      <w:rFonts w:cs="Times New Roman"/>
                      <w:sz w:val="21"/>
                      <w:szCs w:val="21"/>
                    </w:rPr>
                    <w:t>南厂界</w:t>
                  </w:r>
                </w:p>
                <w:p w14:paraId="55F4D3E4">
                  <w:pPr>
                    <w:adjustRightInd w:val="0"/>
                    <w:snapToGrid w:val="0"/>
                    <w:spacing w:line="240" w:lineRule="auto"/>
                    <w:ind w:firstLine="0" w:firstLineChars="0"/>
                    <w:jc w:val="center"/>
                    <w:rPr>
                      <w:rFonts w:cs="Times New Roman"/>
                      <w:sz w:val="21"/>
                      <w:szCs w:val="21"/>
                    </w:rPr>
                  </w:pPr>
                  <w:r>
                    <w:rPr>
                      <w:rFonts w:cs="Times New Roman"/>
                      <w:sz w:val="21"/>
                      <w:szCs w:val="21"/>
                    </w:rPr>
                    <w:t>北厂界</w:t>
                  </w:r>
                </w:p>
              </w:tc>
              <w:tc>
                <w:tcPr>
                  <w:tcW w:w="1710" w:type="dxa"/>
                  <w:tcBorders>
                    <w:tl2br w:val="nil"/>
                    <w:tr2bl w:val="nil"/>
                  </w:tcBorders>
                  <w:vAlign w:val="center"/>
                </w:tcPr>
                <w:p w14:paraId="7C9E12D6">
                  <w:pPr>
                    <w:adjustRightInd w:val="0"/>
                    <w:snapToGrid w:val="0"/>
                    <w:spacing w:line="240" w:lineRule="auto"/>
                    <w:ind w:firstLine="0" w:firstLineChars="0"/>
                    <w:jc w:val="center"/>
                    <w:rPr>
                      <w:rFonts w:cs="Times New Roman"/>
                      <w:sz w:val="21"/>
                      <w:szCs w:val="21"/>
                    </w:rPr>
                  </w:pPr>
                  <w:r>
                    <w:rPr>
                      <w:rFonts w:cs="Times New Roman"/>
                      <w:sz w:val="21"/>
                      <w:szCs w:val="21"/>
                    </w:rPr>
                    <w:t>等效连续A声级</w:t>
                  </w:r>
                </w:p>
              </w:tc>
              <w:tc>
                <w:tcPr>
                  <w:tcW w:w="1125" w:type="dxa"/>
                  <w:tcBorders>
                    <w:tl2br w:val="nil"/>
                    <w:tr2bl w:val="nil"/>
                  </w:tcBorders>
                  <w:vAlign w:val="center"/>
                </w:tcPr>
                <w:p w14:paraId="7261C6CD">
                  <w:pPr>
                    <w:adjustRightInd w:val="0"/>
                    <w:snapToGrid w:val="0"/>
                    <w:spacing w:line="240" w:lineRule="auto"/>
                    <w:ind w:firstLine="0" w:firstLineChars="0"/>
                    <w:jc w:val="center"/>
                    <w:rPr>
                      <w:rFonts w:cs="Times New Roman"/>
                      <w:sz w:val="21"/>
                      <w:szCs w:val="21"/>
                    </w:rPr>
                  </w:pPr>
                  <w:r>
                    <w:rPr>
                      <w:rFonts w:cs="Times New Roman"/>
                      <w:sz w:val="21"/>
                      <w:szCs w:val="21"/>
                    </w:rPr>
                    <w:t>1次/季度</w:t>
                  </w:r>
                </w:p>
              </w:tc>
              <w:tc>
                <w:tcPr>
                  <w:tcW w:w="2888" w:type="dxa"/>
                  <w:tcBorders>
                    <w:tl2br w:val="nil"/>
                    <w:tr2bl w:val="nil"/>
                  </w:tcBorders>
                  <w:vAlign w:val="center"/>
                </w:tcPr>
                <w:p w14:paraId="57CA2995">
                  <w:pPr>
                    <w:adjustRightInd w:val="0"/>
                    <w:snapToGrid w:val="0"/>
                    <w:spacing w:line="240" w:lineRule="auto"/>
                    <w:ind w:firstLine="0" w:firstLineChars="0"/>
                    <w:jc w:val="center"/>
                    <w:rPr>
                      <w:rFonts w:cs="Times New Roman"/>
                      <w:sz w:val="21"/>
                      <w:szCs w:val="21"/>
                    </w:rPr>
                  </w:pPr>
                  <w:r>
                    <w:rPr>
                      <w:rFonts w:cs="Times New Roman"/>
                      <w:sz w:val="21"/>
                      <w:szCs w:val="21"/>
                    </w:rPr>
                    <w:t>《工业企业厂界环境噪声排放标准》（GB12348-2008）中3类标准</w:t>
                  </w:r>
                </w:p>
              </w:tc>
            </w:tr>
          </w:tbl>
          <w:p w14:paraId="62F4DCA7">
            <w:pPr>
              <w:adjustRightInd w:val="0"/>
              <w:snapToGrid w:val="0"/>
              <w:ind w:firstLine="482"/>
              <w:rPr>
                <w:rFonts w:cs="Times New Roman"/>
              </w:rPr>
            </w:pPr>
            <w:r>
              <w:rPr>
                <w:rFonts w:cs="Times New Roman"/>
                <w:b/>
                <w:bCs/>
              </w:rPr>
              <w:t>4、固体废物环境影响分析</w:t>
            </w:r>
          </w:p>
          <w:p w14:paraId="4B4F3874">
            <w:pPr>
              <w:adjustRightInd w:val="0"/>
              <w:snapToGrid w:val="0"/>
              <w:ind w:firstLine="480"/>
              <w:rPr>
                <w:rFonts w:cs="Times New Roman"/>
              </w:rPr>
            </w:pPr>
            <w:r>
              <w:rPr>
                <w:rFonts w:cs="Times New Roman"/>
              </w:rPr>
              <w:t>（1）固体废物产生情况分析</w:t>
            </w:r>
          </w:p>
          <w:p w14:paraId="452BB2C7">
            <w:pPr>
              <w:adjustRightInd w:val="0"/>
              <w:snapToGrid w:val="0"/>
              <w:ind w:firstLine="480"/>
              <w:rPr>
                <w:rFonts w:cs="Times New Roman"/>
              </w:rPr>
            </w:pPr>
            <w:r>
              <w:rPr>
                <w:rFonts w:cs="Times New Roman"/>
              </w:rPr>
              <w:t>本项目产生的固体废物包括生活垃圾、一般工业固体废物和危险废物。</w:t>
            </w:r>
          </w:p>
          <w:p w14:paraId="603A1C8F">
            <w:pPr>
              <w:adjustRightInd w:val="0"/>
              <w:snapToGrid w:val="0"/>
              <w:ind w:firstLine="480"/>
              <w:rPr>
                <w:rFonts w:cs="Times New Roman"/>
              </w:rPr>
            </w:pPr>
            <w:r>
              <w:rPr>
                <w:rFonts w:cs="Times New Roman"/>
              </w:rPr>
              <w:t>1）生活垃圾</w:t>
            </w:r>
          </w:p>
          <w:p w14:paraId="2386D094">
            <w:pPr>
              <w:adjustRightInd w:val="0"/>
              <w:snapToGrid w:val="0"/>
              <w:ind w:firstLine="480"/>
              <w:rPr>
                <w:rFonts w:cs="Times New Roman"/>
              </w:rPr>
            </w:pPr>
            <w:r>
              <w:rPr>
                <w:rFonts w:cs="Times New Roman"/>
              </w:rPr>
              <w:t>本项目劳动定员8人，参照《排放源统计调查产排污核算方法和系数手册》和环境影响工程师培训教材《社会区域类环境影响评价培训教材》中推荐的生活垃圾产污系数，取0.5kg/人·d，则生活垃圾产生量0.004t/d（1t/a），生活垃圾定点收集，定期由当地环卫部门收集清运。</w:t>
            </w:r>
          </w:p>
          <w:p w14:paraId="662F8898">
            <w:pPr>
              <w:adjustRightInd w:val="0"/>
              <w:snapToGrid w:val="0"/>
              <w:ind w:firstLine="480"/>
              <w:rPr>
                <w:rFonts w:cs="Times New Roman"/>
              </w:rPr>
            </w:pPr>
            <w:r>
              <w:rPr>
                <w:rFonts w:cs="Times New Roman"/>
              </w:rPr>
              <w:t>2）一般工业固体废物</w:t>
            </w:r>
          </w:p>
          <w:p w14:paraId="3CF1EF51">
            <w:pPr>
              <w:adjustRightInd w:val="0"/>
              <w:snapToGrid w:val="0"/>
              <w:ind w:firstLine="480"/>
              <w:rPr>
                <w:rFonts w:cs="Times New Roman"/>
              </w:rPr>
            </w:pPr>
            <w:r>
              <w:rPr>
                <w:rFonts w:cs="Times New Roman"/>
              </w:rPr>
              <w:t>本项目一般工业固体废物主要包括：废样品、试验残留样品、废布袋。</w:t>
            </w:r>
          </w:p>
          <w:p w14:paraId="40DA3128">
            <w:pPr>
              <w:adjustRightInd w:val="0"/>
              <w:snapToGrid w:val="0"/>
              <w:ind w:firstLine="480"/>
              <w:rPr>
                <w:rFonts w:cs="Times New Roman"/>
              </w:rPr>
            </w:pPr>
            <w:r>
              <w:rPr>
                <w:rFonts w:cs="Times New Roman"/>
              </w:rPr>
              <w:t>①废样品</w:t>
            </w:r>
          </w:p>
          <w:p w14:paraId="36C94A4F">
            <w:pPr>
              <w:adjustRightInd w:val="0"/>
              <w:snapToGrid w:val="0"/>
              <w:ind w:firstLine="480"/>
              <w:rPr>
                <w:rFonts w:cs="Times New Roman"/>
              </w:rPr>
            </w:pPr>
            <w:r>
              <w:rPr>
                <w:rFonts w:cs="Times New Roman"/>
              </w:rPr>
              <w:t>项目实验前样品前处理、实验后留样结束会产生废样品，根据源强分析可知产生量约</w:t>
            </w:r>
            <w:r>
              <w:rPr>
                <w:rFonts w:hint="eastAsia" w:cs="Times New Roman"/>
              </w:rPr>
              <w:t>81</w:t>
            </w:r>
            <w:r>
              <w:rPr>
                <w:rFonts w:cs="Times New Roman"/>
              </w:rPr>
              <w:t>t/a，统一收集后委托</w:t>
            </w:r>
            <w:r>
              <w:rPr>
                <w:rFonts w:hint="eastAsia" w:cs="Times New Roman"/>
              </w:rPr>
              <w:t>一般工业固体废物</w:t>
            </w:r>
            <w:r>
              <w:rPr>
                <w:rFonts w:cs="Times New Roman"/>
              </w:rPr>
              <w:t>回收单位处置。</w:t>
            </w:r>
          </w:p>
          <w:p w14:paraId="46E02402">
            <w:pPr>
              <w:adjustRightInd w:val="0"/>
              <w:snapToGrid w:val="0"/>
              <w:ind w:firstLine="480"/>
              <w:rPr>
                <w:rFonts w:cs="Times New Roman"/>
              </w:rPr>
            </w:pPr>
            <w:r>
              <w:rPr>
                <w:rFonts w:cs="Times New Roman"/>
              </w:rPr>
              <w:t>②试验残留样品</w:t>
            </w:r>
          </w:p>
          <w:p w14:paraId="19A64FBA">
            <w:pPr>
              <w:adjustRightInd w:val="0"/>
              <w:snapToGrid w:val="0"/>
              <w:ind w:firstLine="480"/>
              <w:rPr>
                <w:rFonts w:cs="Times New Roman"/>
              </w:rPr>
            </w:pPr>
            <w:r>
              <w:rPr>
                <w:rFonts w:cs="Times New Roman"/>
              </w:rPr>
              <w:t>项目样品燃烧过程中会产生一定量的试验残留样品，根据源强分析可知产生量约</w:t>
            </w:r>
            <w:r>
              <w:rPr>
                <w:rFonts w:hint="eastAsia" w:cs="Times New Roman"/>
              </w:rPr>
              <w:t>8.5</w:t>
            </w:r>
            <w:r>
              <w:rPr>
                <w:rFonts w:cs="Times New Roman"/>
              </w:rPr>
              <w:t>t/a，统一收集后委托</w:t>
            </w:r>
            <w:r>
              <w:rPr>
                <w:rFonts w:hint="eastAsia" w:cs="Times New Roman"/>
              </w:rPr>
              <w:t>一般工业固体废物</w:t>
            </w:r>
            <w:r>
              <w:rPr>
                <w:rFonts w:cs="Times New Roman"/>
              </w:rPr>
              <w:t>回收单位处置。</w:t>
            </w:r>
          </w:p>
          <w:p w14:paraId="53D4B3A8">
            <w:pPr>
              <w:adjustRightInd w:val="0"/>
              <w:snapToGrid w:val="0"/>
              <w:ind w:firstLine="480"/>
              <w:rPr>
                <w:rFonts w:cs="Times New Roman"/>
              </w:rPr>
            </w:pPr>
            <w:r>
              <w:rPr>
                <w:rFonts w:cs="Times New Roman"/>
              </w:rPr>
              <w:t>③废布袋</w:t>
            </w:r>
          </w:p>
          <w:p w14:paraId="09FBCB32">
            <w:pPr>
              <w:adjustRightInd w:val="0"/>
              <w:snapToGrid w:val="0"/>
              <w:ind w:firstLine="480"/>
              <w:rPr>
                <w:rFonts w:cs="Times New Roman"/>
              </w:rPr>
            </w:pPr>
            <w:r>
              <w:rPr>
                <w:rFonts w:cs="Times New Roman"/>
              </w:rPr>
              <w:t>项目废气处理设施布袋除尘器运营过程中会产生废布袋，布袋除尘器由生产厂家进行维护，1年1次，因此废布袋产生量约为</w:t>
            </w:r>
            <w:r>
              <w:rPr>
                <w:rFonts w:hint="eastAsia" w:cs="Times New Roman"/>
              </w:rPr>
              <w:t>0.669</w:t>
            </w:r>
            <w:r>
              <w:rPr>
                <w:rFonts w:cs="Times New Roman"/>
              </w:rPr>
              <w:t>t/a，统一收集后由生产厂家回收处置。</w:t>
            </w:r>
          </w:p>
          <w:p w14:paraId="66469F39">
            <w:pPr>
              <w:adjustRightInd w:val="0"/>
              <w:snapToGrid w:val="0"/>
              <w:ind w:firstLine="480"/>
              <w:rPr>
                <w:rFonts w:cs="Times New Roman"/>
              </w:rPr>
            </w:pPr>
            <w:r>
              <w:rPr>
                <w:rFonts w:cs="Times New Roman"/>
              </w:rPr>
              <w:t>3）危险废物</w:t>
            </w:r>
          </w:p>
          <w:p w14:paraId="01FD062C">
            <w:pPr>
              <w:adjustRightInd w:val="0"/>
              <w:snapToGrid w:val="0"/>
              <w:ind w:firstLine="480"/>
              <w:rPr>
                <w:rFonts w:cs="Times New Roman"/>
              </w:rPr>
            </w:pPr>
            <w:r>
              <w:rPr>
                <w:rFonts w:cs="Times New Roman"/>
              </w:rPr>
              <w:t>本项目产生的危险废物主要为废气治理设施运营过程中产生的废活性炭。</w:t>
            </w:r>
          </w:p>
          <w:p w14:paraId="42129197">
            <w:pPr>
              <w:adjustRightInd w:val="0"/>
              <w:snapToGrid w:val="0"/>
              <w:ind w:firstLine="480"/>
              <w:rPr>
                <w:rFonts w:cs="Times New Roman"/>
              </w:rPr>
            </w:pPr>
            <w:r>
              <w:rPr>
                <w:rFonts w:cs="Times New Roman"/>
              </w:rPr>
              <w:t>项目采取的活性炭吸附法属可行技术，碳箱内主要为蜂窝活性炭层。项目共设置5套活性炭吸附装置，每一套活性炭吸附装置装填量为0.3t，更换频次2次/年，合计约3.0t/a。根据源强分析，项目挥发性有机物削减量约0.0</w:t>
            </w:r>
            <w:r>
              <w:rPr>
                <w:rFonts w:hint="eastAsia" w:cs="Times New Roman"/>
              </w:rPr>
              <w:t>2</w:t>
            </w:r>
            <w:r>
              <w:rPr>
                <w:rFonts w:cs="Times New Roman"/>
              </w:rPr>
              <w:t>8t/a，则废活性炭产生量约3.0</w:t>
            </w:r>
            <w:r>
              <w:rPr>
                <w:rFonts w:hint="eastAsia" w:cs="Times New Roman"/>
              </w:rPr>
              <w:t>2</w:t>
            </w:r>
            <w:r>
              <w:rPr>
                <w:rFonts w:cs="Times New Roman"/>
              </w:rPr>
              <w:t>8t/a。</w:t>
            </w:r>
          </w:p>
          <w:p w14:paraId="25E452A5">
            <w:pPr>
              <w:adjustRightInd w:val="0"/>
              <w:snapToGrid w:val="0"/>
              <w:ind w:firstLine="480"/>
              <w:rPr>
                <w:rFonts w:cs="Times New Roman"/>
              </w:rPr>
            </w:pPr>
            <w:r>
              <w:rPr>
                <w:rFonts w:cs="Times New Roman"/>
              </w:rPr>
              <w:t>根据《国家危险废物名录(2025版)》，废活性炭属于危险废物，危废代码为HW49(900-039-49)，统一收集后于</w:t>
            </w:r>
            <w:r>
              <w:rPr>
                <w:rFonts w:hint="eastAsia" w:cs="Times New Roman"/>
              </w:rPr>
              <w:t>危险废物暂存间</w:t>
            </w:r>
            <w:r>
              <w:rPr>
                <w:rFonts w:cs="Times New Roman"/>
              </w:rPr>
              <w:t>暂存，定期委托有资质的危废处置单位处理。</w:t>
            </w:r>
          </w:p>
          <w:p w14:paraId="2330FDBE">
            <w:pPr>
              <w:pStyle w:val="22"/>
              <w:rPr>
                <w:rFonts w:cs="Times New Roman"/>
              </w:rPr>
            </w:pPr>
            <w:r>
              <w:rPr>
                <w:rFonts w:cs="Times New Roman"/>
              </w:rPr>
              <w:t>表4-</w:t>
            </w:r>
            <w:r>
              <w:rPr>
                <w:rFonts w:hint="eastAsia" w:cs="Times New Roman"/>
              </w:rPr>
              <w:t>14</w:t>
            </w:r>
            <w:r>
              <w:rPr>
                <w:rFonts w:cs="Times New Roman"/>
              </w:rPr>
              <w:t xml:space="preserve"> 本项目危险废物产生情况一览表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3"/>
              <w:gridCol w:w="644"/>
              <w:gridCol w:w="765"/>
              <w:gridCol w:w="1140"/>
              <w:gridCol w:w="735"/>
              <w:gridCol w:w="690"/>
              <w:gridCol w:w="630"/>
              <w:gridCol w:w="600"/>
              <w:gridCol w:w="615"/>
              <w:gridCol w:w="1651"/>
            </w:tblGrid>
            <w:tr w14:paraId="21DCC87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l2br w:val="nil"/>
                    <w:tr2bl w:val="nil"/>
                  </w:tcBorders>
                  <w:vAlign w:val="center"/>
                </w:tcPr>
                <w:p w14:paraId="303536EC">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序号</w:t>
                  </w:r>
                </w:p>
              </w:tc>
              <w:tc>
                <w:tcPr>
                  <w:tcW w:w="644" w:type="dxa"/>
                  <w:tcBorders>
                    <w:tl2br w:val="nil"/>
                    <w:tr2bl w:val="nil"/>
                  </w:tcBorders>
                  <w:vAlign w:val="center"/>
                </w:tcPr>
                <w:p w14:paraId="231313E9">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名称</w:t>
                  </w:r>
                </w:p>
              </w:tc>
              <w:tc>
                <w:tcPr>
                  <w:tcW w:w="765" w:type="dxa"/>
                  <w:tcBorders>
                    <w:tl2br w:val="nil"/>
                    <w:tr2bl w:val="nil"/>
                  </w:tcBorders>
                  <w:vAlign w:val="center"/>
                </w:tcPr>
                <w:p w14:paraId="08034A9B">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代码</w:t>
                  </w:r>
                </w:p>
              </w:tc>
              <w:tc>
                <w:tcPr>
                  <w:tcW w:w="1140" w:type="dxa"/>
                  <w:tcBorders>
                    <w:tl2br w:val="nil"/>
                    <w:tr2bl w:val="nil"/>
                  </w:tcBorders>
                  <w:vAlign w:val="center"/>
                </w:tcPr>
                <w:p w14:paraId="713FBDEC">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废物代码</w:t>
                  </w:r>
                </w:p>
              </w:tc>
              <w:tc>
                <w:tcPr>
                  <w:tcW w:w="735" w:type="dxa"/>
                  <w:tcBorders>
                    <w:tl2br w:val="nil"/>
                    <w:tr2bl w:val="nil"/>
                  </w:tcBorders>
                  <w:vAlign w:val="center"/>
                </w:tcPr>
                <w:p w14:paraId="54C62780">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产生量t/a</w:t>
                  </w:r>
                </w:p>
              </w:tc>
              <w:tc>
                <w:tcPr>
                  <w:tcW w:w="690" w:type="dxa"/>
                  <w:tcBorders>
                    <w:tl2br w:val="nil"/>
                    <w:tr2bl w:val="nil"/>
                  </w:tcBorders>
                  <w:vAlign w:val="center"/>
                </w:tcPr>
                <w:p w14:paraId="02BE76AE">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产生工序</w:t>
                  </w:r>
                </w:p>
              </w:tc>
              <w:tc>
                <w:tcPr>
                  <w:tcW w:w="630" w:type="dxa"/>
                  <w:tcBorders>
                    <w:tl2br w:val="nil"/>
                    <w:tr2bl w:val="nil"/>
                  </w:tcBorders>
                  <w:vAlign w:val="center"/>
                </w:tcPr>
                <w:p w14:paraId="2908FF30">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形态</w:t>
                  </w:r>
                </w:p>
              </w:tc>
              <w:tc>
                <w:tcPr>
                  <w:tcW w:w="600" w:type="dxa"/>
                  <w:tcBorders>
                    <w:tl2br w:val="nil"/>
                    <w:tr2bl w:val="nil"/>
                  </w:tcBorders>
                  <w:vAlign w:val="center"/>
                </w:tcPr>
                <w:p w14:paraId="5D07B5A5">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产废周期</w:t>
                  </w:r>
                </w:p>
              </w:tc>
              <w:tc>
                <w:tcPr>
                  <w:tcW w:w="615" w:type="dxa"/>
                  <w:tcBorders>
                    <w:tl2br w:val="nil"/>
                    <w:tr2bl w:val="nil"/>
                  </w:tcBorders>
                  <w:vAlign w:val="center"/>
                </w:tcPr>
                <w:p w14:paraId="0444C77C">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危险特性</w:t>
                  </w:r>
                </w:p>
              </w:tc>
              <w:tc>
                <w:tcPr>
                  <w:tcW w:w="1651" w:type="dxa"/>
                  <w:tcBorders>
                    <w:tl2br w:val="nil"/>
                    <w:tr2bl w:val="nil"/>
                  </w:tcBorders>
                  <w:vAlign w:val="center"/>
                </w:tcPr>
                <w:p w14:paraId="7427B5D5">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污染防治措施</w:t>
                  </w:r>
                </w:p>
              </w:tc>
            </w:tr>
            <w:tr w14:paraId="243857B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tcBorders>
                    <w:top w:val="single" w:color="000000" w:sz="4" w:space="0"/>
                    <w:tl2br w:val="nil"/>
                    <w:tr2bl w:val="nil"/>
                  </w:tcBorders>
                  <w:vAlign w:val="center"/>
                </w:tcPr>
                <w:p w14:paraId="65B81A5C">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1</w:t>
                  </w:r>
                </w:p>
              </w:tc>
              <w:tc>
                <w:tcPr>
                  <w:tcW w:w="644" w:type="dxa"/>
                  <w:tcBorders>
                    <w:top w:val="single" w:color="000000" w:sz="4" w:space="0"/>
                    <w:tl2br w:val="nil"/>
                    <w:tr2bl w:val="nil"/>
                  </w:tcBorders>
                  <w:vAlign w:val="center"/>
                </w:tcPr>
                <w:p w14:paraId="79EBD7F7">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废活性炭</w:t>
                  </w:r>
                </w:p>
              </w:tc>
              <w:tc>
                <w:tcPr>
                  <w:tcW w:w="765" w:type="dxa"/>
                  <w:tcBorders>
                    <w:tl2br w:val="nil"/>
                    <w:tr2bl w:val="nil"/>
                  </w:tcBorders>
                  <w:vAlign w:val="center"/>
                </w:tcPr>
                <w:p w14:paraId="25E1F54C">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HW49</w:t>
                  </w:r>
                </w:p>
              </w:tc>
              <w:tc>
                <w:tcPr>
                  <w:tcW w:w="1140" w:type="dxa"/>
                  <w:tcBorders>
                    <w:tl2br w:val="nil"/>
                    <w:tr2bl w:val="nil"/>
                  </w:tcBorders>
                  <w:vAlign w:val="center"/>
                </w:tcPr>
                <w:p w14:paraId="2F184FB2">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900-039-49</w:t>
                  </w:r>
                </w:p>
              </w:tc>
              <w:tc>
                <w:tcPr>
                  <w:tcW w:w="735" w:type="dxa"/>
                  <w:tcBorders>
                    <w:tl2br w:val="nil"/>
                    <w:tr2bl w:val="nil"/>
                  </w:tcBorders>
                  <w:vAlign w:val="center"/>
                </w:tcPr>
                <w:p w14:paraId="62CDD74E">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3.028</w:t>
                  </w:r>
                </w:p>
              </w:tc>
              <w:tc>
                <w:tcPr>
                  <w:tcW w:w="690" w:type="dxa"/>
                  <w:tcBorders>
                    <w:tl2br w:val="nil"/>
                    <w:tr2bl w:val="nil"/>
                  </w:tcBorders>
                  <w:vAlign w:val="center"/>
                </w:tcPr>
                <w:p w14:paraId="4DB12B22">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废气治理</w:t>
                  </w:r>
                </w:p>
              </w:tc>
              <w:tc>
                <w:tcPr>
                  <w:tcW w:w="630" w:type="dxa"/>
                  <w:tcBorders>
                    <w:tl2br w:val="nil"/>
                    <w:tr2bl w:val="nil"/>
                  </w:tcBorders>
                  <w:vAlign w:val="center"/>
                </w:tcPr>
                <w:p w14:paraId="5F7CF4F4">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固态</w:t>
                  </w:r>
                </w:p>
              </w:tc>
              <w:tc>
                <w:tcPr>
                  <w:tcW w:w="600" w:type="dxa"/>
                  <w:tcBorders>
                    <w:tl2br w:val="nil"/>
                    <w:tr2bl w:val="nil"/>
                  </w:tcBorders>
                  <w:vAlign w:val="center"/>
                </w:tcPr>
                <w:p w14:paraId="6BC1FBDD">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1年</w:t>
                  </w:r>
                </w:p>
              </w:tc>
              <w:tc>
                <w:tcPr>
                  <w:tcW w:w="615" w:type="dxa"/>
                  <w:tcBorders>
                    <w:tl2br w:val="nil"/>
                    <w:tr2bl w:val="nil"/>
                  </w:tcBorders>
                  <w:vAlign w:val="center"/>
                </w:tcPr>
                <w:p w14:paraId="09A9DD4B">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T</w:t>
                  </w:r>
                </w:p>
              </w:tc>
              <w:tc>
                <w:tcPr>
                  <w:tcW w:w="1651" w:type="dxa"/>
                  <w:tcBorders>
                    <w:tl2br w:val="nil"/>
                    <w:tr2bl w:val="nil"/>
                  </w:tcBorders>
                  <w:vAlign w:val="center"/>
                </w:tcPr>
                <w:p w14:paraId="0EF38255">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危险废物暂存间</w:t>
                  </w:r>
                  <w:r>
                    <w:rPr>
                      <w:rFonts w:cs="Times New Roman"/>
                      <w:spacing w:val="-10"/>
                      <w:sz w:val="21"/>
                      <w:szCs w:val="21"/>
                    </w:rPr>
                    <w:t>暂存，定期委托有资质的危废单位处置</w:t>
                  </w:r>
                </w:p>
              </w:tc>
            </w:tr>
          </w:tbl>
          <w:p w14:paraId="38B134A7">
            <w:pPr>
              <w:adjustRightInd w:val="0"/>
              <w:snapToGrid w:val="0"/>
              <w:ind w:firstLine="480"/>
              <w:rPr>
                <w:rFonts w:cs="Times New Roman"/>
              </w:rPr>
            </w:pPr>
            <w:r>
              <w:rPr>
                <w:rFonts w:cs="Times New Roman"/>
              </w:rPr>
              <w:t>（2）固体废物贮存要求</w:t>
            </w:r>
          </w:p>
          <w:p w14:paraId="134037BD">
            <w:pPr>
              <w:adjustRightInd w:val="0"/>
              <w:snapToGrid w:val="0"/>
              <w:ind w:firstLine="480"/>
              <w:rPr>
                <w:rFonts w:cs="Times New Roman"/>
              </w:rPr>
            </w:pPr>
            <w:r>
              <w:rPr>
                <w:rFonts w:cs="Times New Roman"/>
              </w:rPr>
              <w:t>1）一般工业固体废物贮存要求</w:t>
            </w:r>
          </w:p>
          <w:p w14:paraId="5D391930">
            <w:pPr>
              <w:adjustRightInd w:val="0"/>
              <w:snapToGrid w:val="0"/>
              <w:ind w:firstLine="480"/>
              <w:rPr>
                <w:rFonts w:cs="Times New Roman"/>
              </w:rPr>
            </w:pPr>
            <w:r>
              <w:rPr>
                <w:rFonts w:cs="Times New Roman"/>
              </w:rPr>
              <w:t>一般工业固体废物贮存满足防渗漏、防雨淋、防扬尘等环境保护要求。</w:t>
            </w:r>
          </w:p>
          <w:p w14:paraId="004A6DE6">
            <w:pPr>
              <w:adjustRightInd w:val="0"/>
              <w:snapToGrid w:val="0"/>
              <w:ind w:firstLine="480"/>
              <w:rPr>
                <w:rFonts w:cs="Times New Roman"/>
              </w:rPr>
            </w:pPr>
            <w:r>
              <w:rPr>
                <w:rFonts w:cs="Times New Roman"/>
              </w:rPr>
              <w:t>2）危险废物贮存要求</w:t>
            </w:r>
          </w:p>
          <w:p w14:paraId="45C83612">
            <w:pPr>
              <w:adjustRightInd w:val="0"/>
              <w:snapToGrid w:val="0"/>
              <w:ind w:firstLine="480"/>
              <w:rPr>
                <w:rFonts w:cs="Times New Roman"/>
              </w:rPr>
            </w:pPr>
            <w:r>
              <w:rPr>
                <w:rFonts w:cs="Times New Roman"/>
              </w:rPr>
              <w:t>建设单位运营期产生的危险废物严格按照《危险废物贮存污染控制标准》（GB18597-2023）相关要求进行管理、处置。建设单位2层车间西南侧设有专门的</w:t>
            </w:r>
            <w:r>
              <w:rPr>
                <w:rFonts w:hint="eastAsia" w:cs="Times New Roman"/>
              </w:rPr>
              <w:t>危险废物暂存间</w:t>
            </w:r>
            <w:r>
              <w:rPr>
                <w:rFonts w:cs="Times New Roman"/>
              </w:rPr>
              <w:t>，具备防风、防雨、防晒等功能，危废库地面敷设至少2mm厚、渗透系数≤10</w:t>
            </w:r>
            <w:r>
              <w:rPr>
                <w:rFonts w:cs="Times New Roman"/>
                <w:vertAlign w:val="superscript"/>
              </w:rPr>
              <w:t>-10</w:t>
            </w:r>
            <w:r>
              <w:rPr>
                <w:rFonts w:cs="Times New Roman"/>
              </w:rPr>
              <w:t>cm/s的人工防渗材料。项目装运危险废物的容器应根据危险废物的不同特性而设计或购买，不易破损、变形、老化，能有效地防止渗漏、扩散。装有危险废物的容器必须贴有标签，在标签上详细标明危险废物的名称、重量、成分、特性以及发生泄漏、扩散污染事故时的应急措施和补救方法；</w:t>
            </w:r>
            <w:r>
              <w:rPr>
                <w:rFonts w:hint="eastAsia" w:cs="Times New Roman"/>
              </w:rPr>
              <w:t>危险废物暂存间</w:t>
            </w:r>
            <w:r>
              <w:rPr>
                <w:rFonts w:cs="Times New Roman"/>
              </w:rPr>
              <w:t>存放两种及以上不相容危险废物时，应分不同区域暂存。</w:t>
            </w:r>
          </w:p>
          <w:p w14:paraId="4C08D522">
            <w:pPr>
              <w:adjustRightInd w:val="0"/>
              <w:snapToGrid w:val="0"/>
              <w:ind w:firstLine="480"/>
              <w:rPr>
                <w:rFonts w:cs="Times New Roman"/>
              </w:rPr>
            </w:pPr>
            <w:r>
              <w:rPr>
                <w:rFonts w:cs="Times New Roman"/>
              </w:rPr>
              <w:t>危险废物贮存场所（</w:t>
            </w:r>
            <w:r>
              <w:rPr>
                <w:rFonts w:hint="eastAsia" w:cs="Times New Roman"/>
              </w:rPr>
              <w:t>危险废物暂存间</w:t>
            </w:r>
            <w:r>
              <w:rPr>
                <w:rFonts w:cs="Times New Roman"/>
              </w:rPr>
              <w:t>）基本情况见下表。</w:t>
            </w:r>
          </w:p>
          <w:p w14:paraId="04526B88">
            <w:pPr>
              <w:pStyle w:val="22"/>
              <w:rPr>
                <w:rFonts w:cs="Times New Roman"/>
              </w:rPr>
            </w:pPr>
            <w:r>
              <w:rPr>
                <w:rFonts w:cs="Times New Roman"/>
              </w:rPr>
              <w:t>表4-</w:t>
            </w:r>
            <w:r>
              <w:rPr>
                <w:rFonts w:hint="eastAsia" w:cs="Times New Roman"/>
              </w:rPr>
              <w:t>15</w:t>
            </w:r>
            <w:r>
              <w:rPr>
                <w:rFonts w:cs="Times New Roman"/>
              </w:rPr>
              <w:t xml:space="preserve"> 危险废物贮存场所基本情况一览表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5"/>
              <w:gridCol w:w="855"/>
              <w:gridCol w:w="1050"/>
              <w:gridCol w:w="1395"/>
              <w:gridCol w:w="765"/>
              <w:gridCol w:w="840"/>
              <w:gridCol w:w="825"/>
              <w:gridCol w:w="885"/>
              <w:gridCol w:w="863"/>
            </w:tblGrid>
            <w:tr w14:paraId="53E2948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545" w:type="dxa"/>
                  <w:tcBorders>
                    <w:tl2br w:val="nil"/>
                    <w:tr2bl w:val="nil"/>
                  </w:tcBorders>
                  <w:vAlign w:val="center"/>
                </w:tcPr>
                <w:p w14:paraId="54BE9D9B">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序号</w:t>
                  </w:r>
                </w:p>
              </w:tc>
              <w:tc>
                <w:tcPr>
                  <w:tcW w:w="855" w:type="dxa"/>
                  <w:tcBorders>
                    <w:tl2br w:val="nil"/>
                    <w:tr2bl w:val="nil"/>
                  </w:tcBorders>
                  <w:vAlign w:val="center"/>
                </w:tcPr>
                <w:p w14:paraId="748604A3">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贮存</w:t>
                  </w:r>
                </w:p>
                <w:p w14:paraId="08CA4AAD">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场所</w:t>
                  </w:r>
                </w:p>
              </w:tc>
              <w:tc>
                <w:tcPr>
                  <w:tcW w:w="1050" w:type="dxa"/>
                  <w:tcBorders>
                    <w:tl2br w:val="nil"/>
                    <w:tr2bl w:val="nil"/>
                  </w:tcBorders>
                  <w:vAlign w:val="center"/>
                </w:tcPr>
                <w:p w14:paraId="0D52BCFE">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危险废物名称</w:t>
                  </w:r>
                </w:p>
              </w:tc>
              <w:tc>
                <w:tcPr>
                  <w:tcW w:w="1395" w:type="dxa"/>
                  <w:tcBorders>
                    <w:tl2br w:val="nil"/>
                    <w:tr2bl w:val="nil"/>
                  </w:tcBorders>
                  <w:vAlign w:val="center"/>
                </w:tcPr>
                <w:p w14:paraId="04B36205">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危险废物类别</w:t>
                  </w:r>
                </w:p>
              </w:tc>
              <w:tc>
                <w:tcPr>
                  <w:tcW w:w="765" w:type="dxa"/>
                  <w:tcBorders>
                    <w:tl2br w:val="nil"/>
                    <w:tr2bl w:val="nil"/>
                  </w:tcBorders>
                  <w:vAlign w:val="center"/>
                </w:tcPr>
                <w:p w14:paraId="50D5B899">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位置</w:t>
                  </w:r>
                </w:p>
              </w:tc>
              <w:tc>
                <w:tcPr>
                  <w:tcW w:w="840" w:type="dxa"/>
                  <w:tcBorders>
                    <w:tl2br w:val="nil"/>
                    <w:tr2bl w:val="nil"/>
                  </w:tcBorders>
                  <w:vAlign w:val="center"/>
                </w:tcPr>
                <w:p w14:paraId="2DAD42B6">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建筑</w:t>
                  </w:r>
                </w:p>
                <w:p w14:paraId="5E2C16B2">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面积</w:t>
                  </w:r>
                </w:p>
              </w:tc>
              <w:tc>
                <w:tcPr>
                  <w:tcW w:w="825" w:type="dxa"/>
                  <w:tcBorders>
                    <w:tl2br w:val="nil"/>
                    <w:tr2bl w:val="nil"/>
                  </w:tcBorders>
                  <w:vAlign w:val="center"/>
                </w:tcPr>
                <w:p w14:paraId="7A908E5F">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最大贮存能力</w:t>
                  </w:r>
                </w:p>
              </w:tc>
              <w:tc>
                <w:tcPr>
                  <w:tcW w:w="885" w:type="dxa"/>
                  <w:tcBorders>
                    <w:tl2br w:val="nil"/>
                    <w:tr2bl w:val="nil"/>
                  </w:tcBorders>
                  <w:vAlign w:val="center"/>
                </w:tcPr>
                <w:p w14:paraId="7D222D0A">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贮存</w:t>
                  </w:r>
                </w:p>
                <w:p w14:paraId="4006CACB">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方式</w:t>
                  </w:r>
                </w:p>
              </w:tc>
              <w:tc>
                <w:tcPr>
                  <w:tcW w:w="863" w:type="dxa"/>
                  <w:tcBorders>
                    <w:tl2br w:val="nil"/>
                    <w:tr2bl w:val="nil"/>
                  </w:tcBorders>
                  <w:vAlign w:val="center"/>
                </w:tcPr>
                <w:p w14:paraId="4F912B3D">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贮存</w:t>
                  </w:r>
                </w:p>
                <w:p w14:paraId="33091752">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周期</w:t>
                  </w:r>
                </w:p>
              </w:tc>
            </w:tr>
            <w:tr w14:paraId="034F79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73" w:hRule="atLeast"/>
                <w:jc w:val="center"/>
              </w:trPr>
              <w:tc>
                <w:tcPr>
                  <w:tcW w:w="545" w:type="dxa"/>
                  <w:tcBorders>
                    <w:tl2br w:val="nil"/>
                    <w:tr2bl w:val="nil"/>
                  </w:tcBorders>
                  <w:vAlign w:val="center"/>
                </w:tcPr>
                <w:p w14:paraId="1DCF3A30">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1</w:t>
                  </w:r>
                </w:p>
              </w:tc>
              <w:tc>
                <w:tcPr>
                  <w:tcW w:w="855" w:type="dxa"/>
                  <w:tcBorders>
                    <w:tl2br w:val="nil"/>
                    <w:tr2bl w:val="nil"/>
                  </w:tcBorders>
                  <w:vAlign w:val="center"/>
                </w:tcPr>
                <w:p w14:paraId="537AE5E2">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危险废物暂存间</w:t>
                  </w:r>
                </w:p>
              </w:tc>
              <w:tc>
                <w:tcPr>
                  <w:tcW w:w="1050" w:type="dxa"/>
                  <w:tcBorders>
                    <w:tl2br w:val="nil"/>
                    <w:tr2bl w:val="nil"/>
                  </w:tcBorders>
                  <w:shd w:val="clear" w:color="auto" w:fill="auto"/>
                  <w:vAlign w:val="center"/>
                </w:tcPr>
                <w:p w14:paraId="01851247">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HW49</w:t>
                  </w:r>
                </w:p>
              </w:tc>
              <w:tc>
                <w:tcPr>
                  <w:tcW w:w="1395" w:type="dxa"/>
                  <w:tcBorders>
                    <w:tl2br w:val="nil"/>
                    <w:tr2bl w:val="nil"/>
                  </w:tcBorders>
                  <w:shd w:val="clear" w:color="auto" w:fill="auto"/>
                  <w:vAlign w:val="center"/>
                </w:tcPr>
                <w:p w14:paraId="652600E9">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废活性炭</w:t>
                  </w:r>
                </w:p>
                <w:p w14:paraId="310AD677">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900-039-49</w:t>
                  </w:r>
                </w:p>
              </w:tc>
              <w:tc>
                <w:tcPr>
                  <w:tcW w:w="765" w:type="dxa"/>
                  <w:tcBorders>
                    <w:tl2br w:val="nil"/>
                    <w:tr2bl w:val="nil"/>
                  </w:tcBorders>
                  <w:vAlign w:val="center"/>
                </w:tcPr>
                <w:p w14:paraId="67CA0D73">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东南侧</w:t>
                  </w:r>
                </w:p>
              </w:tc>
              <w:tc>
                <w:tcPr>
                  <w:tcW w:w="840" w:type="dxa"/>
                  <w:tcBorders>
                    <w:tl2br w:val="nil"/>
                    <w:tr2bl w:val="nil"/>
                  </w:tcBorders>
                  <w:vAlign w:val="center"/>
                </w:tcPr>
                <w:p w14:paraId="21A0B70E">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5m</w:t>
                  </w:r>
                  <w:r>
                    <w:rPr>
                      <w:rFonts w:cs="Times New Roman"/>
                      <w:spacing w:val="-10"/>
                      <w:sz w:val="21"/>
                      <w:szCs w:val="21"/>
                      <w:vertAlign w:val="superscript"/>
                    </w:rPr>
                    <w:t>2</w:t>
                  </w:r>
                </w:p>
              </w:tc>
              <w:tc>
                <w:tcPr>
                  <w:tcW w:w="825" w:type="dxa"/>
                  <w:tcBorders>
                    <w:tl2br w:val="nil"/>
                    <w:tr2bl w:val="nil"/>
                  </w:tcBorders>
                  <w:vAlign w:val="center"/>
                </w:tcPr>
                <w:p w14:paraId="6406EFC9">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8</w:t>
                  </w:r>
                  <w:r>
                    <w:rPr>
                      <w:rFonts w:cs="Times New Roman"/>
                      <w:spacing w:val="-10"/>
                      <w:sz w:val="21"/>
                      <w:szCs w:val="21"/>
                    </w:rPr>
                    <w:t>t</w:t>
                  </w:r>
                </w:p>
              </w:tc>
              <w:tc>
                <w:tcPr>
                  <w:tcW w:w="885" w:type="dxa"/>
                  <w:tcBorders>
                    <w:tl2br w:val="nil"/>
                    <w:tr2bl w:val="nil"/>
                  </w:tcBorders>
                  <w:vAlign w:val="center"/>
                </w:tcPr>
                <w:p w14:paraId="074DD0A6">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箱装</w:t>
                  </w:r>
                </w:p>
              </w:tc>
              <w:tc>
                <w:tcPr>
                  <w:tcW w:w="863" w:type="dxa"/>
                  <w:tcBorders>
                    <w:tl2br w:val="nil"/>
                    <w:tr2bl w:val="nil"/>
                  </w:tcBorders>
                  <w:vAlign w:val="center"/>
                </w:tcPr>
                <w:p w14:paraId="37468CFD">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1年</w:t>
                  </w:r>
                </w:p>
              </w:tc>
            </w:tr>
          </w:tbl>
          <w:p w14:paraId="02ED469A">
            <w:pPr>
              <w:adjustRightInd w:val="0"/>
              <w:snapToGrid w:val="0"/>
              <w:ind w:firstLine="480"/>
              <w:rPr>
                <w:rFonts w:cs="Times New Roman"/>
              </w:rPr>
            </w:pPr>
            <w:r>
              <w:rPr>
                <w:rFonts w:cs="Times New Roman"/>
              </w:rPr>
              <w:t>（3）危险废物环境影响分析</w:t>
            </w:r>
          </w:p>
          <w:p w14:paraId="34BA5C4B">
            <w:pPr>
              <w:adjustRightInd w:val="0"/>
              <w:snapToGrid w:val="0"/>
              <w:ind w:firstLine="480"/>
              <w:rPr>
                <w:rFonts w:cs="Times New Roman"/>
              </w:rPr>
            </w:pPr>
            <w:r>
              <w:rPr>
                <w:rFonts w:cs="Times New Roman"/>
              </w:rPr>
              <w:t>本项目危险废物主分类收集，由专人将危险废物放入</w:t>
            </w:r>
            <w:r>
              <w:rPr>
                <w:rFonts w:hint="eastAsia" w:cs="Times New Roman"/>
              </w:rPr>
              <w:t>危险废物暂存间</w:t>
            </w:r>
            <w:r>
              <w:rPr>
                <w:rFonts w:cs="Times New Roman"/>
              </w:rPr>
              <w:t>内暂存，</w:t>
            </w:r>
            <w:r>
              <w:rPr>
                <w:rFonts w:hint="eastAsia" w:cs="Times New Roman"/>
              </w:rPr>
              <w:t>危险废物暂存间</w:t>
            </w:r>
            <w:r>
              <w:rPr>
                <w:rFonts w:cs="Times New Roman"/>
              </w:rPr>
              <w:t>由专人负责管理，进出危险废物应做好台账，危险废物定期由相应处理资质单位负责运输与处置。</w:t>
            </w:r>
          </w:p>
          <w:p w14:paraId="116D824B">
            <w:pPr>
              <w:adjustRightInd w:val="0"/>
              <w:snapToGrid w:val="0"/>
              <w:ind w:firstLine="480"/>
              <w:rPr>
                <w:rFonts w:cs="Times New Roman"/>
              </w:rPr>
            </w:pPr>
            <w:r>
              <w:rPr>
                <w:rFonts w:cs="Times New Roman"/>
              </w:rPr>
              <w:t>1）贮存场所环境影响分析</w:t>
            </w:r>
          </w:p>
          <w:p w14:paraId="0706E796">
            <w:pPr>
              <w:adjustRightInd w:val="0"/>
              <w:snapToGrid w:val="0"/>
              <w:ind w:firstLine="480"/>
              <w:rPr>
                <w:rFonts w:cs="Times New Roman"/>
              </w:rPr>
            </w:pPr>
            <w:r>
              <w:rPr>
                <w:rFonts w:cs="Times New Roman"/>
              </w:rPr>
              <w:t>建设单位需按照《危险废物收集、贮存、运输技术 规范》（HJ2025-2012）、《危险废物贮存污染控制标准》（GB18597-2023）进行危险废物的收集及贮存，具体做法包括：不同的危险废物分类收集存放，设置独立的</w:t>
            </w:r>
            <w:r>
              <w:rPr>
                <w:rFonts w:hint="eastAsia" w:cs="Times New Roman"/>
              </w:rPr>
              <w:t>危险废物暂存间</w:t>
            </w:r>
            <w:r>
              <w:rPr>
                <w:rFonts w:cs="Times New Roman"/>
              </w:rPr>
              <w:t>，并进行防风、防雨、防晒、防泄漏处理，地面进行硬化处理，各种危废分类单独存放，采取相应的防渗措施和渗漏收集措施，设置环保标志牌等，在采取严格防治措施的前提下，本项目危险废物贮存场所不会造成不利环境影响。</w:t>
            </w:r>
          </w:p>
          <w:p w14:paraId="7D851DCE">
            <w:pPr>
              <w:adjustRightInd w:val="0"/>
              <w:snapToGrid w:val="0"/>
              <w:ind w:firstLine="480"/>
              <w:rPr>
                <w:rFonts w:cs="Times New Roman"/>
              </w:rPr>
            </w:pPr>
            <w:r>
              <w:rPr>
                <w:rFonts w:cs="Times New Roman"/>
              </w:rPr>
              <w:t>2）运输过程的环境影响分析</w:t>
            </w:r>
          </w:p>
          <w:p w14:paraId="12A2C46A">
            <w:pPr>
              <w:adjustRightInd w:val="0"/>
              <w:snapToGrid w:val="0"/>
              <w:ind w:firstLine="480"/>
              <w:rPr>
                <w:rFonts w:cs="Times New Roman"/>
              </w:rPr>
            </w:pPr>
            <w:r>
              <w:rPr>
                <w:rFonts w:cs="Times New Roman"/>
              </w:rPr>
              <w:t>本项目危险废物产生及贮存场所的地面和运输通道采取硬化和防腐防渗措施，因此，危险废物从产生环节运输到暂存场所的过程中产生散落和泄漏会得到有效控制，不会对周边环境敏感点及地下水环境产生不利影响。</w:t>
            </w:r>
          </w:p>
          <w:p w14:paraId="5DF70798">
            <w:pPr>
              <w:adjustRightInd w:val="0"/>
              <w:snapToGrid w:val="0"/>
              <w:ind w:firstLine="480"/>
              <w:rPr>
                <w:rFonts w:cs="Times New Roman"/>
              </w:rPr>
            </w:pPr>
            <w:r>
              <w:rPr>
                <w:rFonts w:cs="Times New Roman"/>
              </w:rPr>
              <w:t>3）委托利用或处置的环境影响分析</w:t>
            </w:r>
          </w:p>
          <w:p w14:paraId="08BD60D1">
            <w:pPr>
              <w:adjustRightInd w:val="0"/>
              <w:snapToGrid w:val="0"/>
              <w:ind w:firstLine="480"/>
              <w:rPr>
                <w:rFonts w:cs="Times New Roman"/>
              </w:rPr>
            </w:pPr>
            <w:r>
              <w:rPr>
                <w:rFonts w:cs="Times New Roman"/>
              </w:rPr>
              <w:t>本项目产生的危险废物委托具有相应处理资质的危险废物处置单位进行处理，危险废物处置单位应持有《危险废物经营许可证》。建设单位与有资质单位签订处置协议，并设专人管理，加强对危险废物分类收集、贮存、转移的管理，确保危险废物得到合理处置。</w:t>
            </w:r>
          </w:p>
          <w:p w14:paraId="4ED61775">
            <w:pPr>
              <w:adjustRightInd w:val="0"/>
              <w:snapToGrid w:val="0"/>
              <w:ind w:firstLine="480"/>
              <w:rPr>
                <w:rFonts w:cs="Times New Roman"/>
              </w:rPr>
            </w:pPr>
            <w:r>
              <w:rPr>
                <w:rFonts w:cs="Times New Roman"/>
              </w:rPr>
              <w:t>综上所述，项目产生的固体废物均能得到妥善处置，处置途径可行，不会对环境造成二次污染。</w:t>
            </w:r>
          </w:p>
          <w:p w14:paraId="2364D69F">
            <w:pPr>
              <w:ind w:firstLine="482"/>
              <w:rPr>
                <w:rFonts w:cs="Times New Roman"/>
                <w:b/>
                <w:bCs/>
              </w:rPr>
            </w:pPr>
            <w:r>
              <w:rPr>
                <w:rFonts w:cs="Times New Roman"/>
                <w:b/>
                <w:bCs/>
              </w:rPr>
              <w:t>5、地下水、土壤环境影响分析</w:t>
            </w:r>
          </w:p>
          <w:p w14:paraId="791F352F">
            <w:pPr>
              <w:ind w:firstLine="480"/>
              <w:rPr>
                <w:rFonts w:cs="Times New Roman"/>
              </w:rPr>
            </w:pPr>
            <w:r>
              <w:rPr>
                <w:rFonts w:cs="Times New Roman"/>
              </w:rPr>
              <w:t>项目生活污水经化粪池处理后排入市政管网，最终排入庞各庄镇污水处理厂处理。项目产生的一般工业固体废物统一收集后由物资部门回收再利用。危险废物暂存于危险废物暂存间，定期交由有资质单位处理，不外排。生活垃圾统一收集后，交环卫部门定期清运。由上述分析，在正常工况下，项目不会对土壤和地下水造成影响，项目暂不制定地下水及土壤跟踪监测计划。本项目经营场所范围内地面进行防渗处理，其中危险废物暂存间渗透系数小于10</w:t>
            </w:r>
            <w:r>
              <w:rPr>
                <w:rFonts w:cs="Times New Roman"/>
                <w:vertAlign w:val="superscript"/>
              </w:rPr>
              <w:t>-10</w:t>
            </w:r>
            <w:r>
              <w:rPr>
                <w:rFonts w:cs="Times New Roman"/>
              </w:rPr>
              <w:t>cm/s，其他区域渗透系数小于10</w:t>
            </w:r>
            <w:r>
              <w:rPr>
                <w:rFonts w:cs="Times New Roman"/>
                <w:vertAlign w:val="superscript"/>
              </w:rPr>
              <w:t>-7</w:t>
            </w:r>
            <w:r>
              <w:rPr>
                <w:rFonts w:cs="Times New Roman"/>
              </w:rPr>
              <w:t>cm/s。综上，本项目在落实好防渗工作的前提下，对地下水、土壤环境影响较小。</w:t>
            </w:r>
          </w:p>
          <w:p w14:paraId="05C59690">
            <w:pPr>
              <w:adjustRightInd w:val="0"/>
              <w:snapToGrid w:val="0"/>
              <w:ind w:firstLine="482"/>
              <w:rPr>
                <w:rFonts w:cs="Times New Roman"/>
              </w:rPr>
            </w:pPr>
            <w:r>
              <w:rPr>
                <w:rFonts w:cs="Times New Roman"/>
                <w:b/>
                <w:bCs/>
              </w:rPr>
              <w:t>6、环境风险影响分析</w:t>
            </w:r>
          </w:p>
          <w:p w14:paraId="55822FA3">
            <w:pPr>
              <w:pStyle w:val="11"/>
              <w:adjustRightInd/>
              <w:snapToGrid/>
              <w:spacing w:line="360" w:lineRule="auto"/>
              <w:ind w:firstLine="480"/>
              <w:rPr>
                <w:rFonts w:cs="Times New Roman"/>
              </w:rPr>
            </w:pPr>
            <w:r>
              <w:rPr>
                <w:rFonts w:cs="Times New Roman"/>
              </w:rPr>
              <w:t>（1）风险源调查</w:t>
            </w:r>
          </w:p>
          <w:p w14:paraId="7DEDE1C7">
            <w:pPr>
              <w:ind w:firstLine="480"/>
              <w:rPr>
                <w:rFonts w:cs="Times New Roman"/>
              </w:rPr>
            </w:pPr>
            <w:r>
              <w:rPr>
                <w:rFonts w:cs="Times New Roman"/>
              </w:rPr>
              <w:t>根据《建设项目环境风险评价技术导则》（HJ 169-2018）、《企业突发环境事件风险分级方法》（HJ941-2018）及《危险化学品重大危险源辨识》（GB18218-2018）等相关资料，并结合本项目原辅材料及工艺分析，本项目风险物质调查结果如下。</w:t>
            </w:r>
          </w:p>
          <w:p w14:paraId="4F9F2F54">
            <w:pPr>
              <w:pStyle w:val="22"/>
              <w:rPr>
                <w:rFonts w:cs="Times New Roman"/>
              </w:rPr>
            </w:pPr>
            <w:r>
              <w:rPr>
                <w:rFonts w:cs="Times New Roman"/>
              </w:rPr>
              <w:t>表4-</w:t>
            </w:r>
            <w:r>
              <w:rPr>
                <w:rFonts w:hint="eastAsia" w:cs="Times New Roman"/>
              </w:rPr>
              <w:t>16</w:t>
            </w:r>
            <w:r>
              <w:rPr>
                <w:rFonts w:cs="Times New Roman"/>
              </w:rPr>
              <w:t xml:space="preserve"> 项目临界量Q值确定表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396"/>
              <w:gridCol w:w="2250"/>
              <w:gridCol w:w="1440"/>
              <w:gridCol w:w="1065"/>
              <w:gridCol w:w="1163"/>
            </w:tblGrid>
            <w:tr w14:paraId="538FC0B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28B4673B">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序号</w:t>
                  </w:r>
                </w:p>
              </w:tc>
              <w:tc>
                <w:tcPr>
                  <w:tcW w:w="1396" w:type="dxa"/>
                  <w:tcBorders>
                    <w:tl2br w:val="nil"/>
                    <w:tr2bl w:val="nil"/>
                  </w:tcBorders>
                  <w:vAlign w:val="center"/>
                </w:tcPr>
                <w:p w14:paraId="2B4B7BC5">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名称</w:t>
                  </w:r>
                </w:p>
              </w:tc>
              <w:tc>
                <w:tcPr>
                  <w:tcW w:w="2250" w:type="dxa"/>
                  <w:tcBorders>
                    <w:tl2br w:val="nil"/>
                    <w:tr2bl w:val="nil"/>
                  </w:tcBorders>
                  <w:vAlign w:val="center"/>
                </w:tcPr>
                <w:p w14:paraId="273AAD40">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判定依据</w:t>
                  </w:r>
                </w:p>
              </w:tc>
              <w:tc>
                <w:tcPr>
                  <w:tcW w:w="1440" w:type="dxa"/>
                  <w:tcBorders>
                    <w:tl2br w:val="nil"/>
                    <w:tr2bl w:val="nil"/>
                  </w:tcBorders>
                  <w:vAlign w:val="center"/>
                </w:tcPr>
                <w:p w14:paraId="6A65FE10">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最大存储量t</w:t>
                  </w:r>
                </w:p>
              </w:tc>
              <w:tc>
                <w:tcPr>
                  <w:tcW w:w="1065" w:type="dxa"/>
                  <w:tcBorders>
                    <w:tl2br w:val="nil"/>
                    <w:tr2bl w:val="nil"/>
                  </w:tcBorders>
                  <w:vAlign w:val="center"/>
                </w:tcPr>
                <w:p w14:paraId="56AEEF3C">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临界量t</w:t>
                  </w:r>
                </w:p>
              </w:tc>
              <w:tc>
                <w:tcPr>
                  <w:tcW w:w="1163" w:type="dxa"/>
                  <w:tcBorders>
                    <w:tl2br w:val="nil"/>
                    <w:tr2bl w:val="nil"/>
                  </w:tcBorders>
                  <w:vAlign w:val="center"/>
                </w:tcPr>
                <w:p w14:paraId="7D123275">
                  <w:pPr>
                    <w:adjustRightInd w:val="0"/>
                    <w:snapToGrid w:val="0"/>
                    <w:spacing w:line="240" w:lineRule="auto"/>
                    <w:ind w:firstLine="0" w:firstLineChars="0"/>
                    <w:jc w:val="center"/>
                    <w:rPr>
                      <w:rFonts w:cs="Times New Roman"/>
                      <w:b/>
                      <w:bCs/>
                      <w:spacing w:val="-10"/>
                      <w:sz w:val="21"/>
                      <w:szCs w:val="21"/>
                    </w:rPr>
                  </w:pPr>
                  <w:r>
                    <w:rPr>
                      <w:rFonts w:cs="Times New Roman"/>
                      <w:b/>
                      <w:bCs/>
                      <w:spacing w:val="-10"/>
                      <w:sz w:val="21"/>
                      <w:szCs w:val="21"/>
                    </w:rPr>
                    <w:t>Q值</w:t>
                  </w:r>
                </w:p>
              </w:tc>
            </w:tr>
            <w:tr w14:paraId="0209E20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13B70A64">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1</w:t>
                  </w:r>
                </w:p>
              </w:tc>
              <w:tc>
                <w:tcPr>
                  <w:tcW w:w="1396" w:type="dxa"/>
                  <w:tcBorders>
                    <w:tl2br w:val="nil"/>
                    <w:tr2bl w:val="nil"/>
                  </w:tcBorders>
                  <w:shd w:val="clear" w:color="auto" w:fill="auto"/>
                  <w:vAlign w:val="center"/>
                </w:tcPr>
                <w:p w14:paraId="5C64AEB8">
                  <w:pPr>
                    <w:adjustRightInd w:val="0"/>
                    <w:snapToGrid w:val="0"/>
                    <w:spacing w:line="240" w:lineRule="auto"/>
                    <w:ind w:firstLine="0" w:firstLineChars="0"/>
                    <w:jc w:val="center"/>
                    <w:rPr>
                      <w:rFonts w:cs="Times New Roman"/>
                      <w:sz w:val="21"/>
                      <w:szCs w:val="21"/>
                    </w:rPr>
                  </w:pPr>
                  <w:r>
                    <w:rPr>
                      <w:rFonts w:cs="Times New Roman"/>
                      <w:sz w:val="21"/>
                      <w:szCs w:val="21"/>
                    </w:rPr>
                    <w:t>甲烷</w:t>
                  </w:r>
                </w:p>
              </w:tc>
              <w:tc>
                <w:tcPr>
                  <w:tcW w:w="2250" w:type="dxa"/>
                  <w:tcBorders>
                    <w:tl2br w:val="nil"/>
                    <w:tr2bl w:val="nil"/>
                  </w:tcBorders>
                  <w:vAlign w:val="center"/>
                </w:tcPr>
                <w:p w14:paraId="46604CC1">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74-82-8</w:t>
                  </w:r>
                </w:p>
              </w:tc>
              <w:tc>
                <w:tcPr>
                  <w:tcW w:w="1440" w:type="dxa"/>
                  <w:tcBorders>
                    <w:tl2br w:val="nil"/>
                    <w:tr2bl w:val="nil"/>
                  </w:tcBorders>
                  <w:vAlign w:val="center"/>
                </w:tcPr>
                <w:p w14:paraId="38EE3F30">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0.0003</w:t>
                  </w:r>
                </w:p>
              </w:tc>
              <w:tc>
                <w:tcPr>
                  <w:tcW w:w="1065" w:type="dxa"/>
                  <w:tcBorders>
                    <w:tl2br w:val="nil"/>
                    <w:tr2bl w:val="nil"/>
                  </w:tcBorders>
                  <w:vAlign w:val="center"/>
                </w:tcPr>
                <w:p w14:paraId="58E9A3D9">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10</w:t>
                  </w:r>
                </w:p>
              </w:tc>
              <w:tc>
                <w:tcPr>
                  <w:tcW w:w="1163" w:type="dxa"/>
                  <w:tcBorders>
                    <w:tl2br w:val="nil"/>
                    <w:tr2bl w:val="nil"/>
                  </w:tcBorders>
                  <w:vAlign w:val="center"/>
                </w:tcPr>
                <w:p w14:paraId="6D5DC9C1">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0.00003</w:t>
                  </w:r>
                </w:p>
              </w:tc>
            </w:tr>
            <w:tr w14:paraId="146DD18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6E2172C2">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2</w:t>
                  </w:r>
                </w:p>
              </w:tc>
              <w:tc>
                <w:tcPr>
                  <w:tcW w:w="1396" w:type="dxa"/>
                  <w:tcBorders>
                    <w:tl2br w:val="nil"/>
                    <w:tr2bl w:val="nil"/>
                  </w:tcBorders>
                  <w:shd w:val="clear" w:color="auto" w:fill="auto"/>
                  <w:vAlign w:val="center"/>
                </w:tcPr>
                <w:p w14:paraId="122E3FE2">
                  <w:pPr>
                    <w:adjustRightInd w:val="0"/>
                    <w:snapToGrid w:val="0"/>
                    <w:spacing w:line="240" w:lineRule="auto"/>
                    <w:ind w:firstLine="0" w:firstLineChars="0"/>
                    <w:jc w:val="center"/>
                    <w:rPr>
                      <w:rFonts w:cs="Times New Roman"/>
                      <w:sz w:val="21"/>
                      <w:szCs w:val="21"/>
                    </w:rPr>
                  </w:pPr>
                  <w:r>
                    <w:rPr>
                      <w:rFonts w:cs="Times New Roman"/>
                      <w:sz w:val="21"/>
                      <w:szCs w:val="21"/>
                    </w:rPr>
                    <w:t>丙烷</w:t>
                  </w:r>
                </w:p>
              </w:tc>
              <w:tc>
                <w:tcPr>
                  <w:tcW w:w="2250" w:type="dxa"/>
                  <w:tcBorders>
                    <w:tl2br w:val="nil"/>
                    <w:tr2bl w:val="nil"/>
                  </w:tcBorders>
                  <w:vAlign w:val="center"/>
                </w:tcPr>
                <w:p w14:paraId="2AFD3DF7">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74-98-6</w:t>
                  </w:r>
                </w:p>
              </w:tc>
              <w:tc>
                <w:tcPr>
                  <w:tcW w:w="1440" w:type="dxa"/>
                  <w:tcBorders>
                    <w:tl2br w:val="nil"/>
                    <w:tr2bl w:val="nil"/>
                  </w:tcBorders>
                  <w:vAlign w:val="center"/>
                </w:tcPr>
                <w:p w14:paraId="6DDE7AF4">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0.15</w:t>
                  </w:r>
                </w:p>
              </w:tc>
              <w:tc>
                <w:tcPr>
                  <w:tcW w:w="1065" w:type="dxa"/>
                  <w:tcBorders>
                    <w:tl2br w:val="nil"/>
                    <w:tr2bl w:val="nil"/>
                  </w:tcBorders>
                  <w:vAlign w:val="center"/>
                </w:tcPr>
                <w:p w14:paraId="1A385318">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10</w:t>
                  </w:r>
                </w:p>
              </w:tc>
              <w:tc>
                <w:tcPr>
                  <w:tcW w:w="1163" w:type="dxa"/>
                  <w:tcBorders>
                    <w:tl2br w:val="nil"/>
                    <w:tr2bl w:val="nil"/>
                  </w:tcBorders>
                  <w:vAlign w:val="center"/>
                </w:tcPr>
                <w:p w14:paraId="44A9C16F">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0.015</w:t>
                  </w:r>
                </w:p>
              </w:tc>
            </w:tr>
            <w:tr w14:paraId="04C949B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9" w:type="dxa"/>
                  <w:tcBorders>
                    <w:tl2br w:val="nil"/>
                    <w:tr2bl w:val="nil"/>
                  </w:tcBorders>
                  <w:vAlign w:val="center"/>
                </w:tcPr>
                <w:p w14:paraId="0C663EB5">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3</w:t>
                  </w:r>
                </w:p>
              </w:tc>
              <w:tc>
                <w:tcPr>
                  <w:tcW w:w="1396" w:type="dxa"/>
                  <w:tcBorders>
                    <w:tl2br w:val="nil"/>
                    <w:tr2bl w:val="nil"/>
                  </w:tcBorders>
                  <w:shd w:val="clear" w:color="auto" w:fill="auto"/>
                  <w:vAlign w:val="center"/>
                </w:tcPr>
                <w:p w14:paraId="4D8665CB">
                  <w:pPr>
                    <w:adjustRightInd w:val="0"/>
                    <w:snapToGrid w:val="0"/>
                    <w:spacing w:line="240" w:lineRule="auto"/>
                    <w:ind w:firstLine="0" w:firstLineChars="0"/>
                    <w:jc w:val="center"/>
                    <w:rPr>
                      <w:rFonts w:cs="Times New Roman"/>
                      <w:sz w:val="21"/>
                      <w:szCs w:val="21"/>
                    </w:rPr>
                  </w:pPr>
                  <w:r>
                    <w:rPr>
                      <w:rFonts w:cs="Times New Roman"/>
                      <w:sz w:val="21"/>
                      <w:szCs w:val="21"/>
                    </w:rPr>
                    <w:t>苯甲酸</w:t>
                  </w:r>
                </w:p>
              </w:tc>
              <w:tc>
                <w:tcPr>
                  <w:tcW w:w="2250" w:type="dxa"/>
                  <w:tcBorders>
                    <w:tl2br w:val="nil"/>
                    <w:tr2bl w:val="nil"/>
                  </w:tcBorders>
                  <w:vAlign w:val="center"/>
                </w:tcPr>
                <w:p w14:paraId="059713A7">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CODcr浓度</w:t>
                  </w:r>
                  <w:r>
                    <w:rPr>
                      <w:rFonts w:hint="eastAsia" w:ascii="微软雅黑" w:hAnsi="微软雅黑" w:eastAsia="微软雅黑" w:cs="微软雅黑"/>
                      <w:spacing w:val="-10"/>
                      <w:sz w:val="21"/>
                      <w:szCs w:val="21"/>
                    </w:rPr>
                    <w:t>≥</w:t>
                  </w:r>
                  <w:r>
                    <w:rPr>
                      <w:rFonts w:hint="eastAsia" w:cs="Times New Roman"/>
                      <w:spacing w:val="-10"/>
                      <w:sz w:val="21"/>
                      <w:szCs w:val="21"/>
                    </w:rPr>
                    <w:t>10000mg/L的有机废液</w:t>
                  </w:r>
                </w:p>
              </w:tc>
              <w:tc>
                <w:tcPr>
                  <w:tcW w:w="1440" w:type="dxa"/>
                  <w:tcBorders>
                    <w:tl2br w:val="nil"/>
                    <w:tr2bl w:val="nil"/>
                  </w:tcBorders>
                  <w:vAlign w:val="center"/>
                </w:tcPr>
                <w:p w14:paraId="6D914B9E">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0.0005</w:t>
                  </w:r>
                </w:p>
              </w:tc>
              <w:tc>
                <w:tcPr>
                  <w:tcW w:w="1065" w:type="dxa"/>
                  <w:tcBorders>
                    <w:tl2br w:val="nil"/>
                    <w:tr2bl w:val="nil"/>
                  </w:tcBorders>
                  <w:vAlign w:val="center"/>
                </w:tcPr>
                <w:p w14:paraId="4DE25705">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10</w:t>
                  </w:r>
                </w:p>
              </w:tc>
              <w:tc>
                <w:tcPr>
                  <w:tcW w:w="1163" w:type="dxa"/>
                  <w:tcBorders>
                    <w:tl2br w:val="nil"/>
                    <w:tr2bl w:val="nil"/>
                  </w:tcBorders>
                  <w:vAlign w:val="center"/>
                </w:tcPr>
                <w:p w14:paraId="6691E380">
                  <w:pPr>
                    <w:adjustRightInd w:val="0"/>
                    <w:snapToGrid w:val="0"/>
                    <w:spacing w:line="240" w:lineRule="auto"/>
                    <w:ind w:firstLine="0" w:firstLineChars="0"/>
                    <w:jc w:val="center"/>
                    <w:rPr>
                      <w:rFonts w:cs="Times New Roman"/>
                      <w:spacing w:val="-10"/>
                      <w:sz w:val="21"/>
                      <w:szCs w:val="21"/>
                    </w:rPr>
                  </w:pPr>
                  <w:r>
                    <w:rPr>
                      <w:rFonts w:hint="eastAsia" w:cs="Times New Roman"/>
                      <w:spacing w:val="-10"/>
                      <w:sz w:val="21"/>
                      <w:szCs w:val="21"/>
                    </w:rPr>
                    <w:t>0.00005</w:t>
                  </w:r>
                </w:p>
              </w:tc>
            </w:tr>
            <w:tr w14:paraId="377840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60" w:type="dxa"/>
                  <w:gridSpan w:val="5"/>
                  <w:vAlign w:val="center"/>
                </w:tcPr>
                <w:p w14:paraId="642F9B99">
                  <w:pPr>
                    <w:adjustRightInd w:val="0"/>
                    <w:snapToGrid w:val="0"/>
                    <w:spacing w:line="240" w:lineRule="auto"/>
                    <w:ind w:firstLine="0" w:firstLineChars="0"/>
                    <w:jc w:val="center"/>
                    <w:rPr>
                      <w:rFonts w:cs="Times New Roman"/>
                      <w:spacing w:val="-10"/>
                      <w:sz w:val="21"/>
                      <w:szCs w:val="21"/>
                    </w:rPr>
                  </w:pPr>
                  <w:r>
                    <w:rPr>
                      <w:rFonts w:cs="Times New Roman"/>
                      <w:spacing w:val="-10"/>
                      <w:sz w:val="21"/>
                      <w:szCs w:val="21"/>
                    </w:rPr>
                    <w:t>合计</w:t>
                  </w:r>
                </w:p>
              </w:tc>
              <w:tc>
                <w:tcPr>
                  <w:tcW w:w="1163" w:type="dxa"/>
                  <w:shd w:val="clear" w:color="auto" w:fill="auto"/>
                  <w:vAlign w:val="center"/>
                </w:tcPr>
                <w:p w14:paraId="3B58BA70">
                  <w:pPr>
                    <w:adjustRightInd w:val="0"/>
                    <w:snapToGrid w:val="0"/>
                    <w:spacing w:line="240" w:lineRule="auto"/>
                    <w:ind w:firstLine="0" w:firstLineChars="0"/>
                    <w:jc w:val="center"/>
                    <w:rPr>
                      <w:rFonts w:cs="Times New Roman"/>
                      <w:sz w:val="21"/>
                      <w:szCs w:val="21"/>
                    </w:rPr>
                  </w:pPr>
                  <w:r>
                    <w:rPr>
                      <w:rFonts w:hint="eastAsia" w:cs="Times New Roman"/>
                      <w:sz w:val="21"/>
                      <w:szCs w:val="21"/>
                    </w:rPr>
                    <w:t>0.01508</w:t>
                  </w:r>
                </w:p>
              </w:tc>
            </w:tr>
          </w:tbl>
          <w:p w14:paraId="1AAA3124">
            <w:pPr>
              <w:adjustRightInd w:val="0"/>
              <w:snapToGrid w:val="0"/>
              <w:ind w:firstLine="480"/>
              <w:rPr>
                <w:rFonts w:cs="Times New Roman"/>
              </w:rPr>
            </w:pPr>
            <w:r>
              <w:rPr>
                <w:rFonts w:cs="Times New Roman"/>
              </w:rPr>
              <w:t>由上表可知，Q=</w:t>
            </w:r>
            <w:r>
              <w:rPr>
                <w:rFonts w:hint="eastAsia" w:cs="Times New Roman"/>
              </w:rPr>
              <w:t>0.01508</w:t>
            </w:r>
            <w:r>
              <w:rPr>
                <w:rFonts w:cs="Times New Roman"/>
              </w:rPr>
              <w:t>＜1，依据《建设项目环境风险评价技术导则》（HJ169-2018），当Q＜1时，该项目环境风险潜势为I，可开展简单分析，在描述危险物质、环境影响途径、环境危害后果、风险防范措施等方面给出定性的说明。</w:t>
            </w:r>
          </w:p>
          <w:p w14:paraId="68BDB738">
            <w:pPr>
              <w:adjustRightInd w:val="0"/>
              <w:snapToGrid w:val="0"/>
              <w:ind w:firstLine="480"/>
              <w:rPr>
                <w:rFonts w:cs="Times New Roman"/>
              </w:rPr>
            </w:pPr>
            <w:r>
              <w:rPr>
                <w:rFonts w:cs="Times New Roman"/>
              </w:rPr>
              <w:t>（2）可能的影响途径</w:t>
            </w:r>
          </w:p>
          <w:p w14:paraId="7153ADB7">
            <w:pPr>
              <w:adjustRightInd w:val="0"/>
              <w:snapToGrid w:val="0"/>
              <w:ind w:firstLine="480"/>
              <w:rPr>
                <w:rFonts w:cs="Times New Roman"/>
              </w:rPr>
            </w:pPr>
            <w:r>
              <w:rPr>
                <w:rFonts w:cs="Times New Roman"/>
              </w:rPr>
              <w:t>本项目环境风险影响途径详见下表。</w:t>
            </w:r>
          </w:p>
          <w:p w14:paraId="4181D9DA">
            <w:pPr>
              <w:pStyle w:val="22"/>
              <w:rPr>
                <w:rFonts w:cs="Times New Roman"/>
              </w:rPr>
            </w:pPr>
            <w:r>
              <w:rPr>
                <w:rFonts w:cs="Times New Roman"/>
              </w:rPr>
              <w:t>表4-</w:t>
            </w:r>
            <w:r>
              <w:rPr>
                <w:rFonts w:hint="eastAsia" w:cs="Times New Roman"/>
              </w:rPr>
              <w:t>17</w:t>
            </w:r>
            <w:r>
              <w:rPr>
                <w:rFonts w:cs="Times New Roman"/>
              </w:rPr>
              <w:t xml:space="preserve"> 环境风险影响途径分析表</w:t>
            </w:r>
          </w:p>
          <w:tbl>
            <w:tblPr>
              <w:tblStyle w:val="18"/>
              <w:tblW w:w="4999"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1725"/>
              <w:gridCol w:w="1935"/>
              <w:gridCol w:w="3360"/>
            </w:tblGrid>
            <w:tr w14:paraId="68820D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3A42BEDA">
                  <w:pPr>
                    <w:adjustRightInd w:val="0"/>
                    <w:snapToGrid w:val="0"/>
                    <w:spacing w:line="240" w:lineRule="auto"/>
                    <w:ind w:firstLine="0" w:firstLineChars="0"/>
                    <w:jc w:val="center"/>
                    <w:rPr>
                      <w:rFonts w:cs="Times New Roman"/>
                      <w:b/>
                      <w:bCs/>
                      <w:sz w:val="21"/>
                      <w:szCs w:val="21"/>
                    </w:rPr>
                  </w:pPr>
                  <w:r>
                    <w:rPr>
                      <w:rFonts w:cs="Times New Roman"/>
                      <w:b/>
                      <w:bCs/>
                      <w:sz w:val="21"/>
                      <w:szCs w:val="21"/>
                    </w:rPr>
                    <w:t>序号</w:t>
                  </w:r>
                </w:p>
              </w:tc>
              <w:tc>
                <w:tcPr>
                  <w:tcW w:w="1725" w:type="dxa"/>
                  <w:tcBorders>
                    <w:tl2br w:val="nil"/>
                    <w:tr2bl w:val="nil"/>
                  </w:tcBorders>
                  <w:vAlign w:val="center"/>
                </w:tcPr>
                <w:p w14:paraId="342C5233">
                  <w:pPr>
                    <w:adjustRightInd w:val="0"/>
                    <w:snapToGrid w:val="0"/>
                    <w:spacing w:line="240" w:lineRule="auto"/>
                    <w:ind w:firstLine="0" w:firstLineChars="0"/>
                    <w:jc w:val="center"/>
                    <w:rPr>
                      <w:rFonts w:cs="Times New Roman"/>
                      <w:b/>
                      <w:bCs/>
                      <w:sz w:val="21"/>
                      <w:szCs w:val="21"/>
                    </w:rPr>
                  </w:pPr>
                  <w:r>
                    <w:rPr>
                      <w:rFonts w:cs="Times New Roman"/>
                      <w:b/>
                      <w:bCs/>
                      <w:sz w:val="21"/>
                      <w:szCs w:val="21"/>
                    </w:rPr>
                    <w:t>风险单元</w:t>
                  </w:r>
                </w:p>
              </w:tc>
              <w:tc>
                <w:tcPr>
                  <w:tcW w:w="1935" w:type="dxa"/>
                  <w:tcBorders>
                    <w:tl2br w:val="nil"/>
                    <w:tr2bl w:val="nil"/>
                  </w:tcBorders>
                  <w:vAlign w:val="center"/>
                </w:tcPr>
                <w:p w14:paraId="6A123EB2">
                  <w:pPr>
                    <w:adjustRightInd w:val="0"/>
                    <w:snapToGrid w:val="0"/>
                    <w:spacing w:line="240" w:lineRule="auto"/>
                    <w:ind w:firstLine="0" w:firstLineChars="0"/>
                    <w:jc w:val="center"/>
                    <w:rPr>
                      <w:rFonts w:cs="Times New Roman"/>
                      <w:b/>
                      <w:bCs/>
                      <w:sz w:val="21"/>
                      <w:szCs w:val="21"/>
                    </w:rPr>
                  </w:pPr>
                  <w:r>
                    <w:rPr>
                      <w:rFonts w:cs="Times New Roman"/>
                      <w:b/>
                      <w:bCs/>
                      <w:sz w:val="21"/>
                      <w:szCs w:val="21"/>
                    </w:rPr>
                    <w:t>主要危险物质</w:t>
                  </w:r>
                </w:p>
              </w:tc>
              <w:tc>
                <w:tcPr>
                  <w:tcW w:w="3360" w:type="dxa"/>
                  <w:tcBorders>
                    <w:tl2br w:val="nil"/>
                    <w:tr2bl w:val="nil"/>
                  </w:tcBorders>
                  <w:vAlign w:val="center"/>
                </w:tcPr>
                <w:p w14:paraId="44D4048E">
                  <w:pPr>
                    <w:adjustRightInd w:val="0"/>
                    <w:snapToGrid w:val="0"/>
                    <w:spacing w:line="240" w:lineRule="auto"/>
                    <w:ind w:firstLine="0" w:firstLineChars="0"/>
                    <w:jc w:val="center"/>
                    <w:rPr>
                      <w:rFonts w:cs="Times New Roman"/>
                      <w:b/>
                      <w:bCs/>
                      <w:sz w:val="21"/>
                      <w:szCs w:val="21"/>
                    </w:rPr>
                  </w:pPr>
                  <w:r>
                    <w:rPr>
                      <w:rFonts w:cs="Times New Roman"/>
                      <w:b/>
                      <w:bCs/>
                      <w:sz w:val="21"/>
                      <w:szCs w:val="21"/>
                    </w:rPr>
                    <w:t>环境影响途径</w:t>
                  </w:r>
                </w:p>
              </w:tc>
            </w:tr>
            <w:tr w14:paraId="352815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02" w:type="dxa"/>
                  <w:tcBorders>
                    <w:tl2br w:val="nil"/>
                    <w:tr2bl w:val="nil"/>
                  </w:tcBorders>
                  <w:vAlign w:val="center"/>
                </w:tcPr>
                <w:p w14:paraId="21818504">
                  <w:pPr>
                    <w:adjustRightInd w:val="0"/>
                    <w:snapToGrid w:val="0"/>
                    <w:spacing w:line="240" w:lineRule="auto"/>
                    <w:ind w:firstLine="0" w:firstLineChars="0"/>
                    <w:jc w:val="center"/>
                    <w:rPr>
                      <w:rFonts w:cs="Times New Roman"/>
                      <w:sz w:val="21"/>
                      <w:szCs w:val="21"/>
                    </w:rPr>
                  </w:pPr>
                  <w:r>
                    <w:rPr>
                      <w:rFonts w:cs="Times New Roman"/>
                      <w:sz w:val="21"/>
                      <w:szCs w:val="21"/>
                    </w:rPr>
                    <w:t>1</w:t>
                  </w:r>
                </w:p>
              </w:tc>
              <w:tc>
                <w:tcPr>
                  <w:tcW w:w="1725" w:type="dxa"/>
                  <w:tcBorders>
                    <w:tl2br w:val="nil"/>
                    <w:tr2bl w:val="nil"/>
                  </w:tcBorders>
                  <w:vAlign w:val="center"/>
                </w:tcPr>
                <w:p w14:paraId="5D9E7B0B">
                  <w:pPr>
                    <w:adjustRightInd w:val="0"/>
                    <w:snapToGrid w:val="0"/>
                    <w:spacing w:line="240" w:lineRule="auto"/>
                    <w:ind w:firstLine="0" w:firstLineChars="0"/>
                    <w:jc w:val="center"/>
                    <w:rPr>
                      <w:rFonts w:cs="Times New Roman"/>
                      <w:sz w:val="21"/>
                      <w:szCs w:val="21"/>
                    </w:rPr>
                  </w:pPr>
                  <w:r>
                    <w:rPr>
                      <w:rFonts w:hint="eastAsia" w:cs="Times New Roman"/>
                      <w:sz w:val="21"/>
                      <w:szCs w:val="21"/>
                    </w:rPr>
                    <w:t>实验室</w:t>
                  </w:r>
                </w:p>
              </w:tc>
              <w:tc>
                <w:tcPr>
                  <w:tcW w:w="1935" w:type="dxa"/>
                  <w:tcBorders>
                    <w:tl2br w:val="nil"/>
                    <w:tr2bl w:val="nil"/>
                  </w:tcBorders>
                  <w:vAlign w:val="center"/>
                </w:tcPr>
                <w:p w14:paraId="2D626F2A">
                  <w:pPr>
                    <w:adjustRightInd w:val="0"/>
                    <w:snapToGrid w:val="0"/>
                    <w:spacing w:line="240" w:lineRule="auto"/>
                    <w:ind w:firstLine="0" w:firstLineChars="0"/>
                    <w:jc w:val="center"/>
                    <w:rPr>
                      <w:rFonts w:cs="Times New Roman"/>
                      <w:sz w:val="21"/>
                      <w:szCs w:val="21"/>
                    </w:rPr>
                  </w:pPr>
                  <w:r>
                    <w:rPr>
                      <w:rFonts w:hint="eastAsia" w:cs="Times New Roman"/>
                      <w:sz w:val="21"/>
                      <w:szCs w:val="21"/>
                    </w:rPr>
                    <w:t>甲烷</w:t>
                  </w:r>
                  <w:r>
                    <w:rPr>
                      <w:rFonts w:hint="eastAsia" w:ascii="宋体" w:hAnsi="宋体" w:cs="宋体"/>
                      <w:sz w:val="21"/>
                      <w:szCs w:val="21"/>
                    </w:rPr>
                    <w:t>、</w:t>
                  </w:r>
                  <w:r>
                    <w:rPr>
                      <w:rFonts w:hint="eastAsia" w:cs="Times New Roman"/>
                      <w:sz w:val="21"/>
                      <w:szCs w:val="21"/>
                    </w:rPr>
                    <w:t>丙烷</w:t>
                  </w:r>
                  <w:r>
                    <w:rPr>
                      <w:rFonts w:hint="eastAsia" w:ascii="宋体" w:hAnsi="宋体" w:cs="宋体"/>
                      <w:sz w:val="21"/>
                      <w:szCs w:val="21"/>
                    </w:rPr>
                    <w:t>、</w:t>
                  </w:r>
                  <w:r>
                    <w:rPr>
                      <w:rFonts w:hint="eastAsia" w:cs="Times New Roman"/>
                      <w:sz w:val="21"/>
                      <w:szCs w:val="21"/>
                    </w:rPr>
                    <w:t>苯甲酸</w:t>
                  </w:r>
                </w:p>
              </w:tc>
              <w:tc>
                <w:tcPr>
                  <w:tcW w:w="3360" w:type="dxa"/>
                  <w:tcBorders>
                    <w:tl2br w:val="nil"/>
                    <w:tr2bl w:val="nil"/>
                  </w:tcBorders>
                  <w:vAlign w:val="center"/>
                </w:tcPr>
                <w:p w14:paraId="7785C2AB">
                  <w:pPr>
                    <w:adjustRightInd w:val="0"/>
                    <w:snapToGrid w:val="0"/>
                    <w:spacing w:line="240" w:lineRule="auto"/>
                    <w:ind w:firstLine="0" w:firstLineChars="0"/>
                    <w:jc w:val="center"/>
                    <w:rPr>
                      <w:rFonts w:cs="Times New Roman"/>
                      <w:sz w:val="21"/>
                      <w:szCs w:val="21"/>
                    </w:rPr>
                  </w:pPr>
                  <w:r>
                    <w:rPr>
                      <w:rFonts w:cs="Times New Roman"/>
                      <w:sz w:val="21"/>
                      <w:szCs w:val="21"/>
                    </w:rPr>
                    <w:t>废气治理设施收集处理效果不好，未经处理的废气进入大气污染大气环境；发生泄露，液体物料流出污染土壤、地表水；防渗效果不好，污染土壤及地下水；发生火灾，消防废水拦截、收集不及时，进入雨水系统，进而进入河流，污染地表水环境。</w:t>
                  </w:r>
                </w:p>
              </w:tc>
            </w:tr>
          </w:tbl>
          <w:p w14:paraId="16701C0F">
            <w:pPr>
              <w:adjustRightInd w:val="0"/>
              <w:snapToGrid w:val="0"/>
              <w:ind w:firstLine="480"/>
              <w:rPr>
                <w:rFonts w:cs="Times New Roman"/>
              </w:rPr>
            </w:pPr>
            <w:r>
              <w:rPr>
                <w:rFonts w:cs="Times New Roman"/>
              </w:rPr>
              <w:t>（3）风险防范措施</w:t>
            </w:r>
          </w:p>
          <w:p w14:paraId="62F60459">
            <w:pPr>
              <w:adjustRightInd w:val="0"/>
              <w:snapToGrid w:val="0"/>
              <w:ind w:firstLine="480"/>
              <w:rPr>
                <w:rFonts w:cs="Times New Roman"/>
              </w:rPr>
            </w:pPr>
            <w:r>
              <w:rPr>
                <w:rFonts w:cs="Times New Roman"/>
              </w:rPr>
              <w:t>为避免风险事故，尤其是避免风险事故发生后对环境造成严重的污染，建设单位应树立并强化环境风险意识，严格落实环境风险防范措施：</w:t>
            </w:r>
          </w:p>
          <w:p w14:paraId="0644881A">
            <w:pPr>
              <w:adjustRightInd w:val="0"/>
              <w:snapToGrid w:val="0"/>
              <w:ind w:firstLine="480"/>
              <w:rPr>
                <w:rFonts w:cs="Times New Roman"/>
              </w:rPr>
            </w:pPr>
            <w:r>
              <w:rPr>
                <w:rFonts w:cs="Times New Roman"/>
              </w:rPr>
              <w:t>①加强全员安全教育，树立环境风险意识</w:t>
            </w:r>
          </w:p>
          <w:p w14:paraId="6435DBA6">
            <w:pPr>
              <w:adjustRightInd w:val="0"/>
              <w:snapToGrid w:val="0"/>
              <w:ind w:firstLine="480"/>
              <w:rPr>
                <w:rFonts w:cs="Times New Roman"/>
              </w:rPr>
            </w:pPr>
            <w:r>
              <w:rPr>
                <w:rFonts w:cs="Times New Roman"/>
              </w:rPr>
              <w:t>公司全员树立环境风险意识，强化环境风险责任。</w:t>
            </w:r>
          </w:p>
          <w:p w14:paraId="0FDD9365">
            <w:pPr>
              <w:adjustRightInd w:val="0"/>
              <w:snapToGrid w:val="0"/>
              <w:ind w:firstLine="480"/>
              <w:rPr>
                <w:rFonts w:cs="Times New Roman"/>
              </w:rPr>
            </w:pPr>
            <w:r>
              <w:rPr>
                <w:rFonts w:cs="Times New Roman"/>
              </w:rPr>
              <w:t>②健全各项环境安全管理制度</w:t>
            </w:r>
          </w:p>
          <w:p w14:paraId="4DAA8851">
            <w:pPr>
              <w:adjustRightInd w:val="0"/>
              <w:snapToGrid w:val="0"/>
              <w:ind w:firstLine="480"/>
              <w:rPr>
                <w:rFonts w:cs="Times New Roman"/>
              </w:rPr>
            </w:pPr>
            <w:r>
              <w:rPr>
                <w:rFonts w:cs="Times New Roman"/>
              </w:rPr>
              <w:t>针对公司实际情况，建立健全各项环境安全管理制度，明确全员、全过程的安全管理职责。</w:t>
            </w:r>
          </w:p>
          <w:p w14:paraId="006143BD">
            <w:pPr>
              <w:adjustRightInd w:val="0"/>
              <w:snapToGrid w:val="0"/>
              <w:ind w:firstLine="480"/>
              <w:rPr>
                <w:rFonts w:cs="Times New Roman"/>
              </w:rPr>
            </w:pPr>
            <w:r>
              <w:rPr>
                <w:rFonts w:cs="Times New Roman"/>
              </w:rPr>
              <w:t>③建立规范的操作规程</w:t>
            </w:r>
          </w:p>
          <w:p w14:paraId="71F1D791">
            <w:pPr>
              <w:adjustRightInd w:val="0"/>
              <w:snapToGrid w:val="0"/>
              <w:ind w:firstLine="480"/>
              <w:rPr>
                <w:rFonts w:cs="Times New Roman"/>
              </w:rPr>
            </w:pPr>
            <w:r>
              <w:rPr>
                <w:rFonts w:cs="Times New Roman"/>
              </w:rPr>
              <w:t>建立采购、贮存、使用、维修、应急等各情况下的各项操作规程，加强操作规程培训，严格规范操作，避免事故的发生。</w:t>
            </w:r>
          </w:p>
          <w:p w14:paraId="41A78F83">
            <w:pPr>
              <w:adjustRightInd w:val="0"/>
              <w:snapToGrid w:val="0"/>
              <w:ind w:firstLine="480"/>
              <w:rPr>
                <w:rFonts w:cs="Times New Roman"/>
              </w:rPr>
            </w:pPr>
            <w:r>
              <w:rPr>
                <w:rFonts w:cs="Times New Roman"/>
              </w:rPr>
              <w:t>④加强环境风险源管理、定期开展隐患排查</w:t>
            </w:r>
          </w:p>
          <w:p w14:paraId="348DFF39">
            <w:pPr>
              <w:adjustRightInd w:val="0"/>
              <w:snapToGrid w:val="0"/>
              <w:ind w:firstLine="480"/>
              <w:rPr>
                <w:rFonts w:cs="Times New Roman"/>
              </w:rPr>
            </w:pPr>
            <w:r>
              <w:rPr>
                <w:rFonts w:cs="Times New Roman"/>
              </w:rPr>
              <w:t>严格按照危险化学品管理相关规定，建设规范的气瓶室，气瓶室建设报警装置，贮存的气瓶加装防倾倒设施。制定隐患排查计划，定期开展隐患排查，发现问题应及时上报。</w:t>
            </w:r>
          </w:p>
          <w:p w14:paraId="2A87A6BA">
            <w:pPr>
              <w:adjustRightInd w:val="0"/>
              <w:snapToGrid w:val="0"/>
              <w:ind w:firstLine="480"/>
              <w:rPr>
                <w:rFonts w:cs="Times New Roman"/>
              </w:rPr>
            </w:pPr>
            <w:r>
              <w:rPr>
                <w:rFonts w:cs="Times New Roman"/>
              </w:rPr>
              <w:t>⑤制定突发环境事件应急预案，按规程的程序备案，备齐应急物资，加强预案培训、演练，发生事故时及时向所在的主管部门汇报情况，做好与当地生态环境部门环境事故应急预案的衔接。</w:t>
            </w:r>
          </w:p>
          <w:p w14:paraId="1EC4E8B8">
            <w:pPr>
              <w:adjustRightInd w:val="0"/>
              <w:snapToGrid w:val="0"/>
              <w:ind w:firstLine="480"/>
              <w:rPr>
                <w:rFonts w:cs="Times New Roman"/>
              </w:rPr>
            </w:pPr>
            <w:r>
              <w:rPr>
                <w:rFonts w:cs="Times New Roman"/>
              </w:rPr>
              <w:t>⑥加强资料的日常记录与管理</w:t>
            </w:r>
          </w:p>
          <w:p w14:paraId="141D9E84">
            <w:pPr>
              <w:adjustRightInd w:val="0"/>
              <w:snapToGrid w:val="0"/>
              <w:ind w:firstLine="480"/>
              <w:rPr>
                <w:rFonts w:cs="Times New Roman"/>
              </w:rPr>
            </w:pPr>
            <w:r>
              <w:rPr>
                <w:rFonts w:cs="Times New Roman"/>
              </w:rPr>
              <w:t>加强对废气处理系统的各项操作参数等资料的日常记录及管理，及时发现问题并采取减缓危害的措施。</w:t>
            </w:r>
          </w:p>
          <w:p w14:paraId="48712B7E">
            <w:pPr>
              <w:adjustRightInd w:val="0"/>
              <w:snapToGrid w:val="0"/>
              <w:ind w:firstLine="480"/>
              <w:rPr>
                <w:rFonts w:cs="Times New Roman"/>
              </w:rPr>
            </w:pPr>
            <w:r>
              <w:rPr>
                <w:rFonts w:cs="Times New Roman"/>
              </w:rPr>
              <w:t>（5）环境风险分析结论</w:t>
            </w:r>
          </w:p>
          <w:p w14:paraId="0E8DEC4C">
            <w:pPr>
              <w:adjustRightInd w:val="0"/>
              <w:snapToGrid w:val="0"/>
              <w:ind w:firstLine="480"/>
              <w:rPr>
                <w:rFonts w:cs="Times New Roman"/>
              </w:rPr>
            </w:pPr>
            <w:r>
              <w:rPr>
                <w:rFonts w:cs="Times New Roman"/>
              </w:rPr>
              <w:t>综上所述，本项目危险物质存储量较小，风险评价等级为简单分析，存在火灾事故类型，本工程从管理、员工培训等方面积极采取防范措施，确保项目运行的安全性；同时在严格执行国家相关法律、法规和规范，按相关操作规章操作的前提下，通过采用相应的控制措施后，本项目环境风险可控。</w:t>
            </w:r>
          </w:p>
          <w:p w14:paraId="68635F62">
            <w:pPr>
              <w:pStyle w:val="22"/>
              <w:rPr>
                <w:rFonts w:cs="Times New Roman"/>
              </w:rPr>
            </w:pPr>
            <w:r>
              <w:rPr>
                <w:rFonts w:cs="Times New Roman"/>
              </w:rPr>
              <w:t>表4-</w:t>
            </w:r>
            <w:r>
              <w:rPr>
                <w:rFonts w:hint="eastAsia" w:cs="Times New Roman"/>
              </w:rPr>
              <w:t>18</w:t>
            </w:r>
            <w:r>
              <w:rPr>
                <w:rFonts w:cs="Times New Roman"/>
              </w:rPr>
              <w:t xml:space="preserve"> 项目环境风险简单分析内容表</w:t>
            </w:r>
          </w:p>
          <w:tbl>
            <w:tblPr>
              <w:tblStyle w:val="18"/>
              <w:tblW w:w="8023"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50"/>
              <w:gridCol w:w="6473"/>
            </w:tblGrid>
            <w:tr w14:paraId="6EBFF1E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005B40EB">
                  <w:pPr>
                    <w:adjustRightInd w:val="0"/>
                    <w:snapToGrid w:val="0"/>
                    <w:spacing w:line="240" w:lineRule="auto"/>
                    <w:ind w:firstLine="0" w:firstLineChars="0"/>
                    <w:jc w:val="center"/>
                    <w:rPr>
                      <w:rFonts w:cs="Times New Roman"/>
                      <w:sz w:val="21"/>
                      <w:szCs w:val="21"/>
                    </w:rPr>
                  </w:pPr>
                  <w:r>
                    <w:rPr>
                      <w:rFonts w:cs="Times New Roman"/>
                      <w:sz w:val="21"/>
                      <w:szCs w:val="21"/>
                    </w:rPr>
                    <w:t>建设项目名称</w:t>
                  </w:r>
                </w:p>
              </w:tc>
              <w:tc>
                <w:tcPr>
                  <w:tcW w:w="6473" w:type="dxa"/>
                  <w:tcBorders>
                    <w:tl2br w:val="nil"/>
                    <w:tr2bl w:val="nil"/>
                  </w:tcBorders>
                  <w:vAlign w:val="center"/>
                </w:tcPr>
                <w:p w14:paraId="6FF5338B">
                  <w:pPr>
                    <w:adjustRightInd w:val="0"/>
                    <w:snapToGrid w:val="0"/>
                    <w:spacing w:line="240" w:lineRule="auto"/>
                    <w:ind w:firstLine="0" w:firstLineChars="0"/>
                    <w:jc w:val="center"/>
                    <w:rPr>
                      <w:rFonts w:cs="Times New Roman"/>
                      <w:sz w:val="21"/>
                      <w:szCs w:val="21"/>
                    </w:rPr>
                  </w:pPr>
                  <w:r>
                    <w:rPr>
                      <w:rFonts w:cs="Times New Roman"/>
                      <w:sz w:val="21"/>
                      <w:szCs w:val="21"/>
                    </w:rPr>
                    <w:t>北京市建设工程质量第六检测所有限公司燃烧试验室项目</w:t>
                  </w:r>
                </w:p>
              </w:tc>
            </w:tr>
            <w:tr w14:paraId="2EB91F1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42EDF33F">
                  <w:pPr>
                    <w:adjustRightInd w:val="0"/>
                    <w:snapToGrid w:val="0"/>
                    <w:spacing w:line="240" w:lineRule="auto"/>
                    <w:ind w:firstLine="0" w:firstLineChars="0"/>
                    <w:jc w:val="center"/>
                    <w:rPr>
                      <w:rFonts w:cs="Times New Roman"/>
                      <w:sz w:val="21"/>
                      <w:szCs w:val="21"/>
                    </w:rPr>
                  </w:pPr>
                  <w:r>
                    <w:rPr>
                      <w:rFonts w:cs="Times New Roman"/>
                      <w:sz w:val="21"/>
                      <w:szCs w:val="21"/>
                    </w:rPr>
                    <w:t>建设地点</w:t>
                  </w:r>
                </w:p>
              </w:tc>
              <w:tc>
                <w:tcPr>
                  <w:tcW w:w="6473" w:type="dxa"/>
                  <w:tcBorders>
                    <w:tl2br w:val="nil"/>
                    <w:tr2bl w:val="nil"/>
                  </w:tcBorders>
                  <w:vAlign w:val="center"/>
                </w:tcPr>
                <w:p w14:paraId="28F1F884">
                  <w:pPr>
                    <w:adjustRightInd w:val="0"/>
                    <w:snapToGrid w:val="0"/>
                    <w:spacing w:line="240" w:lineRule="auto"/>
                    <w:ind w:firstLine="0" w:firstLineChars="0"/>
                    <w:jc w:val="center"/>
                    <w:rPr>
                      <w:rFonts w:cs="Times New Roman"/>
                      <w:sz w:val="21"/>
                      <w:szCs w:val="21"/>
                    </w:rPr>
                  </w:pPr>
                  <w:r>
                    <w:rPr>
                      <w:rFonts w:cs="Times New Roman"/>
                      <w:sz w:val="21"/>
                      <w:szCs w:val="21"/>
                    </w:rPr>
                    <w:t>北京市大兴区庞各庄镇甜园路20号院</w:t>
                  </w:r>
                  <w:r>
                    <w:rPr>
                      <w:rFonts w:hint="eastAsia" w:cs="Times New Roman"/>
                      <w:sz w:val="21"/>
                      <w:szCs w:val="21"/>
                    </w:rPr>
                    <w:t>7</w:t>
                  </w:r>
                  <w:r>
                    <w:rPr>
                      <w:rFonts w:cs="Times New Roman"/>
                      <w:sz w:val="21"/>
                      <w:szCs w:val="21"/>
                    </w:rPr>
                    <w:t>号楼</w:t>
                  </w:r>
                  <w:r>
                    <w:rPr>
                      <w:rFonts w:hint="eastAsia" w:cs="Times New Roman"/>
                      <w:sz w:val="21"/>
                      <w:szCs w:val="21"/>
                    </w:rPr>
                    <w:t>2单元-101室</w:t>
                  </w:r>
                </w:p>
              </w:tc>
            </w:tr>
            <w:tr w14:paraId="340DA9B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6BB5BD06">
                  <w:pPr>
                    <w:adjustRightInd w:val="0"/>
                    <w:snapToGrid w:val="0"/>
                    <w:spacing w:line="240" w:lineRule="auto"/>
                    <w:ind w:firstLine="0" w:firstLineChars="0"/>
                    <w:jc w:val="center"/>
                    <w:rPr>
                      <w:rFonts w:cs="Times New Roman"/>
                      <w:sz w:val="21"/>
                      <w:szCs w:val="21"/>
                    </w:rPr>
                  </w:pPr>
                  <w:r>
                    <w:rPr>
                      <w:rFonts w:cs="Times New Roman"/>
                      <w:sz w:val="21"/>
                      <w:szCs w:val="21"/>
                    </w:rPr>
                    <w:t>主要危险物质及分布</w:t>
                  </w:r>
                </w:p>
              </w:tc>
              <w:tc>
                <w:tcPr>
                  <w:tcW w:w="6473" w:type="dxa"/>
                  <w:tcBorders>
                    <w:tl2br w:val="nil"/>
                    <w:tr2bl w:val="nil"/>
                  </w:tcBorders>
                  <w:vAlign w:val="center"/>
                </w:tcPr>
                <w:p w14:paraId="7DA0DA0A">
                  <w:pPr>
                    <w:adjustRightInd w:val="0"/>
                    <w:snapToGrid w:val="0"/>
                    <w:spacing w:line="240" w:lineRule="auto"/>
                    <w:ind w:firstLine="0" w:firstLineChars="0"/>
                    <w:rPr>
                      <w:rFonts w:cs="Times New Roman"/>
                      <w:sz w:val="21"/>
                      <w:szCs w:val="21"/>
                    </w:rPr>
                  </w:pPr>
                  <w:r>
                    <w:rPr>
                      <w:rFonts w:cs="Times New Roman"/>
                      <w:sz w:val="21"/>
                      <w:szCs w:val="21"/>
                    </w:rPr>
                    <w:t>主要危险物质：</w:t>
                  </w:r>
                  <w:r>
                    <w:rPr>
                      <w:rFonts w:hint="eastAsia" w:cs="Times New Roman"/>
                      <w:sz w:val="21"/>
                      <w:szCs w:val="21"/>
                    </w:rPr>
                    <w:t>甲烷</w:t>
                  </w:r>
                  <w:r>
                    <w:rPr>
                      <w:rFonts w:hint="eastAsia" w:asciiTheme="minorEastAsia" w:hAnsiTheme="minorEastAsia" w:eastAsiaTheme="minorEastAsia" w:cstheme="minorEastAsia"/>
                      <w:sz w:val="21"/>
                      <w:szCs w:val="21"/>
                    </w:rPr>
                    <w:t>、</w:t>
                  </w:r>
                  <w:r>
                    <w:rPr>
                      <w:rFonts w:hint="eastAsia" w:cs="Times New Roman"/>
                      <w:sz w:val="21"/>
                      <w:szCs w:val="21"/>
                    </w:rPr>
                    <w:t>丙烷</w:t>
                  </w:r>
                  <w:r>
                    <w:rPr>
                      <w:rFonts w:hint="eastAsia" w:asciiTheme="minorEastAsia" w:hAnsiTheme="minorEastAsia" w:eastAsiaTheme="minorEastAsia" w:cstheme="minorEastAsia"/>
                      <w:sz w:val="21"/>
                      <w:szCs w:val="21"/>
                    </w:rPr>
                    <w:t>、</w:t>
                  </w:r>
                  <w:r>
                    <w:rPr>
                      <w:rFonts w:hint="eastAsia" w:cs="Times New Roman"/>
                      <w:sz w:val="21"/>
                      <w:szCs w:val="21"/>
                    </w:rPr>
                    <w:t>苯甲酸</w:t>
                  </w:r>
                </w:p>
                <w:p w14:paraId="13463956">
                  <w:pPr>
                    <w:adjustRightInd w:val="0"/>
                    <w:snapToGrid w:val="0"/>
                    <w:spacing w:line="240" w:lineRule="auto"/>
                    <w:ind w:firstLine="0" w:firstLineChars="0"/>
                    <w:rPr>
                      <w:rFonts w:cs="Times New Roman"/>
                      <w:sz w:val="21"/>
                      <w:szCs w:val="21"/>
                    </w:rPr>
                  </w:pPr>
                  <w:r>
                    <w:rPr>
                      <w:rFonts w:cs="Times New Roman"/>
                      <w:sz w:val="21"/>
                      <w:szCs w:val="21"/>
                    </w:rPr>
                    <w:t>分布：</w:t>
                  </w:r>
                  <w:r>
                    <w:rPr>
                      <w:rFonts w:hint="eastAsia" w:cs="Times New Roman"/>
                      <w:sz w:val="21"/>
                      <w:szCs w:val="21"/>
                    </w:rPr>
                    <w:t>实验室</w:t>
                  </w:r>
                </w:p>
              </w:tc>
            </w:tr>
            <w:tr w14:paraId="3528BB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10A582A9">
                  <w:pPr>
                    <w:adjustRightInd w:val="0"/>
                    <w:snapToGrid w:val="0"/>
                    <w:spacing w:line="240" w:lineRule="auto"/>
                    <w:ind w:firstLine="0" w:firstLineChars="0"/>
                    <w:jc w:val="center"/>
                    <w:rPr>
                      <w:rFonts w:cs="Times New Roman"/>
                      <w:sz w:val="21"/>
                      <w:szCs w:val="21"/>
                    </w:rPr>
                  </w:pPr>
                  <w:r>
                    <w:rPr>
                      <w:rFonts w:cs="Times New Roman"/>
                      <w:sz w:val="21"/>
                      <w:szCs w:val="21"/>
                    </w:rPr>
                    <w:t>环境影响途径及危害后果（大气、地表水、地下水等）</w:t>
                  </w:r>
                </w:p>
              </w:tc>
              <w:tc>
                <w:tcPr>
                  <w:tcW w:w="6473" w:type="dxa"/>
                  <w:tcBorders>
                    <w:tl2br w:val="nil"/>
                    <w:tr2bl w:val="nil"/>
                  </w:tcBorders>
                  <w:vAlign w:val="center"/>
                </w:tcPr>
                <w:p w14:paraId="33720F56">
                  <w:pPr>
                    <w:adjustRightInd w:val="0"/>
                    <w:snapToGrid w:val="0"/>
                    <w:spacing w:line="240" w:lineRule="auto"/>
                    <w:ind w:firstLine="0" w:firstLineChars="0"/>
                    <w:rPr>
                      <w:rFonts w:cs="Times New Roman"/>
                      <w:sz w:val="21"/>
                      <w:szCs w:val="21"/>
                    </w:rPr>
                  </w:pPr>
                  <w:r>
                    <w:rPr>
                      <w:rFonts w:cs="Times New Roman"/>
                      <w:sz w:val="21"/>
                      <w:szCs w:val="21"/>
                    </w:rPr>
                    <w:t>影响途径：泄漏后挥发进入大气环境或者火灾爆炸事故时伴生烟雾进入大气环境，次生的消防废水进入水环境等</w:t>
                  </w:r>
                </w:p>
                <w:p w14:paraId="2D0FCFDE">
                  <w:pPr>
                    <w:adjustRightInd w:val="0"/>
                    <w:snapToGrid w:val="0"/>
                    <w:spacing w:line="240" w:lineRule="auto"/>
                    <w:ind w:firstLine="0" w:firstLineChars="0"/>
                    <w:rPr>
                      <w:rFonts w:cs="Times New Roman"/>
                      <w:sz w:val="21"/>
                      <w:szCs w:val="21"/>
                    </w:rPr>
                  </w:pPr>
                  <w:r>
                    <w:rPr>
                      <w:rFonts w:cs="Times New Roman"/>
                      <w:sz w:val="21"/>
                      <w:szCs w:val="21"/>
                    </w:rPr>
                    <w:t>危害后果：造成环境空气、地表水等污染</w:t>
                  </w:r>
                </w:p>
              </w:tc>
            </w:tr>
            <w:tr w14:paraId="332CBD8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50" w:type="dxa"/>
                  <w:tcBorders>
                    <w:tl2br w:val="nil"/>
                    <w:tr2bl w:val="nil"/>
                  </w:tcBorders>
                  <w:vAlign w:val="center"/>
                </w:tcPr>
                <w:p w14:paraId="44D0A601">
                  <w:pPr>
                    <w:adjustRightInd w:val="0"/>
                    <w:snapToGrid w:val="0"/>
                    <w:spacing w:line="240" w:lineRule="auto"/>
                    <w:ind w:firstLine="0" w:firstLineChars="0"/>
                    <w:jc w:val="center"/>
                    <w:rPr>
                      <w:rFonts w:cs="Times New Roman"/>
                      <w:sz w:val="21"/>
                      <w:szCs w:val="21"/>
                    </w:rPr>
                  </w:pPr>
                  <w:r>
                    <w:rPr>
                      <w:rFonts w:cs="Times New Roman"/>
                      <w:sz w:val="21"/>
                      <w:szCs w:val="21"/>
                    </w:rPr>
                    <w:t>风险防范措施要求</w:t>
                  </w:r>
                </w:p>
              </w:tc>
              <w:tc>
                <w:tcPr>
                  <w:tcW w:w="6473" w:type="dxa"/>
                  <w:tcBorders>
                    <w:tl2br w:val="nil"/>
                    <w:tr2bl w:val="nil"/>
                  </w:tcBorders>
                  <w:vAlign w:val="center"/>
                </w:tcPr>
                <w:p w14:paraId="6BE56C2A">
                  <w:pPr>
                    <w:adjustRightInd w:val="0"/>
                    <w:snapToGrid w:val="0"/>
                    <w:spacing w:line="240" w:lineRule="auto"/>
                    <w:ind w:firstLine="0" w:firstLineChars="0"/>
                    <w:rPr>
                      <w:rFonts w:cs="Times New Roman"/>
                      <w:sz w:val="21"/>
                      <w:szCs w:val="21"/>
                    </w:rPr>
                  </w:pPr>
                  <w:r>
                    <w:rPr>
                      <w:rFonts w:cs="Times New Roman"/>
                      <w:sz w:val="21"/>
                      <w:szCs w:val="21"/>
                    </w:rPr>
                    <w:t>加强危险化学品贮存、使用过程中的管理；严格管理危险废物去向、制定严格的生产安全作业规程、地面硬化防腐防渗、配备消防器材、做好应急预案编制并备案等</w:t>
                  </w:r>
                </w:p>
              </w:tc>
            </w:tr>
            <w:tr w14:paraId="3D7FCF1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23" w:type="dxa"/>
                  <w:gridSpan w:val="2"/>
                  <w:tcBorders>
                    <w:tl2br w:val="nil"/>
                    <w:tr2bl w:val="nil"/>
                  </w:tcBorders>
                  <w:vAlign w:val="center"/>
                </w:tcPr>
                <w:p w14:paraId="0FB1E3ED">
                  <w:pPr>
                    <w:adjustRightInd w:val="0"/>
                    <w:snapToGrid w:val="0"/>
                    <w:spacing w:line="240" w:lineRule="auto"/>
                    <w:ind w:firstLine="0" w:firstLineChars="0"/>
                    <w:rPr>
                      <w:rFonts w:cs="Times New Roman"/>
                      <w:sz w:val="21"/>
                      <w:szCs w:val="21"/>
                    </w:rPr>
                  </w:pPr>
                  <w:r>
                    <w:rPr>
                      <w:rFonts w:cs="Times New Roman"/>
                      <w:sz w:val="21"/>
                      <w:szCs w:val="21"/>
                    </w:rPr>
                    <w:t>填表说明（列出项目相关信息及评价说明）：</w:t>
                  </w:r>
                </w:p>
                <w:p w14:paraId="1B953C5B">
                  <w:pPr>
                    <w:adjustRightInd w:val="0"/>
                    <w:snapToGrid w:val="0"/>
                    <w:spacing w:line="240" w:lineRule="auto"/>
                    <w:ind w:firstLine="0" w:firstLineChars="0"/>
                    <w:rPr>
                      <w:rFonts w:cs="Times New Roman"/>
                      <w:sz w:val="21"/>
                      <w:szCs w:val="21"/>
                    </w:rPr>
                  </w:pPr>
                  <w:r>
                    <w:rPr>
                      <w:rFonts w:cs="Times New Roman"/>
                      <w:sz w:val="21"/>
                      <w:szCs w:val="21"/>
                    </w:rPr>
                    <w:t>项目主要建设内容为</w:t>
                  </w:r>
                  <w:r>
                    <w:rPr>
                      <w:rFonts w:hint="eastAsia" w:cs="Times New Roman"/>
                      <w:sz w:val="21"/>
                      <w:szCs w:val="21"/>
                    </w:rPr>
                    <w:t>建筑材料燃烧性能试验检测</w:t>
                  </w:r>
                  <w:r>
                    <w:rPr>
                      <w:rFonts w:cs="Times New Roman"/>
                      <w:sz w:val="21"/>
                      <w:szCs w:val="21"/>
                    </w:rPr>
                    <w:t>，经计算Q值＜1，该项目环境风险潜势为I。根据分析，本项目可能影响环境的途径为操作或管理不当造成的危险物质泄露及由此引起的易燃化学品接触火源引发的火灾、爆炸、废气净化设施故障废气事故排放等。</w:t>
                  </w:r>
                </w:p>
                <w:p w14:paraId="26A1E293">
                  <w:pPr>
                    <w:adjustRightInd w:val="0"/>
                    <w:snapToGrid w:val="0"/>
                    <w:spacing w:line="240" w:lineRule="auto"/>
                    <w:ind w:firstLine="0" w:firstLineChars="0"/>
                    <w:rPr>
                      <w:rFonts w:cs="Times New Roman"/>
                      <w:sz w:val="21"/>
                      <w:szCs w:val="21"/>
                    </w:rPr>
                  </w:pPr>
                  <w:r>
                    <w:rPr>
                      <w:rFonts w:cs="Times New Roman"/>
                      <w:sz w:val="21"/>
                      <w:szCs w:val="21"/>
                    </w:rPr>
                    <w:t>本项目拟从管理、员工培训等方面积极采取防范措施，确保工程运行的安全性；同时在严格执行国家相关法律、法规和规范，按相关操作规章操作的前提下，可以将事故风险降至最低。通过采用相应的控制措施后，本项目环境风险可控。</w:t>
                  </w:r>
                </w:p>
              </w:tc>
            </w:tr>
          </w:tbl>
          <w:p w14:paraId="33054890">
            <w:pPr>
              <w:ind w:firstLine="482"/>
              <w:rPr>
                <w:rFonts w:cs="Times New Roman"/>
              </w:rPr>
            </w:pPr>
            <w:r>
              <w:rPr>
                <w:rFonts w:cs="Times New Roman"/>
                <w:b/>
                <w:bCs/>
              </w:rPr>
              <w:t>7、碳排放符合性分析</w:t>
            </w:r>
          </w:p>
          <w:p w14:paraId="77601A04">
            <w:pPr>
              <w:ind w:firstLine="480"/>
            </w:pPr>
            <w:r>
              <w:rPr>
                <w:rFonts w:hint="eastAsia"/>
              </w:rPr>
              <w:t>根据《建设项目环境影响评价技术指南 碳排放》（DB11/T2308-2024），本项目碳排放核算情况如下：</w:t>
            </w:r>
          </w:p>
          <w:p w14:paraId="21DA3466">
            <w:pPr>
              <w:ind w:left="480" w:leftChars="200" w:firstLine="0" w:firstLineChars="0"/>
            </w:pPr>
            <w:r>
              <w:rPr>
                <w:rFonts w:hint="eastAsia"/>
              </w:rPr>
              <w:t>（1）碳排放环节分析</w:t>
            </w:r>
          </w:p>
          <w:p w14:paraId="28C432BF">
            <w:pPr>
              <w:ind w:firstLine="480"/>
            </w:pPr>
            <w:r>
              <w:rPr>
                <w:rFonts w:hint="eastAsia"/>
              </w:rPr>
              <w:t>本项目涉及碳排放环节主要为设备运行使用外购电力和试验过程使用化石燃料甲烷和丙烷。</w:t>
            </w:r>
          </w:p>
          <w:p w14:paraId="32C6ECE9">
            <w:pPr>
              <w:ind w:left="480" w:leftChars="200" w:firstLine="0" w:firstLineChars="0"/>
            </w:pPr>
            <w:r>
              <w:rPr>
                <w:rFonts w:hint="eastAsia"/>
              </w:rPr>
              <w:t>（2）碳排放核算</w:t>
            </w:r>
          </w:p>
          <w:p w14:paraId="400ED03C">
            <w:pPr>
              <w:ind w:firstLine="480"/>
            </w:pPr>
            <w:r>
              <w:rPr>
                <w:rFonts w:hint="eastAsia"/>
              </w:rPr>
              <w:t>根据《二氧化碳排放核算和报告要求 其他行业》（DB11/T 1787-2020），碳排放评价核算边界包括三部分：化石燃料燃烧产生排放、消耗外购电力产生排放和消耗外购热力产生排放。项目不涉及外购热力产生排放，二氧化碳排放量主要为：消耗外购电力产生排放和化石燃料燃烧产生排放。</w:t>
            </w:r>
          </w:p>
          <w:p w14:paraId="28E08A33">
            <w:pPr>
              <w:ind w:firstLine="480"/>
            </w:pPr>
            <w:r>
              <w:rPr>
                <w:rFonts w:hint="eastAsia"/>
              </w:rPr>
              <w:t>本项目二氧化碳排放总量等于核算边界内化石燃料燃烧、消耗外购电力产生的排放量之和，按以下公式计算：</w:t>
            </w:r>
          </w:p>
          <w:p w14:paraId="02C95C1D">
            <w:pPr>
              <w:ind w:firstLine="2880" w:firstLineChars="1200"/>
              <w:rPr>
                <w:vertAlign w:val="subscript"/>
              </w:rPr>
            </w:pPr>
            <w:r>
              <w:rPr>
                <w:rFonts w:hint="eastAsia"/>
              </w:rPr>
              <w:t>E=E</w:t>
            </w:r>
            <w:r>
              <w:rPr>
                <w:rFonts w:hint="eastAsia"/>
                <w:vertAlign w:val="subscript"/>
              </w:rPr>
              <w:t>燃烧</w:t>
            </w:r>
            <w:r>
              <w:rPr>
                <w:rFonts w:hint="eastAsia"/>
              </w:rPr>
              <w:t>+E</w:t>
            </w:r>
            <w:r>
              <w:rPr>
                <w:rFonts w:hint="eastAsia"/>
                <w:vertAlign w:val="subscript"/>
              </w:rPr>
              <w:t>外购电</w:t>
            </w:r>
          </w:p>
          <w:p w14:paraId="60C5226B">
            <w:pPr>
              <w:ind w:firstLine="480"/>
            </w:pPr>
            <w:r>
              <w:rPr>
                <w:rFonts w:hint="eastAsia"/>
              </w:rPr>
              <w:t>①本项目化石燃料燃烧产生的二氧化碳E</w:t>
            </w:r>
            <w:r>
              <w:rPr>
                <w:rFonts w:hint="eastAsia"/>
                <w:vertAlign w:val="subscript"/>
              </w:rPr>
              <w:t>燃烧</w:t>
            </w:r>
            <w:r>
              <w:rPr>
                <w:rFonts w:hint="eastAsia"/>
              </w:rPr>
              <w:t>按下式计算：</w:t>
            </w:r>
          </w:p>
          <w:p w14:paraId="33CAB4E0">
            <w:pPr>
              <w:ind w:firstLine="0" w:firstLineChars="0"/>
              <w:jc w:val="center"/>
              <w:rPr>
                <w:rFonts w:cs="Times New Roman"/>
              </w:rPr>
            </w:pPr>
            <w:r>
              <w:rPr>
                <w:rFonts w:hint="eastAsia"/>
                <w:position w:val="-28"/>
              </w:rPr>
              <w:object>
                <v:shape id="_x0000_i1025" o:spt="75" type="#_x0000_t75" style="height:33.75pt;width:108pt;" o:ole="t" filled="f" o:preferrelative="t" stroked="f" coordsize="21600,21600">
                  <v:path/>
                  <v:fill on="f" focussize="0,0"/>
                  <v:stroke on="f" joinstyle="miter"/>
                  <v:imagedata r:id="rId13" o:title=""/>
                  <o:lock v:ext="edit" aspectratio="t"/>
                  <w10:wrap type="none"/>
                  <w10:anchorlock/>
                </v:shape>
                <o:OLEObject Type="Embed" ProgID="Equation.KSEE3" ShapeID="_x0000_i1025" DrawAspect="Content" ObjectID="_1468075725" r:id="rId12">
                  <o:LockedField>false</o:LockedField>
                </o:OLEObject>
              </w:object>
            </w:r>
          </w:p>
          <w:p w14:paraId="6687F571">
            <w:pPr>
              <w:ind w:firstLine="480"/>
              <w:rPr>
                <w:rFonts w:cs="Times New Roman"/>
              </w:rPr>
            </w:pPr>
            <w:r>
              <w:rPr>
                <w:rFonts w:cs="Times New Roman"/>
              </w:rPr>
              <w:t>式中：</w:t>
            </w:r>
          </w:p>
          <w:p w14:paraId="5E7C89F6">
            <w:pPr>
              <w:ind w:firstLine="480"/>
              <w:rPr>
                <w:rFonts w:cs="Times New Roman"/>
              </w:rPr>
            </w:pPr>
            <w:r>
              <w:rPr>
                <w:rFonts w:hint="eastAsia"/>
                <w:position w:val="-14"/>
              </w:rPr>
              <w:object>
                <v:shape id="_x0000_i1026" o:spt="75" type="#_x0000_t75" style="height:18.75pt;width:26.25pt;" o:ole="t" filled="f" o:preferrelative="t" stroked="f" coordsize="21600,21600">
                  <v:path/>
                  <v:fill on="f" focussize="0,0"/>
                  <v:stroke on="f" joinstyle="miter"/>
                  <v:imagedata r:id="rId15" o:title=""/>
                  <o:lock v:ext="edit" aspectratio="t"/>
                  <w10:wrap type="none"/>
                  <w10:anchorlock/>
                </v:shape>
                <o:OLEObject Type="Embed" ProgID="Equation.KSEE3" ShapeID="_x0000_i1026" DrawAspect="Content" ObjectID="_1468075726" r:id="rId14">
                  <o:LockedField>false</o:LockedField>
                </o:OLEObject>
              </w:object>
            </w:r>
            <w:r>
              <w:rPr>
                <w:rFonts w:cs="Times New Roman"/>
              </w:rPr>
              <w:t>—化石燃料燃烧产生的二氧化碳排放量，单位为吨二氧化碳（tCO</w:t>
            </w:r>
            <w:r>
              <w:rPr>
                <w:rFonts w:cs="Times New Roman"/>
                <w:vertAlign w:val="subscript"/>
              </w:rPr>
              <w:t>2</w:t>
            </w:r>
            <w:r>
              <w:rPr>
                <w:rFonts w:cs="Times New Roman"/>
              </w:rPr>
              <w:t>）；</w:t>
            </w:r>
          </w:p>
          <w:p w14:paraId="5174A343">
            <w:pPr>
              <w:ind w:firstLine="480"/>
              <w:rPr>
                <w:rFonts w:cs="Times New Roman"/>
              </w:rPr>
            </w:pPr>
            <w:r>
              <w:rPr>
                <w:rFonts w:hint="eastAsia"/>
                <w:position w:val="-10"/>
              </w:rPr>
              <w:object>
                <v:shape id="_x0000_i1027" o:spt="75" type="#_x0000_t75" style="height:17.25pt;width:24pt;" o:ole="t" filled="f" o:preferrelative="t" stroked="f" coordsize="21600,21600">
                  <v:path/>
                  <v:fill on="f" focussize="0,0"/>
                  <v:stroke on="f" joinstyle="miter"/>
                  <v:imagedata r:id="rId17" o:title=""/>
                  <o:lock v:ext="edit" aspectratio="t"/>
                  <w10:wrap type="none"/>
                  <w10:anchorlock/>
                </v:shape>
                <o:OLEObject Type="Embed" ProgID="Equation.KSEE3" ShapeID="_x0000_i1027" DrawAspect="Content" ObjectID="_1468075727" r:id="rId16">
                  <o:LockedField>false</o:LockedField>
                </o:OLEObject>
              </w:object>
            </w:r>
            <w:r>
              <w:rPr>
                <w:rFonts w:cs="Times New Roman"/>
              </w:rPr>
              <w:t>—第i种化石燃料的活动数据，单位为吉焦(GJ)，按下式进行计算；</w:t>
            </w:r>
          </w:p>
          <w:p w14:paraId="0D3FD31F">
            <w:pPr>
              <w:ind w:firstLine="0" w:firstLineChars="0"/>
              <w:jc w:val="center"/>
              <w:rPr>
                <w:rFonts w:cs="Times New Roman"/>
              </w:rPr>
            </w:pPr>
            <w:r>
              <w:rPr>
                <w:rFonts w:hint="eastAsia"/>
                <w:position w:val="-10"/>
              </w:rPr>
              <w:object>
                <v:shape id="_x0000_i1028" o:spt="75" type="#_x0000_t75" style="height:17.25pt;width:90.75pt;" o:ole="t" filled="f" o:preferrelative="t" stroked="f" coordsize="21600,21600">
                  <v:path/>
                  <v:fill on="f" focussize="0,0"/>
                  <v:stroke on="f" joinstyle="miter"/>
                  <v:imagedata r:id="rId19" o:title=""/>
                  <o:lock v:ext="edit" aspectratio="t"/>
                  <w10:wrap type="none"/>
                  <w10:anchorlock/>
                </v:shape>
                <o:OLEObject Type="Embed" ProgID="Equation.KSEE3" ShapeID="_x0000_i1028" DrawAspect="Content" ObjectID="_1468075728" r:id="rId18">
                  <o:LockedField>false</o:LockedField>
                </o:OLEObject>
              </w:object>
            </w:r>
          </w:p>
          <w:p w14:paraId="78BBA7D1">
            <w:pPr>
              <w:ind w:firstLine="480"/>
              <w:rPr>
                <w:rFonts w:cs="Times New Roman"/>
              </w:rPr>
            </w:pPr>
            <w:r>
              <w:rPr>
                <w:rFonts w:cs="Times New Roman"/>
              </w:rPr>
              <w:t>NCVi—第i种化石燃料的平均低位发热量，对固体或液体燃料，单位为吉焦每吨（GJ/t）；对气体燃料，单位为吉焦每万标准立方米（GJ/104Nm</w:t>
            </w:r>
            <w:r>
              <w:rPr>
                <w:rFonts w:hint="eastAsia" w:cs="Times New Roman"/>
                <w:vertAlign w:val="superscript"/>
              </w:rPr>
              <w:t>3</w:t>
            </w:r>
            <w:r>
              <w:rPr>
                <w:rFonts w:cs="Times New Roman"/>
              </w:rPr>
              <w:t>）；</w:t>
            </w:r>
          </w:p>
          <w:p w14:paraId="0216110C">
            <w:pPr>
              <w:ind w:firstLine="480"/>
              <w:rPr>
                <w:rFonts w:cs="Times New Roman"/>
              </w:rPr>
            </w:pPr>
            <w:r>
              <w:rPr>
                <w:rFonts w:hint="eastAsia"/>
                <w:position w:val="-10"/>
              </w:rPr>
              <w:object>
                <v:shape id="_x0000_i1029" o:spt="75" type="#_x0000_t75" style="height:17.25pt;width:21pt;" o:ole="t" filled="f" o:preferrelative="t" stroked="f" coordsize="21600,21600">
                  <v:path/>
                  <v:fill on="f" focussize="0,0"/>
                  <v:stroke on="f" joinstyle="miter"/>
                  <v:imagedata r:id="rId21" o:title=""/>
                  <o:lock v:ext="edit" aspectratio="t"/>
                  <w10:wrap type="none"/>
                  <w10:anchorlock/>
                </v:shape>
                <o:OLEObject Type="Embed" ProgID="Equation.KSEE3" ShapeID="_x0000_i1029" DrawAspect="Content" ObjectID="_1468075729" r:id="rId20">
                  <o:LockedField>false</o:LockedField>
                </o:OLEObject>
              </w:object>
            </w:r>
            <w:r>
              <w:rPr>
                <w:rFonts w:cs="Times New Roman"/>
              </w:rPr>
              <w:t>—第i种化石燃料的消耗量，对固体或液体燃料，单位为吨（t）；对气体燃料，单位为万标准立方米（104Nm</w:t>
            </w:r>
            <w:r>
              <w:rPr>
                <w:rFonts w:cs="Times New Roman"/>
                <w:vertAlign w:val="superscript"/>
              </w:rPr>
              <w:t>3</w:t>
            </w:r>
            <w:r>
              <w:rPr>
                <w:rFonts w:cs="Times New Roman"/>
              </w:rPr>
              <w:t>）。</w:t>
            </w:r>
          </w:p>
          <w:p w14:paraId="517E6A83">
            <w:pPr>
              <w:ind w:firstLine="480"/>
              <w:rPr>
                <w:rFonts w:cs="Times New Roman"/>
              </w:rPr>
            </w:pPr>
            <w:r>
              <w:rPr>
                <w:rFonts w:hint="eastAsia"/>
                <w:position w:val="-10"/>
              </w:rPr>
              <w:object>
                <v:shape id="_x0000_i1030" o:spt="75" type="#_x0000_t75" style="height:17.25pt;width:18.75pt;" o:ole="t" filled="f" o:preferrelative="t" stroked="f" coordsize="21600,21600">
                  <v:path/>
                  <v:fill on="f" focussize="0,0"/>
                  <v:stroke on="f" joinstyle="miter"/>
                  <v:imagedata r:id="rId23" o:title=""/>
                  <o:lock v:ext="edit" aspectratio="t"/>
                  <w10:wrap type="none"/>
                  <w10:anchorlock/>
                </v:shape>
                <o:OLEObject Type="Embed" ProgID="Equation.KSEE3" ShapeID="_x0000_i1030" DrawAspect="Content" ObjectID="_1468075730" r:id="rId22">
                  <o:LockedField>false</o:LockedField>
                </o:OLEObject>
              </w:object>
            </w:r>
            <w:r>
              <w:rPr>
                <w:rFonts w:cs="Times New Roman"/>
              </w:rPr>
              <w:t>—第i种化石燃料的二氧化碳排放因子，单位为吨二氧化碳每吉焦（tCO</w:t>
            </w:r>
            <w:r>
              <w:rPr>
                <w:rFonts w:cs="Times New Roman"/>
                <w:vertAlign w:val="subscript"/>
              </w:rPr>
              <w:t>2</w:t>
            </w:r>
            <w:r>
              <w:rPr>
                <w:rFonts w:cs="Times New Roman"/>
              </w:rPr>
              <w:t>/GJ），按下式进行计算；</w:t>
            </w:r>
          </w:p>
          <w:p w14:paraId="384F15DD">
            <w:pPr>
              <w:ind w:firstLine="0" w:firstLineChars="0"/>
              <w:jc w:val="center"/>
              <w:rPr>
                <w:rFonts w:cs="Times New Roman"/>
              </w:rPr>
            </w:pPr>
            <w:r>
              <w:rPr>
                <w:rFonts w:hint="eastAsia"/>
                <w:position w:val="-24"/>
              </w:rPr>
              <w:object>
                <v:shape id="_x0000_i1031" o:spt="75" type="#_x0000_t75" style="height:30.75pt;width:101.25pt;" o:ole="t" filled="f" o:preferrelative="t" stroked="f" coordsize="21600,21600">
                  <v:path/>
                  <v:fill on="f" focussize="0,0"/>
                  <v:stroke on="f" joinstyle="miter"/>
                  <v:imagedata r:id="rId25" o:title=""/>
                  <o:lock v:ext="edit" aspectratio="t"/>
                  <w10:wrap type="none"/>
                  <w10:anchorlock/>
                </v:shape>
                <o:OLEObject Type="Embed" ProgID="Equation.KSEE3" ShapeID="_x0000_i1031" DrawAspect="Content" ObjectID="_1468075731" r:id="rId24">
                  <o:LockedField>false</o:LockedField>
                </o:OLEObject>
              </w:object>
            </w:r>
          </w:p>
          <w:p w14:paraId="6544FF26">
            <w:pPr>
              <w:ind w:firstLine="480"/>
              <w:rPr>
                <w:rFonts w:cs="Times New Roman"/>
              </w:rPr>
            </w:pPr>
            <w:r>
              <w:rPr>
                <w:rFonts w:hint="eastAsia"/>
                <w:position w:val="-10"/>
              </w:rPr>
              <w:object>
                <v:shape id="_x0000_i1032" o:spt="75" type="#_x0000_t75" style="height:17.25pt;width:21.75pt;" o:ole="t" filled="f" o:preferrelative="t" stroked="f" coordsize="21600,21600">
                  <v:path/>
                  <v:fill on="f" focussize="0,0"/>
                  <v:stroke on="f" joinstyle="miter"/>
                  <v:imagedata r:id="rId27" o:title=""/>
                  <o:lock v:ext="edit" aspectratio="t"/>
                  <w10:wrap type="none"/>
                  <w10:anchorlock/>
                </v:shape>
                <o:OLEObject Type="Embed" ProgID="Equation.KSEE3" ShapeID="_x0000_i1032" DrawAspect="Content" ObjectID="_1468075732" r:id="rId26">
                  <o:LockedField>false</o:LockedField>
                </o:OLEObject>
              </w:object>
            </w:r>
            <w:r>
              <w:rPr>
                <w:rFonts w:cs="Times New Roman"/>
              </w:rPr>
              <w:t>—第i种化石燃料的单位热值含碳量，单位为吨碳每吉焦（tC/GJ）；</w:t>
            </w:r>
          </w:p>
          <w:p w14:paraId="1C38FEA9">
            <w:pPr>
              <w:ind w:firstLine="480"/>
              <w:rPr>
                <w:rFonts w:cs="Times New Roman"/>
              </w:rPr>
            </w:pPr>
            <w:r>
              <w:rPr>
                <w:rFonts w:hint="eastAsia"/>
                <w:position w:val="-10"/>
              </w:rPr>
              <w:object>
                <v:shape id="_x0000_i1033" o:spt="75" type="#_x0000_t75" style="height:17.25pt;width:20.25pt;" o:ole="t" filled="f" o:preferrelative="t" stroked="f" coordsize="21600,21600">
                  <v:path/>
                  <v:fill on="f" focussize="0,0"/>
                  <v:stroke on="f" joinstyle="miter"/>
                  <v:imagedata r:id="rId29" o:title=""/>
                  <o:lock v:ext="edit" aspectratio="t"/>
                  <w10:wrap type="none"/>
                  <w10:anchorlock/>
                </v:shape>
                <o:OLEObject Type="Embed" ProgID="Equation.KSEE3" ShapeID="_x0000_i1033" DrawAspect="Content" ObjectID="_1468075733" r:id="rId28">
                  <o:LockedField>false</o:LockedField>
                </o:OLEObject>
              </w:object>
            </w:r>
            <w:r>
              <w:rPr>
                <w:rFonts w:cs="Times New Roman"/>
              </w:rPr>
              <w:t>—第i种化石燃料的碳氧化率，以%表示，本次环评取100%；</w:t>
            </w:r>
          </w:p>
          <w:p w14:paraId="39B9FAEA">
            <w:pPr>
              <w:ind w:firstLine="480"/>
              <w:rPr>
                <w:rFonts w:cs="Times New Roman"/>
              </w:rPr>
            </w:pPr>
            <w:r>
              <w:rPr>
                <w:rFonts w:cs="Times New Roman"/>
              </w:rPr>
              <w:t>44/12—二氧化碳与碳的相对分子量之比。</w:t>
            </w:r>
          </w:p>
          <w:p w14:paraId="28C7C818">
            <w:pPr>
              <w:ind w:firstLine="480"/>
            </w:pPr>
            <w:r>
              <w:rPr>
                <w:rFonts w:hint="eastAsia"/>
              </w:rPr>
              <w:t>项目甲烷、丙烷用量分别为13.48m</w:t>
            </w:r>
            <w:r>
              <w:rPr>
                <w:rFonts w:hint="eastAsia"/>
                <w:vertAlign w:val="superscript"/>
              </w:rPr>
              <w:t>3</w:t>
            </w:r>
            <w:r>
              <w:rPr>
                <w:rFonts w:hint="eastAsia"/>
              </w:rPr>
              <w:t>/a、3.64t/a，根据《二氧化碳排放核算和报告要求 其他行业》（DB11/T 1787-2020）“表A.1”可知，甲烷、丙烷的低位发热量分别为0.038931GJ/Nm</w:t>
            </w:r>
            <w:r>
              <w:rPr>
                <w:rFonts w:hint="eastAsia"/>
                <w:vertAlign w:val="superscript"/>
              </w:rPr>
              <w:t>3</w:t>
            </w:r>
            <w:r>
              <w:rPr>
                <w:rFonts w:hint="eastAsia"/>
              </w:rPr>
              <w:t>、47.31GJ/t，甲烷、丙烷的单位热值含碳量分别为0.0153tC/GJ、0.0172tC/GJ，甲烷、丙烷的燃料碳化率分别为98%、99%，通过计算可知，项目甲烷、丙烷燃烧排放二氧化碳分别为0.03t、10.64t，项目化石燃料燃烧合计排放二氧化碳10.67t。</w:t>
            </w:r>
          </w:p>
          <w:p w14:paraId="1B46812E">
            <w:pPr>
              <w:ind w:firstLine="480"/>
            </w:pPr>
            <w:r>
              <w:rPr>
                <w:rFonts w:hint="eastAsia"/>
              </w:rPr>
              <w:t>②项目外购电力产生的二氧化碳排放量E外购电按下式计算：</w:t>
            </w:r>
          </w:p>
          <w:p w14:paraId="6B421DBF">
            <w:pPr>
              <w:ind w:firstLine="0" w:firstLineChars="0"/>
              <w:jc w:val="center"/>
            </w:pPr>
            <w:r>
              <w:rPr>
                <w:rFonts w:hint="eastAsia" w:eastAsia="楷体"/>
                <w:position w:val="-14"/>
              </w:rPr>
              <w:object>
                <v:shape id="_x0000_i1034" o:spt="75" type="#_x0000_t75" style="height:18.75pt;width:114pt;" o:ole="t" filled="f" o:preferrelative="t" stroked="f" coordsize="21600,21600">
                  <v:path/>
                  <v:fill on="f" focussize="0,0"/>
                  <v:stroke on="f" joinstyle="miter"/>
                  <v:imagedata r:id="rId31" o:title=""/>
                  <o:lock v:ext="edit" aspectratio="t"/>
                  <w10:wrap type="none"/>
                  <w10:anchorlock/>
                </v:shape>
                <o:OLEObject Type="Embed" ProgID="Equation.KSEE3" ShapeID="_x0000_i1034" DrawAspect="Content" ObjectID="_1468075734" r:id="rId30">
                  <o:LockedField>false</o:LockedField>
                </o:OLEObject>
              </w:object>
            </w:r>
          </w:p>
          <w:p w14:paraId="54AE0DA9">
            <w:pPr>
              <w:ind w:firstLine="480"/>
            </w:pPr>
            <w:r>
              <w:rPr>
                <w:rFonts w:hint="eastAsia"/>
              </w:rPr>
              <w:t>式中：</w:t>
            </w:r>
          </w:p>
          <w:p w14:paraId="2F34B163">
            <w:pPr>
              <w:ind w:firstLine="480"/>
            </w:pPr>
            <w:r>
              <w:rPr>
                <w:rFonts w:hint="eastAsia"/>
              </w:rPr>
              <w:t>AD</w:t>
            </w:r>
            <w:r>
              <w:rPr>
                <w:rFonts w:hint="eastAsia"/>
                <w:vertAlign w:val="subscript"/>
              </w:rPr>
              <w:t>外购电</w:t>
            </w:r>
            <w:r>
              <w:rPr>
                <w:rFonts w:hint="eastAsia"/>
              </w:rPr>
              <w:t>—项目消耗外购电力电量，单位为兆瓦时（MWh）；</w:t>
            </w:r>
          </w:p>
          <w:p w14:paraId="73317810">
            <w:pPr>
              <w:ind w:firstLine="480"/>
            </w:pPr>
            <w:r>
              <w:rPr>
                <w:rFonts w:hint="eastAsia"/>
              </w:rPr>
              <w:t>EF</w:t>
            </w:r>
            <w:r>
              <w:rPr>
                <w:rFonts w:hint="eastAsia"/>
                <w:vertAlign w:val="subscript"/>
              </w:rPr>
              <w:t>电</w:t>
            </w:r>
            <w:r>
              <w:rPr>
                <w:rFonts w:hint="eastAsia"/>
              </w:rPr>
              <w:t>—电网年平均供电排放因子，单位为吨二氧化碳每兆瓦时（tCO</w:t>
            </w:r>
            <w:r>
              <w:rPr>
                <w:rFonts w:hint="eastAsia"/>
                <w:vertAlign w:val="subscript"/>
              </w:rPr>
              <w:t>2</w:t>
            </w:r>
            <w:r>
              <w:rPr>
                <w:rFonts w:hint="eastAsia"/>
              </w:rPr>
              <w:t>/MWh）。</w:t>
            </w:r>
          </w:p>
          <w:p w14:paraId="353FE362">
            <w:pPr>
              <w:ind w:firstLine="480"/>
            </w:pPr>
            <w:r>
              <w:rPr>
                <w:rFonts w:hint="eastAsia"/>
              </w:rPr>
              <w:t>根据建设单位提供数据，项目年用电量为5万KWh（50MWh/a），根据《二氧化碳排放核算和报告要求 其他行业》（DB11/T 1787-2020）“表A.2”可知，电网供电排放因子值为0.604tCO</w:t>
            </w:r>
            <w:r>
              <w:rPr>
                <w:rFonts w:hint="eastAsia"/>
                <w:vertAlign w:val="subscript"/>
              </w:rPr>
              <w:t>2</w:t>
            </w:r>
            <w:r>
              <w:rPr>
                <w:rFonts w:hint="eastAsia"/>
              </w:rPr>
              <w:t>/MWh。通过计算可知，项目外购电力产生的二氧化碳排放量为30.20tCO</w:t>
            </w:r>
            <w:r>
              <w:rPr>
                <w:rFonts w:hint="eastAsia"/>
                <w:vertAlign w:val="subscript"/>
              </w:rPr>
              <w:t>2</w:t>
            </w:r>
            <w:r>
              <w:rPr>
                <w:rFonts w:hint="eastAsia"/>
              </w:rPr>
              <w:t>/a。</w:t>
            </w:r>
          </w:p>
          <w:p w14:paraId="24290BAE">
            <w:pPr>
              <w:ind w:left="480" w:leftChars="200" w:firstLine="0" w:firstLineChars="0"/>
            </w:pPr>
            <w:r>
              <w:rPr>
                <w:rFonts w:hint="eastAsia"/>
              </w:rPr>
              <w:t>（3）碳排放分析</w:t>
            </w:r>
          </w:p>
          <w:p w14:paraId="524F91DE">
            <w:pPr>
              <w:ind w:firstLine="480"/>
            </w:pPr>
            <w:r>
              <w:rPr>
                <w:rFonts w:hint="eastAsia"/>
              </w:rPr>
              <w:t>综上项目二氧化碳排放量为40.87t/a，项目占地面积983.84m</w:t>
            </w:r>
            <w:r>
              <w:rPr>
                <w:rFonts w:hint="eastAsia"/>
                <w:vertAlign w:val="superscript"/>
              </w:rPr>
              <w:t>2</w:t>
            </w:r>
            <w:r>
              <w:rPr>
                <w:rFonts w:hint="eastAsia"/>
              </w:rPr>
              <w:t>，则项目碳排放强度为41.54kgCO</w:t>
            </w:r>
            <w:r>
              <w:rPr>
                <w:rFonts w:hint="eastAsia"/>
                <w:vertAlign w:val="subscript"/>
              </w:rPr>
              <w:t>2</w:t>
            </w:r>
            <w:r>
              <w:rPr>
                <w:rFonts w:hint="eastAsia"/>
              </w:rPr>
              <w:t>/m</w:t>
            </w:r>
            <w:r>
              <w:rPr>
                <w:rFonts w:hint="eastAsia"/>
                <w:vertAlign w:val="superscript"/>
              </w:rPr>
              <w:t>2</w:t>
            </w:r>
            <w:r>
              <w:rPr>
                <w:rFonts w:hint="eastAsia"/>
              </w:rPr>
              <w:t>。</w:t>
            </w:r>
            <w:r>
              <w:t>根据《关于发布行业碳排放强度先进值的通知》（京发改[2014]905号）可知，</w:t>
            </w:r>
            <w:r>
              <w:rPr>
                <w:rFonts w:hint="eastAsia"/>
              </w:rPr>
              <w:t>“</w:t>
            </w:r>
            <w:r>
              <w:t>高校和工程技术研发类/工程技术研发类</w:t>
            </w:r>
            <w:r>
              <w:rPr>
                <w:rFonts w:hint="eastAsia"/>
              </w:rPr>
              <w:t>”</w:t>
            </w:r>
            <w:r>
              <w:t>碳排放强度先进值为</w:t>
            </w:r>
            <w:r>
              <w:rPr>
                <w:rFonts w:hint="eastAsia"/>
              </w:rPr>
              <w:t>46.94</w:t>
            </w:r>
            <w:r>
              <w:t>kgCO</w:t>
            </w:r>
            <w:r>
              <w:rPr>
                <w:vertAlign w:val="subscript"/>
              </w:rPr>
              <w:t>2</w:t>
            </w:r>
            <w:r>
              <w:t>/</w:t>
            </w:r>
            <w:r>
              <w:rPr>
                <w:rFonts w:hint="eastAsia"/>
              </w:rPr>
              <w:t>m</w:t>
            </w:r>
            <w:r>
              <w:rPr>
                <w:rFonts w:hint="eastAsia"/>
                <w:vertAlign w:val="superscript"/>
              </w:rPr>
              <w:t>2</w:t>
            </w:r>
            <w:r>
              <w:rPr>
                <w:rFonts w:hint="eastAsia"/>
              </w:rPr>
              <w:t>，</w:t>
            </w:r>
            <w:r>
              <w:t>碳排放强度符合碳排放要求。</w:t>
            </w:r>
          </w:p>
          <w:p w14:paraId="4DA0C530">
            <w:pPr>
              <w:ind w:left="480" w:leftChars="200" w:firstLine="0" w:firstLineChars="0"/>
            </w:pPr>
            <w:r>
              <w:rPr>
                <w:rFonts w:hint="eastAsia"/>
              </w:rPr>
              <w:t>（4）减污降碳措施分析</w:t>
            </w:r>
          </w:p>
          <w:p w14:paraId="189B22DD">
            <w:pPr>
              <w:ind w:firstLine="480"/>
            </w:pPr>
            <w:r>
              <w:rPr>
                <w:rFonts w:hint="eastAsia"/>
              </w:rPr>
              <w:t>本项目涉及二氧化碳排放的为外购电力，建设单位在运营期间提高用电管理水平，采取如下降碳措施：</w:t>
            </w:r>
          </w:p>
          <w:p w14:paraId="02A4DF9B">
            <w:pPr>
              <w:ind w:firstLine="480"/>
            </w:pPr>
            <w:r>
              <w:rPr>
                <w:rFonts w:hint="eastAsia"/>
              </w:rPr>
              <w:t>源头控制：本项目优先选用节能低耗设备，从而在能源使用的源头上减少碳排放。</w:t>
            </w:r>
          </w:p>
          <w:p w14:paraId="5EC13689">
            <w:pPr>
              <w:ind w:firstLine="480"/>
            </w:pPr>
            <w:r>
              <w:rPr>
                <w:rFonts w:hint="eastAsia"/>
              </w:rPr>
              <w:t>过程控制：提高能源的利用效率，减少能源在使用过程中的浪费，采取定期维护设备、减少或降低大功率老旧耗电设备使用、实验完毕及时关停设备等节电措施。</w:t>
            </w:r>
          </w:p>
          <w:p w14:paraId="07790EB4">
            <w:pPr>
              <w:ind w:left="480" w:leftChars="200" w:firstLine="0" w:firstLineChars="0"/>
            </w:pPr>
            <w:r>
              <w:rPr>
                <w:rFonts w:hint="eastAsia"/>
              </w:rPr>
              <w:t>（5）结论</w:t>
            </w:r>
          </w:p>
          <w:p w14:paraId="6538477D">
            <w:pPr>
              <w:ind w:firstLine="480"/>
            </w:pPr>
            <w:r>
              <w:rPr>
                <w:rFonts w:hint="eastAsia"/>
              </w:rPr>
              <w:t>本项目涉及二氧化碳排放的为外购电力和化石燃料，核算后本项目二氧化碳排放量为40.87tCO2/a，碳排放强度31.03kgCO</w:t>
            </w:r>
            <w:r>
              <w:rPr>
                <w:rFonts w:hint="eastAsia"/>
                <w:vertAlign w:val="subscript"/>
              </w:rPr>
              <w:t>2</w:t>
            </w:r>
            <w:r>
              <w:rPr>
                <w:rFonts w:hint="eastAsia"/>
              </w:rPr>
              <w:t>/万元。运营期间建设单位采取节电措施，提高用电管理水平，进一步降低二氧化碳排放量。</w:t>
            </w:r>
          </w:p>
          <w:p w14:paraId="3AD7DE8D">
            <w:pPr>
              <w:ind w:firstLine="480"/>
            </w:pPr>
            <w:r>
              <w:rPr>
                <w:rFonts w:hint="eastAsia"/>
              </w:rPr>
              <w:t>本项目碳排放强度能够达到行业碳排放强度先进值，符合北京市碳排放强度要求。</w:t>
            </w:r>
          </w:p>
          <w:p w14:paraId="22B6C5DE">
            <w:pPr>
              <w:ind w:firstLine="482"/>
              <w:rPr>
                <w:rFonts w:cs="Times New Roman"/>
              </w:rPr>
            </w:pPr>
            <w:r>
              <w:rPr>
                <w:rFonts w:cs="Times New Roman"/>
                <w:b/>
                <w:bCs/>
              </w:rPr>
              <w:t>8、电磁辐射</w:t>
            </w:r>
          </w:p>
          <w:p w14:paraId="48EF56A4">
            <w:pPr>
              <w:ind w:firstLine="480"/>
              <w:rPr>
                <w:rFonts w:cs="Times New Roman"/>
              </w:rPr>
            </w:pPr>
            <w:r>
              <w:rPr>
                <w:rFonts w:cs="Times New Roman"/>
              </w:rPr>
              <w:t>本项目不涉及电磁辐射内容，无需进行电磁辐射环境影响分析与评价。</w:t>
            </w:r>
          </w:p>
          <w:p w14:paraId="5EB38245">
            <w:pPr>
              <w:ind w:firstLine="482"/>
              <w:rPr>
                <w:rFonts w:cs="Times New Roman"/>
              </w:rPr>
            </w:pPr>
            <w:r>
              <w:rPr>
                <w:rFonts w:cs="Times New Roman"/>
                <w:b/>
                <w:bCs/>
              </w:rPr>
              <w:t>9、其他环境管理要求</w:t>
            </w:r>
          </w:p>
          <w:p w14:paraId="2268D6C3">
            <w:pPr>
              <w:ind w:firstLine="480"/>
              <w:rPr>
                <w:rFonts w:cs="Times New Roman"/>
              </w:rPr>
            </w:pPr>
            <w:r>
              <w:rPr>
                <w:rFonts w:cs="Times New Roman"/>
              </w:rPr>
              <w:t>（1）与排污许可制衔接要求</w:t>
            </w:r>
          </w:p>
          <w:p w14:paraId="510E77B1">
            <w:pPr>
              <w:ind w:firstLine="480"/>
              <w:rPr>
                <w:rFonts w:cs="Times New Roman"/>
              </w:rPr>
            </w:pPr>
            <w:r>
              <w:rPr>
                <w:rFonts w:cs="Times New Roman"/>
              </w:rPr>
              <w:t>根据《国民经济行业分类》（GB/T 4754-2017），本项目企业行业类别为M7452检测服务，根据《固定污染源排污许可分类管理名录（2019版）》，本项目不需进行排污许可申报。</w:t>
            </w:r>
          </w:p>
          <w:p w14:paraId="48325EBF">
            <w:pPr>
              <w:ind w:firstLine="480"/>
              <w:rPr>
                <w:rFonts w:cs="Times New Roman"/>
              </w:rPr>
            </w:pPr>
            <w:r>
              <w:rPr>
                <w:rFonts w:cs="Times New Roman"/>
              </w:rPr>
              <w:t>按照《关于做好环境影响评价制度与排污许可制衔接相关工作的通知》（环办环评［2017］84号）要求，核定建设项目的产排污环节、污染物种类及污染防治设施和措施等基本信息，严格核定排放口数量、位置以及每个排放口的污染物种类、允许排放浓度和允许排放量、排放方式、排放去向、自行监测计划等与污染物排放相关的主要内容。</w:t>
            </w:r>
          </w:p>
          <w:p w14:paraId="4CAAA23F">
            <w:pPr>
              <w:ind w:firstLine="480"/>
              <w:rPr>
                <w:rFonts w:cs="Times New Roman"/>
              </w:rPr>
            </w:pPr>
            <w:r>
              <w:rPr>
                <w:rFonts w:cs="Times New Roman"/>
              </w:rPr>
              <w:t>综上，本项目与污染物排放相关的主要内容详见</w:t>
            </w:r>
            <w:r>
              <w:rPr>
                <w:rFonts w:hint="eastAsia" w:cs="Times New Roman"/>
              </w:rPr>
              <w:t>下表</w:t>
            </w:r>
            <w:r>
              <w:rPr>
                <w:rFonts w:cs="Times New Roman"/>
              </w:rPr>
              <w:t>。</w:t>
            </w:r>
          </w:p>
          <w:p w14:paraId="4D104263">
            <w:pPr>
              <w:pStyle w:val="22"/>
            </w:pPr>
            <w:r>
              <w:t>表4-</w:t>
            </w:r>
            <w:r>
              <w:rPr>
                <w:rFonts w:hint="eastAsia"/>
              </w:rPr>
              <w:t>19</w:t>
            </w:r>
            <w:r>
              <w:t xml:space="preserve"> 项目与污染物排放相关的主要内容一览表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41"/>
              <w:gridCol w:w="3886"/>
              <w:gridCol w:w="2396"/>
            </w:tblGrid>
            <w:tr w14:paraId="37F9177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10EC868C">
                  <w:pPr>
                    <w:pStyle w:val="24"/>
                    <w:adjustRightInd w:val="0"/>
                    <w:snapToGrid w:val="0"/>
                    <w:spacing w:line="240" w:lineRule="auto"/>
                    <w:rPr>
                      <w:rFonts w:cs="Times New Roman"/>
                      <w:b/>
                      <w:bCs/>
                    </w:rPr>
                  </w:pPr>
                  <w:r>
                    <w:rPr>
                      <w:rFonts w:cs="Times New Roman"/>
                      <w:b/>
                      <w:bCs/>
                    </w:rPr>
                    <w:t>类别</w:t>
                  </w:r>
                </w:p>
              </w:tc>
              <w:tc>
                <w:tcPr>
                  <w:tcW w:w="3886" w:type="dxa"/>
                  <w:tcBorders>
                    <w:tl2br w:val="nil"/>
                    <w:tr2bl w:val="nil"/>
                  </w:tcBorders>
                  <w:vAlign w:val="center"/>
                </w:tcPr>
                <w:p w14:paraId="4FFA965A">
                  <w:pPr>
                    <w:pStyle w:val="24"/>
                    <w:adjustRightInd w:val="0"/>
                    <w:snapToGrid w:val="0"/>
                    <w:spacing w:line="240" w:lineRule="auto"/>
                    <w:rPr>
                      <w:rFonts w:cs="Times New Roman"/>
                      <w:b/>
                      <w:bCs/>
                    </w:rPr>
                  </w:pPr>
                  <w:r>
                    <w:rPr>
                      <w:rFonts w:cs="Times New Roman"/>
                      <w:b/>
                      <w:bCs/>
                    </w:rPr>
                    <w:t>废气</w:t>
                  </w:r>
                </w:p>
              </w:tc>
              <w:tc>
                <w:tcPr>
                  <w:tcW w:w="2396" w:type="dxa"/>
                  <w:tcBorders>
                    <w:tl2br w:val="nil"/>
                    <w:tr2bl w:val="nil"/>
                  </w:tcBorders>
                  <w:vAlign w:val="center"/>
                </w:tcPr>
                <w:p w14:paraId="58883C9A">
                  <w:pPr>
                    <w:pStyle w:val="24"/>
                    <w:adjustRightInd w:val="0"/>
                    <w:snapToGrid w:val="0"/>
                    <w:spacing w:line="240" w:lineRule="auto"/>
                    <w:rPr>
                      <w:rFonts w:cs="Times New Roman"/>
                      <w:b/>
                      <w:bCs/>
                    </w:rPr>
                  </w:pPr>
                  <w:r>
                    <w:rPr>
                      <w:rFonts w:cs="Times New Roman"/>
                      <w:b/>
                      <w:bCs/>
                    </w:rPr>
                    <w:t>废水</w:t>
                  </w:r>
                </w:p>
              </w:tc>
            </w:tr>
            <w:tr w14:paraId="1E5075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41AB8484">
                  <w:pPr>
                    <w:pStyle w:val="24"/>
                    <w:adjustRightInd w:val="0"/>
                    <w:snapToGrid w:val="0"/>
                    <w:spacing w:line="240" w:lineRule="auto"/>
                    <w:rPr>
                      <w:rFonts w:cs="Times New Roman"/>
                    </w:rPr>
                  </w:pPr>
                  <w:r>
                    <w:rPr>
                      <w:rFonts w:cs="Times New Roman"/>
                    </w:rPr>
                    <w:t>产排污环节</w:t>
                  </w:r>
                </w:p>
              </w:tc>
              <w:tc>
                <w:tcPr>
                  <w:tcW w:w="3886" w:type="dxa"/>
                  <w:tcBorders>
                    <w:tl2br w:val="nil"/>
                    <w:tr2bl w:val="nil"/>
                  </w:tcBorders>
                  <w:vAlign w:val="center"/>
                </w:tcPr>
                <w:p w14:paraId="185F42D9">
                  <w:pPr>
                    <w:pStyle w:val="24"/>
                    <w:adjustRightInd w:val="0"/>
                    <w:snapToGrid w:val="0"/>
                    <w:spacing w:line="240" w:lineRule="auto"/>
                    <w:rPr>
                      <w:rFonts w:cs="Times New Roman"/>
                    </w:rPr>
                  </w:pPr>
                  <w:r>
                    <w:rPr>
                      <w:rFonts w:hint="eastAsia" w:cs="Times New Roman"/>
                    </w:rPr>
                    <w:t>试验检测</w:t>
                  </w:r>
                  <w:r>
                    <w:rPr>
                      <w:rFonts w:cs="Times New Roman"/>
                    </w:rPr>
                    <w:t>过程</w:t>
                  </w:r>
                </w:p>
              </w:tc>
              <w:tc>
                <w:tcPr>
                  <w:tcW w:w="2396" w:type="dxa"/>
                  <w:tcBorders>
                    <w:tl2br w:val="nil"/>
                    <w:tr2bl w:val="nil"/>
                  </w:tcBorders>
                  <w:vAlign w:val="center"/>
                </w:tcPr>
                <w:p w14:paraId="55DFD1C9">
                  <w:pPr>
                    <w:pStyle w:val="24"/>
                    <w:adjustRightInd w:val="0"/>
                    <w:snapToGrid w:val="0"/>
                    <w:spacing w:line="240" w:lineRule="auto"/>
                    <w:rPr>
                      <w:rFonts w:cs="Times New Roman"/>
                    </w:rPr>
                  </w:pPr>
                  <w:r>
                    <w:rPr>
                      <w:rFonts w:cs="Times New Roman"/>
                    </w:rPr>
                    <w:t>员工生活</w:t>
                  </w:r>
                </w:p>
              </w:tc>
            </w:tr>
            <w:tr w14:paraId="52E3159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30D1822D">
                  <w:pPr>
                    <w:pStyle w:val="24"/>
                    <w:adjustRightInd w:val="0"/>
                    <w:snapToGrid w:val="0"/>
                    <w:spacing w:line="240" w:lineRule="auto"/>
                    <w:rPr>
                      <w:rFonts w:cs="Times New Roman"/>
                    </w:rPr>
                  </w:pPr>
                  <w:r>
                    <w:rPr>
                      <w:rFonts w:cs="Times New Roman"/>
                    </w:rPr>
                    <w:t>污染物种类</w:t>
                  </w:r>
                </w:p>
              </w:tc>
              <w:tc>
                <w:tcPr>
                  <w:tcW w:w="3886" w:type="dxa"/>
                  <w:tcBorders>
                    <w:tl2br w:val="nil"/>
                    <w:tr2bl w:val="nil"/>
                  </w:tcBorders>
                  <w:vAlign w:val="center"/>
                </w:tcPr>
                <w:p w14:paraId="6FF33448">
                  <w:pPr>
                    <w:pStyle w:val="24"/>
                    <w:adjustRightInd w:val="0"/>
                    <w:snapToGrid w:val="0"/>
                    <w:spacing w:line="240" w:lineRule="auto"/>
                    <w:rPr>
                      <w:rFonts w:cs="Times New Roman"/>
                    </w:rPr>
                  </w:pPr>
                  <w:r>
                    <w:rPr>
                      <w:rFonts w:cs="Times New Roman"/>
                    </w:rPr>
                    <w:t>颗粒物、非甲烷总烃、</w:t>
                  </w:r>
                  <w:r>
                    <w:rPr>
                      <w:rFonts w:hint="eastAsia" w:cs="Times New Roman"/>
                    </w:rPr>
                    <w:t>一氧化碳、氯化氢</w:t>
                  </w:r>
                </w:p>
              </w:tc>
              <w:tc>
                <w:tcPr>
                  <w:tcW w:w="2396" w:type="dxa"/>
                  <w:tcBorders>
                    <w:tl2br w:val="nil"/>
                    <w:tr2bl w:val="nil"/>
                  </w:tcBorders>
                  <w:vAlign w:val="center"/>
                </w:tcPr>
                <w:p w14:paraId="0746642A">
                  <w:pPr>
                    <w:pStyle w:val="24"/>
                    <w:adjustRightInd w:val="0"/>
                    <w:snapToGrid w:val="0"/>
                    <w:spacing w:line="240" w:lineRule="auto"/>
                    <w:rPr>
                      <w:rFonts w:cs="Times New Roman"/>
                    </w:rPr>
                  </w:pPr>
                  <w:r>
                    <w:rPr>
                      <w:rFonts w:cs="Times New Roman"/>
                    </w:rPr>
                    <w:t>pH、CODcr、BOD</w:t>
                  </w:r>
                  <w:r>
                    <w:rPr>
                      <w:rFonts w:cs="Times New Roman"/>
                      <w:vertAlign w:val="subscript"/>
                    </w:rPr>
                    <w:t>5</w:t>
                  </w:r>
                  <w:r>
                    <w:rPr>
                      <w:rFonts w:cs="Times New Roman"/>
                    </w:rPr>
                    <w:t>、SS、NH</w:t>
                  </w:r>
                  <w:r>
                    <w:rPr>
                      <w:rFonts w:cs="Times New Roman"/>
                      <w:vertAlign w:val="subscript"/>
                    </w:rPr>
                    <w:t>3</w:t>
                  </w:r>
                  <w:r>
                    <w:rPr>
                      <w:rFonts w:cs="Times New Roman"/>
                    </w:rPr>
                    <w:t>-N</w:t>
                  </w:r>
                </w:p>
              </w:tc>
            </w:tr>
            <w:tr w14:paraId="7225CCD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5B85D58A">
                  <w:pPr>
                    <w:pStyle w:val="24"/>
                    <w:adjustRightInd w:val="0"/>
                    <w:snapToGrid w:val="0"/>
                    <w:spacing w:line="240" w:lineRule="auto"/>
                    <w:rPr>
                      <w:rFonts w:cs="Times New Roman"/>
                    </w:rPr>
                  </w:pPr>
                  <w:r>
                    <w:rPr>
                      <w:rFonts w:cs="Times New Roman"/>
                    </w:rPr>
                    <w:t>污染防治措施</w:t>
                  </w:r>
                </w:p>
              </w:tc>
              <w:tc>
                <w:tcPr>
                  <w:tcW w:w="3886" w:type="dxa"/>
                  <w:tcBorders>
                    <w:tl2br w:val="nil"/>
                    <w:tr2bl w:val="nil"/>
                  </w:tcBorders>
                  <w:vAlign w:val="center"/>
                </w:tcPr>
                <w:p w14:paraId="7ACF43D5">
                  <w:pPr>
                    <w:pStyle w:val="24"/>
                    <w:adjustRightInd w:val="0"/>
                    <w:snapToGrid w:val="0"/>
                    <w:spacing w:line="240" w:lineRule="auto"/>
                    <w:jc w:val="both"/>
                    <w:rPr>
                      <w:rFonts w:cs="Times New Roman"/>
                    </w:rPr>
                  </w:pPr>
                  <w:r>
                    <w:rPr>
                      <w:rFonts w:hint="eastAsia" w:cs="Times New Roman"/>
                    </w:rPr>
                    <w:t>布袋除尘器+活性炭吸附罐（TA001）+17.3m排气筒（DA001）</w:t>
                  </w:r>
                </w:p>
                <w:p w14:paraId="476CEE68">
                  <w:pPr>
                    <w:pStyle w:val="24"/>
                    <w:adjustRightInd w:val="0"/>
                    <w:snapToGrid w:val="0"/>
                    <w:spacing w:line="240" w:lineRule="auto"/>
                    <w:jc w:val="both"/>
                    <w:rPr>
                      <w:rFonts w:cs="Times New Roman"/>
                    </w:rPr>
                  </w:pPr>
                  <w:r>
                    <w:rPr>
                      <w:rFonts w:hint="eastAsia" w:cs="Times New Roman"/>
                    </w:rPr>
                    <w:t>布袋除尘器+活性炭吸附罐（TA002）+17.3m排气筒（DA001）</w:t>
                  </w:r>
                </w:p>
                <w:p w14:paraId="7B3E3512">
                  <w:pPr>
                    <w:pStyle w:val="24"/>
                    <w:adjustRightInd w:val="0"/>
                    <w:snapToGrid w:val="0"/>
                    <w:spacing w:line="240" w:lineRule="auto"/>
                    <w:jc w:val="both"/>
                    <w:rPr>
                      <w:rFonts w:cs="Times New Roman"/>
                    </w:rPr>
                  </w:pPr>
                  <w:r>
                    <w:rPr>
                      <w:rFonts w:hint="eastAsia" w:cs="Times New Roman"/>
                    </w:rPr>
                    <w:t>布袋除尘器+活性炭吸附罐（TA003）+17.3m排气筒（DA001）</w:t>
                  </w:r>
                </w:p>
                <w:p w14:paraId="55A66633">
                  <w:pPr>
                    <w:pStyle w:val="24"/>
                    <w:adjustRightInd w:val="0"/>
                    <w:snapToGrid w:val="0"/>
                    <w:spacing w:line="240" w:lineRule="auto"/>
                    <w:jc w:val="both"/>
                    <w:rPr>
                      <w:rFonts w:cs="Times New Roman"/>
                    </w:rPr>
                  </w:pPr>
                  <w:r>
                    <w:rPr>
                      <w:rFonts w:hint="eastAsia" w:cs="Times New Roman"/>
                    </w:rPr>
                    <w:t>布袋除尘器+活性炭吸附罐（TA004）+17.3m排气筒（DA001）</w:t>
                  </w:r>
                </w:p>
                <w:p w14:paraId="68AB97BF">
                  <w:pPr>
                    <w:pStyle w:val="24"/>
                    <w:adjustRightInd w:val="0"/>
                    <w:snapToGrid w:val="0"/>
                    <w:spacing w:line="240" w:lineRule="auto"/>
                    <w:jc w:val="both"/>
                    <w:rPr>
                      <w:rFonts w:cs="Times New Roman"/>
                    </w:rPr>
                  </w:pPr>
                  <w:r>
                    <w:rPr>
                      <w:rFonts w:hint="eastAsia" w:cs="Times New Roman"/>
                    </w:rPr>
                    <w:t>布袋除尘器+活性炭吸附罐（TA005）+17.3m排气筒（DA001）</w:t>
                  </w:r>
                </w:p>
              </w:tc>
              <w:tc>
                <w:tcPr>
                  <w:tcW w:w="2396" w:type="dxa"/>
                  <w:tcBorders>
                    <w:tl2br w:val="nil"/>
                    <w:tr2bl w:val="nil"/>
                  </w:tcBorders>
                  <w:vAlign w:val="center"/>
                </w:tcPr>
                <w:p w14:paraId="3AE9B820">
                  <w:pPr>
                    <w:pStyle w:val="24"/>
                    <w:adjustRightInd w:val="0"/>
                    <w:snapToGrid w:val="0"/>
                    <w:spacing w:line="240" w:lineRule="auto"/>
                    <w:rPr>
                      <w:rFonts w:cs="Times New Roman"/>
                    </w:rPr>
                  </w:pPr>
                  <w:r>
                    <w:rPr>
                      <w:rFonts w:cs="Times New Roman"/>
                    </w:rPr>
                    <w:t>化粪池</w:t>
                  </w:r>
                </w:p>
              </w:tc>
            </w:tr>
            <w:tr w14:paraId="7157213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1A319F90">
                  <w:pPr>
                    <w:pStyle w:val="24"/>
                    <w:adjustRightInd w:val="0"/>
                    <w:snapToGrid w:val="0"/>
                    <w:spacing w:line="240" w:lineRule="auto"/>
                    <w:rPr>
                      <w:rFonts w:cs="Times New Roman"/>
                    </w:rPr>
                  </w:pPr>
                  <w:r>
                    <w:rPr>
                      <w:rFonts w:cs="Times New Roman"/>
                    </w:rPr>
                    <w:t>允许排放量</w:t>
                  </w:r>
                </w:p>
              </w:tc>
              <w:tc>
                <w:tcPr>
                  <w:tcW w:w="3886" w:type="dxa"/>
                  <w:tcBorders>
                    <w:tl2br w:val="nil"/>
                    <w:tr2bl w:val="nil"/>
                  </w:tcBorders>
                  <w:vAlign w:val="center"/>
                </w:tcPr>
                <w:p w14:paraId="01D45E02">
                  <w:pPr>
                    <w:pStyle w:val="24"/>
                    <w:adjustRightInd w:val="0"/>
                    <w:snapToGrid w:val="0"/>
                    <w:spacing w:line="240" w:lineRule="auto"/>
                    <w:rPr>
                      <w:rFonts w:cs="Times New Roman"/>
                    </w:rPr>
                  </w:pPr>
                  <w:r>
                    <w:rPr>
                      <w:rFonts w:hint="eastAsia" w:cs="Times New Roman"/>
                    </w:rPr>
                    <w:t>颗粒物</w:t>
                  </w:r>
                  <w:r>
                    <w:rPr>
                      <w:rFonts w:cs="Times New Roman"/>
                    </w:rPr>
                    <w:t>排放量：</w:t>
                  </w:r>
                  <w:r>
                    <w:rPr>
                      <w:rFonts w:hint="eastAsia" w:cs="Times New Roman"/>
                    </w:rPr>
                    <w:t>0.043</w:t>
                  </w:r>
                  <w:r>
                    <w:rPr>
                      <w:rFonts w:cs="Times New Roman"/>
                    </w:rPr>
                    <w:t>t/a</w:t>
                  </w:r>
                </w:p>
              </w:tc>
              <w:tc>
                <w:tcPr>
                  <w:tcW w:w="2396" w:type="dxa"/>
                  <w:tcBorders>
                    <w:tl2br w:val="nil"/>
                    <w:tr2bl w:val="nil"/>
                  </w:tcBorders>
                  <w:vAlign w:val="center"/>
                </w:tcPr>
                <w:p w14:paraId="1F92F8B3">
                  <w:pPr>
                    <w:pStyle w:val="24"/>
                    <w:adjustRightInd w:val="0"/>
                    <w:snapToGrid w:val="0"/>
                    <w:spacing w:line="240" w:lineRule="auto"/>
                    <w:rPr>
                      <w:rFonts w:cs="Times New Roman"/>
                    </w:rPr>
                  </w:pPr>
                  <w:r>
                    <w:rPr>
                      <w:rFonts w:cs="Times New Roman"/>
                    </w:rPr>
                    <w:t>CODcr排放量：0.05t/a</w:t>
                  </w:r>
                </w:p>
                <w:p w14:paraId="5D134793">
                  <w:pPr>
                    <w:pStyle w:val="24"/>
                    <w:adjustRightInd w:val="0"/>
                    <w:snapToGrid w:val="0"/>
                    <w:spacing w:line="240" w:lineRule="auto"/>
                    <w:rPr>
                      <w:rFonts w:cs="Times New Roman"/>
                    </w:rPr>
                  </w:pPr>
                  <w:r>
                    <w:rPr>
                      <w:rFonts w:cs="Times New Roman"/>
                    </w:rPr>
                    <w:t>氨氮排放量：0.003t/a</w:t>
                  </w:r>
                </w:p>
              </w:tc>
            </w:tr>
            <w:tr w14:paraId="7A0A0CB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41" w:type="dxa"/>
                  <w:tcBorders>
                    <w:tl2br w:val="nil"/>
                    <w:tr2bl w:val="nil"/>
                  </w:tcBorders>
                  <w:vAlign w:val="center"/>
                </w:tcPr>
                <w:p w14:paraId="391AF22D">
                  <w:pPr>
                    <w:pStyle w:val="24"/>
                    <w:adjustRightInd w:val="0"/>
                    <w:snapToGrid w:val="0"/>
                    <w:spacing w:line="240" w:lineRule="auto"/>
                    <w:rPr>
                      <w:rFonts w:cs="Times New Roman"/>
                    </w:rPr>
                  </w:pPr>
                  <w:r>
                    <w:rPr>
                      <w:rFonts w:cs="Times New Roman"/>
                    </w:rPr>
                    <w:t>排放方式及去向</w:t>
                  </w:r>
                </w:p>
              </w:tc>
              <w:tc>
                <w:tcPr>
                  <w:tcW w:w="3886" w:type="dxa"/>
                  <w:tcBorders>
                    <w:tl2br w:val="nil"/>
                    <w:tr2bl w:val="nil"/>
                  </w:tcBorders>
                  <w:vAlign w:val="center"/>
                </w:tcPr>
                <w:p w14:paraId="4D05B99B">
                  <w:pPr>
                    <w:pStyle w:val="24"/>
                    <w:adjustRightInd w:val="0"/>
                    <w:snapToGrid w:val="0"/>
                    <w:spacing w:line="240" w:lineRule="auto"/>
                    <w:rPr>
                      <w:rFonts w:cs="Times New Roman"/>
                    </w:rPr>
                  </w:pPr>
                  <w:r>
                    <w:rPr>
                      <w:rFonts w:cs="Times New Roman"/>
                    </w:rPr>
                    <w:t>经收集处理达标后高空排放，大气环境。</w:t>
                  </w:r>
                </w:p>
              </w:tc>
              <w:tc>
                <w:tcPr>
                  <w:tcW w:w="2396" w:type="dxa"/>
                  <w:tcBorders>
                    <w:tl2br w:val="nil"/>
                    <w:tr2bl w:val="nil"/>
                  </w:tcBorders>
                  <w:vAlign w:val="center"/>
                </w:tcPr>
                <w:p w14:paraId="7826C045">
                  <w:pPr>
                    <w:pStyle w:val="24"/>
                    <w:adjustRightInd w:val="0"/>
                    <w:snapToGrid w:val="0"/>
                    <w:spacing w:line="240" w:lineRule="auto"/>
                    <w:rPr>
                      <w:rFonts w:cs="Times New Roman"/>
                    </w:rPr>
                  </w:pPr>
                  <w:r>
                    <w:rPr>
                      <w:rFonts w:cs="Times New Roman"/>
                    </w:rPr>
                    <w:t>间接排放，市政管网。</w:t>
                  </w:r>
                </w:p>
              </w:tc>
            </w:tr>
          </w:tbl>
          <w:p w14:paraId="515C61F2">
            <w:pPr>
              <w:ind w:firstLine="480"/>
              <w:rPr>
                <w:rFonts w:cs="Times New Roman"/>
              </w:rPr>
            </w:pPr>
            <w:r>
              <w:rPr>
                <w:rFonts w:cs="Times New Roman"/>
              </w:rPr>
              <w:t>（2）排污口规范化管理</w:t>
            </w:r>
          </w:p>
          <w:p w14:paraId="6ABADCFF">
            <w:pPr>
              <w:ind w:firstLine="480"/>
              <w:rPr>
                <w:rFonts w:cs="Times New Roman"/>
              </w:rPr>
            </w:pPr>
            <w:r>
              <w:rPr>
                <w:rFonts w:cs="Times New Roman"/>
              </w:rPr>
              <w:t>本项目设置规范化排污口、加强排污口的管理：在各排污口处设立较明显的排污口（源）标志牌，并注明主要排放污染物的名称，并对有关排污口的情况及污染治理设施的运行情况等进行建档管理。</w:t>
            </w:r>
          </w:p>
          <w:p w14:paraId="6B258C00">
            <w:pPr>
              <w:ind w:firstLine="480"/>
              <w:rPr>
                <w:rFonts w:cs="Times New Roman"/>
              </w:rPr>
            </w:pPr>
            <w:r>
              <w:rPr>
                <w:rFonts w:cs="Times New Roman"/>
              </w:rPr>
              <w:t>项目污染源排放口图形设置符合《环境图形标志—排污口（源）》（GB15563.1-1995）、《环境保护图形标志—固体废物贮存（处置）场》（GB15562.2－1995）及其修改单、《危险废物识别标志设置技术规范》（HJ 1276-2022）中的相关要求：要求各排污口（源）提示标志形状采用正方形边框，背景颜色采用绿色，图形颜色采用白色；警告标志形状采用三角形边框，背景颜色采用黄色，图形颜色采用黑色。标志牌应设在与之功能相应的醒目处，并保持清晰、完整。</w:t>
            </w:r>
          </w:p>
          <w:p w14:paraId="10DD5E2F">
            <w:pPr>
              <w:ind w:firstLine="480"/>
              <w:rPr>
                <w:rFonts w:cs="Times New Roman"/>
              </w:rPr>
            </w:pPr>
            <w:r>
              <w:rPr>
                <w:rFonts w:cs="Times New Roman"/>
              </w:rPr>
              <w:t>各排污口（源）标志牌设置示意图详见</w:t>
            </w:r>
            <w:r>
              <w:rPr>
                <w:rFonts w:hint="eastAsia" w:cs="Times New Roman"/>
              </w:rPr>
              <w:t>下</w:t>
            </w:r>
            <w:r>
              <w:rPr>
                <w:rFonts w:cs="Times New Roman"/>
              </w:rPr>
              <w:t>表。</w:t>
            </w:r>
          </w:p>
          <w:p w14:paraId="3D1B3EA6">
            <w:pPr>
              <w:pStyle w:val="22"/>
            </w:pPr>
            <w:r>
              <w:t>表4-</w:t>
            </w:r>
            <w:r>
              <w:rPr>
                <w:rFonts w:hint="eastAsia"/>
              </w:rPr>
              <w:t>20</w:t>
            </w:r>
            <w:r>
              <w:t xml:space="preserve"> 排污口（源）标志牌设置示意图一览表</w:t>
            </w:r>
          </w:p>
          <w:tbl>
            <w:tblPr>
              <w:tblStyle w:val="17"/>
              <w:tblW w:w="5000" w:type="pct"/>
              <w:jc w:val="center"/>
              <w:tblBorders>
                <w:top w:val="single" w:color="auto" w:sz="8" w:space="0"/>
                <w:left w:val="none" w:color="auto" w:sz="0" w:space="0"/>
                <w:bottom w:val="single" w:color="auto" w:sz="8"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856"/>
              <w:gridCol w:w="1786"/>
              <w:gridCol w:w="1900"/>
              <w:gridCol w:w="1607"/>
              <w:gridCol w:w="1874"/>
            </w:tblGrid>
            <w:tr w14:paraId="7CA19340">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49" w:type="dxa"/>
                  <w:tcBorders>
                    <w:tl2br w:val="nil"/>
                    <w:tr2bl w:val="nil"/>
                  </w:tcBorders>
                  <w:vAlign w:val="center"/>
                </w:tcPr>
                <w:p w14:paraId="3094F44A">
                  <w:pPr>
                    <w:adjustRightInd w:val="0"/>
                    <w:snapToGrid w:val="0"/>
                    <w:spacing w:line="240" w:lineRule="auto"/>
                    <w:ind w:firstLine="0" w:firstLineChars="0"/>
                    <w:jc w:val="center"/>
                    <w:rPr>
                      <w:rFonts w:cs="Times New Roman"/>
                      <w:b/>
                      <w:bCs/>
                      <w:sz w:val="21"/>
                      <w:szCs w:val="21"/>
                    </w:rPr>
                  </w:pPr>
                  <w:r>
                    <w:rPr>
                      <w:rFonts w:cs="Times New Roman"/>
                      <w:b/>
                      <w:bCs/>
                      <w:sz w:val="21"/>
                      <w:szCs w:val="21"/>
                    </w:rPr>
                    <w:t>名称</w:t>
                  </w:r>
                </w:p>
              </w:tc>
              <w:tc>
                <w:tcPr>
                  <w:tcW w:w="1771" w:type="dxa"/>
                  <w:tcBorders>
                    <w:tl2br w:val="nil"/>
                    <w:tr2bl w:val="nil"/>
                  </w:tcBorders>
                  <w:vAlign w:val="center"/>
                </w:tcPr>
                <w:p w14:paraId="10774E62">
                  <w:pPr>
                    <w:adjustRightInd w:val="0"/>
                    <w:snapToGrid w:val="0"/>
                    <w:spacing w:line="240" w:lineRule="auto"/>
                    <w:ind w:firstLine="0" w:firstLineChars="0"/>
                    <w:jc w:val="center"/>
                    <w:rPr>
                      <w:rFonts w:cs="Times New Roman"/>
                      <w:b/>
                      <w:bCs/>
                      <w:sz w:val="21"/>
                      <w:szCs w:val="21"/>
                    </w:rPr>
                  </w:pPr>
                  <w:r>
                    <w:rPr>
                      <w:rFonts w:cs="Times New Roman"/>
                      <w:b/>
                      <w:bCs/>
                      <w:sz w:val="21"/>
                      <w:szCs w:val="21"/>
                    </w:rPr>
                    <w:t>废气排放口</w:t>
                  </w:r>
                </w:p>
              </w:tc>
              <w:tc>
                <w:tcPr>
                  <w:tcW w:w="1884" w:type="dxa"/>
                  <w:tcBorders>
                    <w:tl2br w:val="nil"/>
                    <w:tr2bl w:val="nil"/>
                  </w:tcBorders>
                  <w:vAlign w:val="center"/>
                </w:tcPr>
                <w:p w14:paraId="32D70E92">
                  <w:pPr>
                    <w:adjustRightInd w:val="0"/>
                    <w:snapToGrid w:val="0"/>
                    <w:spacing w:line="240" w:lineRule="auto"/>
                    <w:ind w:firstLine="0" w:firstLineChars="0"/>
                    <w:jc w:val="center"/>
                    <w:rPr>
                      <w:rFonts w:cs="Times New Roman"/>
                      <w:b/>
                      <w:bCs/>
                      <w:sz w:val="21"/>
                      <w:szCs w:val="21"/>
                    </w:rPr>
                  </w:pPr>
                  <w:r>
                    <w:rPr>
                      <w:rFonts w:cs="Times New Roman"/>
                      <w:b/>
                      <w:bCs/>
                      <w:sz w:val="21"/>
                      <w:szCs w:val="21"/>
                    </w:rPr>
                    <w:t>废水排放口</w:t>
                  </w:r>
                </w:p>
              </w:tc>
              <w:tc>
                <w:tcPr>
                  <w:tcW w:w="1594" w:type="dxa"/>
                  <w:tcBorders>
                    <w:tl2br w:val="nil"/>
                    <w:tr2bl w:val="nil"/>
                  </w:tcBorders>
                  <w:vAlign w:val="center"/>
                </w:tcPr>
                <w:p w14:paraId="6BE01F4A">
                  <w:pPr>
                    <w:adjustRightInd w:val="0"/>
                    <w:snapToGrid w:val="0"/>
                    <w:spacing w:line="240" w:lineRule="auto"/>
                    <w:ind w:firstLine="0" w:firstLineChars="0"/>
                    <w:jc w:val="center"/>
                    <w:rPr>
                      <w:rFonts w:cs="Times New Roman"/>
                      <w:b/>
                      <w:bCs/>
                      <w:sz w:val="21"/>
                      <w:szCs w:val="21"/>
                    </w:rPr>
                  </w:pPr>
                  <w:r>
                    <w:rPr>
                      <w:rFonts w:cs="Times New Roman"/>
                      <w:b/>
                      <w:bCs/>
                      <w:sz w:val="21"/>
                      <w:szCs w:val="21"/>
                    </w:rPr>
                    <w:t>噪声排放源</w:t>
                  </w:r>
                </w:p>
              </w:tc>
              <w:tc>
                <w:tcPr>
                  <w:tcW w:w="1859" w:type="dxa"/>
                  <w:tcBorders>
                    <w:tl2br w:val="nil"/>
                    <w:tr2bl w:val="nil"/>
                  </w:tcBorders>
                  <w:vAlign w:val="center"/>
                </w:tcPr>
                <w:p w14:paraId="5D13AF82">
                  <w:pPr>
                    <w:adjustRightInd w:val="0"/>
                    <w:snapToGrid w:val="0"/>
                    <w:spacing w:line="240" w:lineRule="auto"/>
                    <w:ind w:firstLine="0" w:firstLineChars="0"/>
                    <w:jc w:val="center"/>
                    <w:rPr>
                      <w:rFonts w:cs="Times New Roman"/>
                      <w:b/>
                      <w:bCs/>
                      <w:sz w:val="21"/>
                      <w:szCs w:val="21"/>
                    </w:rPr>
                  </w:pPr>
                  <w:r>
                    <w:rPr>
                      <w:rFonts w:cs="Times New Roman"/>
                      <w:b/>
                      <w:bCs/>
                      <w:sz w:val="21"/>
                      <w:szCs w:val="21"/>
                    </w:rPr>
                    <w:t>危险废物</w:t>
                  </w:r>
                </w:p>
              </w:tc>
            </w:tr>
            <w:tr w14:paraId="55EAC8C6">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72" w:hRule="atLeast"/>
                <w:jc w:val="center"/>
              </w:trPr>
              <w:tc>
                <w:tcPr>
                  <w:tcW w:w="849" w:type="dxa"/>
                  <w:tcBorders>
                    <w:tl2br w:val="nil"/>
                    <w:tr2bl w:val="nil"/>
                  </w:tcBorders>
                  <w:vAlign w:val="center"/>
                </w:tcPr>
                <w:p w14:paraId="23F508C3">
                  <w:pPr>
                    <w:adjustRightInd w:val="0"/>
                    <w:snapToGrid w:val="0"/>
                    <w:spacing w:line="240" w:lineRule="auto"/>
                    <w:ind w:firstLine="0" w:firstLineChars="0"/>
                    <w:jc w:val="center"/>
                    <w:rPr>
                      <w:rFonts w:cs="Times New Roman"/>
                      <w:sz w:val="21"/>
                      <w:szCs w:val="21"/>
                    </w:rPr>
                  </w:pPr>
                  <w:r>
                    <w:rPr>
                      <w:rFonts w:cs="Times New Roman"/>
                      <w:sz w:val="21"/>
                      <w:szCs w:val="21"/>
                    </w:rPr>
                    <w:t>提示图形符号</w:t>
                  </w:r>
                </w:p>
              </w:tc>
              <w:tc>
                <w:tcPr>
                  <w:tcW w:w="1771" w:type="dxa"/>
                  <w:tcBorders>
                    <w:tl2br w:val="nil"/>
                    <w:tr2bl w:val="nil"/>
                  </w:tcBorders>
                  <w:vAlign w:val="center"/>
                </w:tcPr>
                <w:p w14:paraId="00A7D272">
                  <w:pPr>
                    <w:adjustRightInd w:val="0"/>
                    <w:snapToGrid w:val="0"/>
                    <w:spacing w:line="240" w:lineRule="auto"/>
                    <w:ind w:firstLine="0" w:firstLineChars="0"/>
                    <w:jc w:val="center"/>
                    <w:rPr>
                      <w:rFonts w:cs="Times New Roman"/>
                      <w:sz w:val="21"/>
                      <w:szCs w:val="21"/>
                    </w:rPr>
                  </w:pPr>
                  <w:r>
                    <w:rPr>
                      <w:rFonts w:cs="Times New Roman"/>
                      <w:sz w:val="21"/>
                      <w:szCs w:val="21"/>
                    </w:rPr>
                    <w:drawing>
                      <wp:inline distT="0" distB="0" distL="0" distR="0">
                        <wp:extent cx="729615" cy="736600"/>
                        <wp:effectExtent l="0" t="0" r="1905" b="10160"/>
                        <wp:docPr id="6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5"/>
                                <pic:cNvPicPr>
                                  <a:picLocks noChangeAspect="1" noChangeArrowheads="1"/>
                                </pic:cNvPicPr>
                              </pic:nvPicPr>
                              <pic:blipFill>
                                <a:blip r:embed="rId32"/>
                                <a:srcRect/>
                                <a:stretch>
                                  <a:fillRect/>
                                </a:stretch>
                              </pic:blipFill>
                              <pic:spPr>
                                <a:xfrm>
                                  <a:off x="0" y="0"/>
                                  <a:ext cx="732129" cy="739102"/>
                                </a:xfrm>
                                <a:prstGeom prst="rect">
                                  <a:avLst/>
                                </a:prstGeom>
                                <a:noFill/>
                                <a:ln w="9525">
                                  <a:noFill/>
                                  <a:miter lim="800000"/>
                                  <a:headEnd/>
                                  <a:tailEnd/>
                                </a:ln>
                              </pic:spPr>
                            </pic:pic>
                          </a:graphicData>
                        </a:graphic>
                      </wp:inline>
                    </w:drawing>
                  </w:r>
                </w:p>
              </w:tc>
              <w:tc>
                <w:tcPr>
                  <w:tcW w:w="1884" w:type="dxa"/>
                  <w:tcBorders>
                    <w:tl2br w:val="nil"/>
                    <w:tr2bl w:val="nil"/>
                  </w:tcBorders>
                  <w:vAlign w:val="center"/>
                </w:tcPr>
                <w:p w14:paraId="3C92061E">
                  <w:pPr>
                    <w:adjustRightInd w:val="0"/>
                    <w:snapToGrid w:val="0"/>
                    <w:spacing w:line="240" w:lineRule="auto"/>
                    <w:ind w:firstLine="0" w:firstLineChars="0"/>
                    <w:jc w:val="center"/>
                    <w:rPr>
                      <w:rFonts w:cs="Times New Roman"/>
                      <w:sz w:val="21"/>
                      <w:szCs w:val="21"/>
                    </w:rPr>
                  </w:pPr>
                  <w:r>
                    <w:rPr>
                      <w:rFonts w:cs="Times New Roman"/>
                      <w:sz w:val="21"/>
                      <w:szCs w:val="21"/>
                    </w:rPr>
                    <w:drawing>
                      <wp:inline distT="0" distB="0" distL="0" distR="0">
                        <wp:extent cx="737870" cy="709295"/>
                        <wp:effectExtent l="0" t="0" r="8890" b="6985"/>
                        <wp:docPr id="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9"/>
                                <pic:cNvPicPr>
                                  <a:picLocks noChangeAspect="1" noChangeArrowheads="1"/>
                                </pic:cNvPicPr>
                              </pic:nvPicPr>
                              <pic:blipFill>
                                <a:blip r:embed="rId33"/>
                                <a:srcRect/>
                                <a:stretch>
                                  <a:fillRect/>
                                </a:stretch>
                              </pic:blipFill>
                              <pic:spPr>
                                <a:xfrm>
                                  <a:off x="0" y="0"/>
                                  <a:ext cx="740105" cy="711911"/>
                                </a:xfrm>
                                <a:prstGeom prst="rect">
                                  <a:avLst/>
                                </a:prstGeom>
                                <a:noFill/>
                                <a:ln w="9525">
                                  <a:noFill/>
                                  <a:miter lim="800000"/>
                                  <a:headEnd/>
                                  <a:tailEnd/>
                                </a:ln>
                              </pic:spPr>
                            </pic:pic>
                          </a:graphicData>
                        </a:graphic>
                      </wp:inline>
                    </w:drawing>
                  </w:r>
                </w:p>
              </w:tc>
              <w:tc>
                <w:tcPr>
                  <w:tcW w:w="1594" w:type="dxa"/>
                  <w:tcBorders>
                    <w:tl2br w:val="nil"/>
                    <w:tr2bl w:val="nil"/>
                  </w:tcBorders>
                  <w:vAlign w:val="center"/>
                </w:tcPr>
                <w:p w14:paraId="5CFDD32A">
                  <w:pPr>
                    <w:adjustRightInd w:val="0"/>
                    <w:snapToGrid w:val="0"/>
                    <w:spacing w:line="240" w:lineRule="auto"/>
                    <w:ind w:firstLine="0" w:firstLineChars="0"/>
                    <w:rPr>
                      <w:rFonts w:cs="Times New Roman"/>
                      <w:sz w:val="21"/>
                      <w:szCs w:val="21"/>
                    </w:rPr>
                  </w:pPr>
                  <w:r>
                    <w:rPr>
                      <w:rFonts w:cs="Times New Roman"/>
                      <w:sz w:val="21"/>
                      <w:szCs w:val="21"/>
                    </w:rPr>
                    <w:drawing>
                      <wp:inline distT="0" distB="0" distL="0" distR="0">
                        <wp:extent cx="753745" cy="746125"/>
                        <wp:effectExtent l="0" t="0" r="8255" b="635"/>
                        <wp:docPr id="6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3"/>
                                <pic:cNvPicPr>
                                  <a:picLocks noChangeAspect="1" noChangeArrowheads="1"/>
                                </pic:cNvPicPr>
                              </pic:nvPicPr>
                              <pic:blipFill>
                                <a:blip r:embed="rId34"/>
                                <a:srcRect/>
                                <a:stretch>
                                  <a:fillRect/>
                                </a:stretch>
                              </pic:blipFill>
                              <pic:spPr>
                                <a:xfrm>
                                  <a:off x="0" y="0"/>
                                  <a:ext cx="753745" cy="748854"/>
                                </a:xfrm>
                                <a:prstGeom prst="rect">
                                  <a:avLst/>
                                </a:prstGeom>
                                <a:noFill/>
                                <a:ln w="9525">
                                  <a:noFill/>
                                  <a:miter lim="800000"/>
                                  <a:headEnd/>
                                  <a:tailEnd/>
                                </a:ln>
                              </pic:spPr>
                            </pic:pic>
                          </a:graphicData>
                        </a:graphic>
                      </wp:inline>
                    </w:drawing>
                  </w:r>
                </w:p>
              </w:tc>
              <w:tc>
                <w:tcPr>
                  <w:tcW w:w="1859" w:type="dxa"/>
                  <w:tcBorders>
                    <w:tl2br w:val="nil"/>
                    <w:tr2bl w:val="nil"/>
                  </w:tcBorders>
                  <w:vAlign w:val="center"/>
                </w:tcPr>
                <w:p w14:paraId="1449BC6E">
                  <w:pPr>
                    <w:adjustRightInd w:val="0"/>
                    <w:snapToGrid w:val="0"/>
                    <w:spacing w:line="240" w:lineRule="auto"/>
                    <w:ind w:firstLine="0" w:firstLineChars="0"/>
                    <w:jc w:val="center"/>
                    <w:rPr>
                      <w:rFonts w:cs="Times New Roman"/>
                      <w:sz w:val="21"/>
                      <w:szCs w:val="21"/>
                    </w:rPr>
                  </w:pPr>
                  <w:r>
                    <w:rPr>
                      <w:rFonts w:cs="Times New Roman"/>
                      <w:sz w:val="21"/>
                      <w:szCs w:val="21"/>
                    </w:rPr>
                    <w:t>——</w:t>
                  </w:r>
                </w:p>
              </w:tc>
            </w:tr>
            <w:tr w14:paraId="1FF10FC3">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49" w:type="dxa"/>
                  <w:tcBorders>
                    <w:tl2br w:val="nil"/>
                    <w:tr2bl w:val="nil"/>
                  </w:tcBorders>
                  <w:vAlign w:val="center"/>
                </w:tcPr>
                <w:p w14:paraId="33F17AED">
                  <w:pPr>
                    <w:adjustRightInd w:val="0"/>
                    <w:snapToGrid w:val="0"/>
                    <w:spacing w:line="240" w:lineRule="auto"/>
                    <w:ind w:firstLine="0" w:firstLineChars="0"/>
                    <w:jc w:val="center"/>
                    <w:rPr>
                      <w:rFonts w:cs="Times New Roman"/>
                      <w:sz w:val="21"/>
                      <w:szCs w:val="21"/>
                    </w:rPr>
                  </w:pPr>
                  <w:r>
                    <w:rPr>
                      <w:rFonts w:cs="Times New Roman"/>
                      <w:sz w:val="21"/>
                      <w:szCs w:val="21"/>
                    </w:rPr>
                    <w:t>警告图形符号</w:t>
                  </w:r>
                </w:p>
              </w:tc>
              <w:tc>
                <w:tcPr>
                  <w:tcW w:w="1771" w:type="dxa"/>
                  <w:tcBorders>
                    <w:tl2br w:val="nil"/>
                    <w:tr2bl w:val="nil"/>
                  </w:tcBorders>
                  <w:vAlign w:val="center"/>
                </w:tcPr>
                <w:p w14:paraId="21F48AA6">
                  <w:pPr>
                    <w:adjustRightInd w:val="0"/>
                    <w:snapToGrid w:val="0"/>
                    <w:spacing w:line="240" w:lineRule="auto"/>
                    <w:ind w:firstLine="0" w:firstLineChars="0"/>
                    <w:jc w:val="center"/>
                    <w:rPr>
                      <w:rFonts w:cs="Times New Roman"/>
                      <w:sz w:val="21"/>
                      <w:szCs w:val="21"/>
                    </w:rPr>
                  </w:pPr>
                  <w:r>
                    <w:rPr>
                      <w:rFonts w:cs="Times New Roman"/>
                      <w:sz w:val="21"/>
                      <w:szCs w:val="21"/>
                    </w:rPr>
                    <w:drawing>
                      <wp:inline distT="0" distB="0" distL="0" distR="0">
                        <wp:extent cx="808990" cy="747395"/>
                        <wp:effectExtent l="0" t="0" r="13970" b="14605"/>
                        <wp:docPr id="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9"/>
                                <pic:cNvPicPr>
                                  <a:picLocks noChangeAspect="1" noChangeArrowheads="1"/>
                                </pic:cNvPicPr>
                              </pic:nvPicPr>
                              <pic:blipFill>
                                <a:blip r:embed="rId35"/>
                                <a:srcRect/>
                                <a:stretch>
                                  <a:fillRect/>
                                </a:stretch>
                              </pic:blipFill>
                              <pic:spPr>
                                <a:xfrm>
                                  <a:off x="0" y="0"/>
                                  <a:ext cx="811881" cy="750023"/>
                                </a:xfrm>
                                <a:prstGeom prst="rect">
                                  <a:avLst/>
                                </a:prstGeom>
                                <a:noFill/>
                                <a:ln w="9525">
                                  <a:noFill/>
                                  <a:miter lim="800000"/>
                                  <a:headEnd/>
                                  <a:tailEnd/>
                                </a:ln>
                              </pic:spPr>
                            </pic:pic>
                          </a:graphicData>
                        </a:graphic>
                      </wp:inline>
                    </w:drawing>
                  </w:r>
                </w:p>
              </w:tc>
              <w:tc>
                <w:tcPr>
                  <w:tcW w:w="1884" w:type="dxa"/>
                  <w:tcBorders>
                    <w:tl2br w:val="nil"/>
                    <w:tr2bl w:val="nil"/>
                  </w:tcBorders>
                  <w:vAlign w:val="center"/>
                </w:tcPr>
                <w:p w14:paraId="4FC9880E">
                  <w:pPr>
                    <w:adjustRightInd w:val="0"/>
                    <w:snapToGrid w:val="0"/>
                    <w:spacing w:line="240" w:lineRule="auto"/>
                    <w:ind w:firstLine="0" w:firstLineChars="0"/>
                    <w:jc w:val="center"/>
                    <w:rPr>
                      <w:rFonts w:cs="Times New Roman"/>
                      <w:sz w:val="21"/>
                      <w:szCs w:val="21"/>
                    </w:rPr>
                  </w:pPr>
                  <w:r>
                    <w:rPr>
                      <w:rFonts w:cs="Times New Roman"/>
                      <w:sz w:val="21"/>
                      <w:szCs w:val="21"/>
                    </w:rPr>
                    <w:drawing>
                      <wp:inline distT="0" distB="0" distL="0" distR="0">
                        <wp:extent cx="833120" cy="745490"/>
                        <wp:effectExtent l="0" t="0" r="5080" b="1270"/>
                        <wp:docPr id="6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8"/>
                                <pic:cNvPicPr>
                                  <a:picLocks noChangeAspect="1" noChangeArrowheads="1"/>
                                </pic:cNvPicPr>
                              </pic:nvPicPr>
                              <pic:blipFill>
                                <a:blip r:embed="rId36"/>
                                <a:srcRect/>
                                <a:stretch>
                                  <a:fillRect/>
                                </a:stretch>
                              </pic:blipFill>
                              <pic:spPr>
                                <a:xfrm>
                                  <a:off x="0" y="0"/>
                                  <a:ext cx="835805" cy="748244"/>
                                </a:xfrm>
                                <a:prstGeom prst="rect">
                                  <a:avLst/>
                                </a:prstGeom>
                                <a:noFill/>
                                <a:ln w="9525">
                                  <a:noFill/>
                                  <a:miter lim="800000"/>
                                  <a:headEnd/>
                                  <a:tailEnd/>
                                </a:ln>
                              </pic:spPr>
                            </pic:pic>
                          </a:graphicData>
                        </a:graphic>
                      </wp:inline>
                    </w:drawing>
                  </w:r>
                </w:p>
              </w:tc>
              <w:tc>
                <w:tcPr>
                  <w:tcW w:w="1594" w:type="dxa"/>
                  <w:tcBorders>
                    <w:tl2br w:val="nil"/>
                    <w:tr2bl w:val="nil"/>
                  </w:tcBorders>
                  <w:vAlign w:val="center"/>
                </w:tcPr>
                <w:p w14:paraId="2700CB08">
                  <w:pPr>
                    <w:adjustRightInd w:val="0"/>
                    <w:snapToGrid w:val="0"/>
                    <w:spacing w:line="240" w:lineRule="auto"/>
                    <w:ind w:firstLine="0" w:firstLineChars="0"/>
                    <w:jc w:val="center"/>
                    <w:rPr>
                      <w:rFonts w:cs="Times New Roman"/>
                      <w:sz w:val="21"/>
                      <w:szCs w:val="21"/>
                    </w:rPr>
                  </w:pPr>
                  <w:r>
                    <w:rPr>
                      <w:rFonts w:cs="Times New Roman"/>
                      <w:sz w:val="21"/>
                      <w:szCs w:val="21"/>
                    </w:rPr>
                    <w:drawing>
                      <wp:inline distT="0" distB="0" distL="0" distR="0">
                        <wp:extent cx="808990" cy="806450"/>
                        <wp:effectExtent l="0" t="0" r="13970" b="1270"/>
                        <wp:docPr id="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0"/>
                                <pic:cNvPicPr>
                                  <a:picLocks noChangeAspect="1" noChangeArrowheads="1"/>
                                </pic:cNvPicPr>
                              </pic:nvPicPr>
                              <pic:blipFill>
                                <a:blip r:embed="rId37"/>
                                <a:srcRect/>
                                <a:stretch>
                                  <a:fillRect/>
                                </a:stretch>
                              </pic:blipFill>
                              <pic:spPr>
                                <a:xfrm>
                                  <a:off x="0" y="0"/>
                                  <a:ext cx="811880" cy="806450"/>
                                </a:xfrm>
                                <a:prstGeom prst="rect">
                                  <a:avLst/>
                                </a:prstGeom>
                                <a:noFill/>
                                <a:ln w="9525">
                                  <a:noFill/>
                                  <a:miter lim="800000"/>
                                  <a:headEnd/>
                                  <a:tailEnd/>
                                </a:ln>
                              </pic:spPr>
                            </pic:pic>
                          </a:graphicData>
                        </a:graphic>
                      </wp:inline>
                    </w:drawing>
                  </w:r>
                </w:p>
              </w:tc>
              <w:tc>
                <w:tcPr>
                  <w:tcW w:w="1859" w:type="dxa"/>
                  <w:tcBorders>
                    <w:tl2br w:val="nil"/>
                    <w:tr2bl w:val="nil"/>
                  </w:tcBorders>
                  <w:vAlign w:val="center"/>
                </w:tcPr>
                <w:p w14:paraId="5C29FADC">
                  <w:pPr>
                    <w:adjustRightInd w:val="0"/>
                    <w:snapToGrid w:val="0"/>
                    <w:spacing w:line="240" w:lineRule="auto"/>
                    <w:ind w:firstLine="0" w:firstLineChars="0"/>
                    <w:jc w:val="center"/>
                    <w:rPr>
                      <w:rFonts w:cs="Times New Roman"/>
                      <w:sz w:val="21"/>
                      <w:szCs w:val="21"/>
                    </w:rPr>
                  </w:pPr>
                  <w:r>
                    <w:rPr>
                      <w:rFonts w:cs="Times New Roman"/>
                      <w:sz w:val="32"/>
                      <w:szCs w:val="22"/>
                    </w:rPr>
                    <w:drawing>
                      <wp:inline distT="0" distB="0" distL="114300" distR="114300">
                        <wp:extent cx="728345" cy="608330"/>
                        <wp:effectExtent l="0" t="0" r="3175" b="1270"/>
                        <wp:docPr id="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pic:cNvPicPr>
                                  <a:picLocks noChangeAspect="1"/>
                                </pic:cNvPicPr>
                              </pic:nvPicPr>
                              <pic:blipFill>
                                <a:blip r:embed="rId38"/>
                                <a:stretch>
                                  <a:fillRect/>
                                </a:stretch>
                              </pic:blipFill>
                              <pic:spPr>
                                <a:xfrm>
                                  <a:off x="0" y="0"/>
                                  <a:ext cx="728345" cy="608330"/>
                                </a:xfrm>
                                <a:prstGeom prst="rect">
                                  <a:avLst/>
                                </a:prstGeom>
                                <a:noFill/>
                                <a:ln>
                                  <a:noFill/>
                                </a:ln>
                              </pic:spPr>
                            </pic:pic>
                          </a:graphicData>
                        </a:graphic>
                      </wp:inline>
                    </w:drawing>
                  </w:r>
                </w:p>
              </w:tc>
            </w:tr>
            <w:tr w14:paraId="2185A55F">
              <w:tblPrEx>
                <w:tblBorders>
                  <w:top w:val="single" w:color="auto" w:sz="8" w:space="0"/>
                  <w:left w:val="none" w:color="auto" w:sz="0" w:space="0"/>
                  <w:bottom w:val="single" w:color="auto" w:sz="8"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849" w:type="dxa"/>
                  <w:tcBorders>
                    <w:tl2br w:val="nil"/>
                    <w:tr2bl w:val="nil"/>
                  </w:tcBorders>
                  <w:vAlign w:val="center"/>
                </w:tcPr>
                <w:p w14:paraId="0D189D8D">
                  <w:pPr>
                    <w:adjustRightInd w:val="0"/>
                    <w:snapToGrid w:val="0"/>
                    <w:spacing w:line="240" w:lineRule="auto"/>
                    <w:ind w:firstLine="0" w:firstLineChars="0"/>
                    <w:jc w:val="center"/>
                    <w:rPr>
                      <w:rFonts w:cs="Times New Roman"/>
                      <w:sz w:val="21"/>
                      <w:szCs w:val="21"/>
                    </w:rPr>
                  </w:pPr>
                  <w:r>
                    <w:rPr>
                      <w:rFonts w:cs="Times New Roman"/>
                      <w:sz w:val="21"/>
                      <w:szCs w:val="21"/>
                    </w:rPr>
                    <w:t>功能</w:t>
                  </w:r>
                </w:p>
              </w:tc>
              <w:tc>
                <w:tcPr>
                  <w:tcW w:w="1771" w:type="dxa"/>
                  <w:tcBorders>
                    <w:tl2br w:val="nil"/>
                    <w:tr2bl w:val="nil"/>
                  </w:tcBorders>
                  <w:vAlign w:val="center"/>
                </w:tcPr>
                <w:p w14:paraId="24B2D68D">
                  <w:pPr>
                    <w:adjustRightInd w:val="0"/>
                    <w:snapToGrid w:val="0"/>
                    <w:spacing w:line="240" w:lineRule="auto"/>
                    <w:ind w:firstLine="0" w:firstLineChars="0"/>
                    <w:jc w:val="center"/>
                    <w:rPr>
                      <w:rFonts w:cs="Times New Roman"/>
                      <w:sz w:val="21"/>
                      <w:szCs w:val="21"/>
                    </w:rPr>
                  </w:pPr>
                  <w:r>
                    <w:rPr>
                      <w:rFonts w:cs="Times New Roman"/>
                      <w:sz w:val="21"/>
                      <w:szCs w:val="21"/>
                    </w:rPr>
                    <w:t>废气向大气环境排放</w:t>
                  </w:r>
                </w:p>
              </w:tc>
              <w:tc>
                <w:tcPr>
                  <w:tcW w:w="1884" w:type="dxa"/>
                  <w:tcBorders>
                    <w:tl2br w:val="nil"/>
                    <w:tr2bl w:val="nil"/>
                  </w:tcBorders>
                  <w:vAlign w:val="center"/>
                </w:tcPr>
                <w:p w14:paraId="7B16429E">
                  <w:pPr>
                    <w:adjustRightInd w:val="0"/>
                    <w:snapToGrid w:val="0"/>
                    <w:spacing w:line="240" w:lineRule="auto"/>
                    <w:ind w:firstLine="0" w:firstLineChars="0"/>
                    <w:jc w:val="center"/>
                    <w:rPr>
                      <w:rFonts w:cs="Times New Roman"/>
                      <w:sz w:val="21"/>
                      <w:szCs w:val="21"/>
                    </w:rPr>
                  </w:pPr>
                  <w:r>
                    <w:rPr>
                      <w:rFonts w:cs="Times New Roman"/>
                      <w:sz w:val="21"/>
                      <w:szCs w:val="21"/>
                    </w:rPr>
                    <w:t>表示污水向水体排放表示</w:t>
                  </w:r>
                </w:p>
              </w:tc>
              <w:tc>
                <w:tcPr>
                  <w:tcW w:w="1594" w:type="dxa"/>
                  <w:tcBorders>
                    <w:tl2br w:val="nil"/>
                    <w:tr2bl w:val="nil"/>
                  </w:tcBorders>
                  <w:vAlign w:val="center"/>
                </w:tcPr>
                <w:p w14:paraId="5373A9D1">
                  <w:pPr>
                    <w:adjustRightInd w:val="0"/>
                    <w:snapToGrid w:val="0"/>
                    <w:spacing w:line="240" w:lineRule="auto"/>
                    <w:ind w:firstLine="0" w:firstLineChars="0"/>
                    <w:jc w:val="center"/>
                    <w:rPr>
                      <w:rFonts w:cs="Times New Roman"/>
                      <w:sz w:val="21"/>
                      <w:szCs w:val="21"/>
                    </w:rPr>
                  </w:pPr>
                  <w:r>
                    <w:rPr>
                      <w:rFonts w:cs="Times New Roman"/>
                      <w:sz w:val="21"/>
                      <w:szCs w:val="21"/>
                    </w:rPr>
                    <w:t>表示噪声向外环境排放</w:t>
                  </w:r>
                </w:p>
              </w:tc>
              <w:tc>
                <w:tcPr>
                  <w:tcW w:w="1859" w:type="dxa"/>
                  <w:tcBorders>
                    <w:tl2br w:val="nil"/>
                    <w:tr2bl w:val="nil"/>
                  </w:tcBorders>
                  <w:vAlign w:val="center"/>
                </w:tcPr>
                <w:p w14:paraId="14FC0897">
                  <w:pPr>
                    <w:adjustRightInd w:val="0"/>
                    <w:snapToGrid w:val="0"/>
                    <w:spacing w:line="240" w:lineRule="auto"/>
                    <w:ind w:firstLine="0" w:firstLineChars="0"/>
                    <w:jc w:val="center"/>
                    <w:rPr>
                      <w:rFonts w:cs="Times New Roman"/>
                      <w:sz w:val="21"/>
                      <w:szCs w:val="21"/>
                    </w:rPr>
                  </w:pPr>
                  <w:r>
                    <w:rPr>
                      <w:rFonts w:cs="Times New Roman"/>
                      <w:sz w:val="21"/>
                      <w:szCs w:val="21"/>
                    </w:rPr>
                    <w:t>表示危险废物贮存、处置场所</w:t>
                  </w:r>
                </w:p>
              </w:tc>
            </w:tr>
          </w:tbl>
          <w:p w14:paraId="62A714B6">
            <w:pPr>
              <w:ind w:firstLine="480"/>
              <w:rPr>
                <w:rFonts w:cs="Times New Roman"/>
              </w:rPr>
            </w:pPr>
            <w:r>
              <w:rPr>
                <w:rFonts w:cs="Times New Roman"/>
              </w:rPr>
              <w:t xml:space="preserve">（3）固定污染源监测点位规范化 </w:t>
            </w:r>
          </w:p>
          <w:p w14:paraId="18A7EFA8">
            <w:pPr>
              <w:ind w:firstLine="480"/>
              <w:rPr>
                <w:rFonts w:ascii="Times New Roman" w:hAnsi="Times New Roman" w:eastAsia="宋体" w:cs="Times New Roman"/>
              </w:rPr>
            </w:pPr>
            <w:r>
              <w:rPr>
                <w:rFonts w:cs="Times New Roman"/>
              </w:rPr>
              <w:t>项目设置</w:t>
            </w:r>
            <w:r>
              <w:rPr>
                <w:rFonts w:hint="eastAsia" w:cs="Times New Roman"/>
                <w:lang w:val="en-US" w:eastAsia="zh-CN"/>
              </w:rPr>
              <w:t>1</w:t>
            </w:r>
            <w:r>
              <w:rPr>
                <w:rFonts w:cs="Times New Roman"/>
              </w:rPr>
              <w:t>个废气排口和1个废水总排口，</w:t>
            </w:r>
            <w:r>
              <w:rPr>
                <w:rFonts w:ascii="Times New Roman" w:hAnsi="Times New Roman" w:eastAsia="宋体" w:cs="Times New Roman"/>
              </w:rPr>
              <w:t>需根据</w:t>
            </w:r>
            <w:r>
              <w:rPr>
                <w:rFonts w:hint="eastAsia" w:ascii="Times New Roman" w:hAnsi="Times New Roman" w:eastAsia="宋体" w:cs="Times New Roman"/>
                <w:lang w:val="en-US" w:eastAsia="zh-CN"/>
              </w:rPr>
              <w:t>《排污单位污染物排放口监测点位设置技术规范》（HJ1405-2024）的要求设置废气及污水排放口监测点、信息标志牌，做好排放口监测点位管理。</w:t>
            </w:r>
          </w:p>
          <w:p w14:paraId="21D3CB15">
            <w:pPr>
              <w:ind w:firstLine="480"/>
              <w:rPr>
                <w:rFonts w:ascii="Times New Roman" w:hAnsi="Times New Roman" w:eastAsia="宋体" w:cs="Times New Roman"/>
              </w:rPr>
            </w:pPr>
            <w:r>
              <w:rPr>
                <w:rFonts w:ascii="Times New Roman" w:hAnsi="Times New Roman" w:eastAsia="宋体" w:cs="Times New Roman"/>
              </w:rPr>
              <w:t xml:space="preserve">1）废气监测点设置要求 </w:t>
            </w:r>
          </w:p>
          <w:p w14:paraId="6740F5EA">
            <w:pPr>
              <w:ind w:firstLine="480"/>
              <w:rPr>
                <w:rFonts w:cs="Times New Roman"/>
              </w:rPr>
            </w:pPr>
            <w:r>
              <w:rPr>
                <w:rFonts w:ascii="Times New Roman" w:hAnsi="Times New Roman" w:eastAsia="宋体" w:cs="Times New Roman"/>
              </w:rPr>
              <w:t>项目设</w:t>
            </w:r>
            <w:r>
              <w:rPr>
                <w:rFonts w:hint="eastAsia" w:ascii="Times New Roman" w:hAnsi="Times New Roman" w:eastAsia="宋体" w:cs="Times New Roman"/>
                <w:lang w:val="en-US" w:eastAsia="zh-CN"/>
              </w:rPr>
              <w:t>1</w:t>
            </w:r>
            <w:r>
              <w:rPr>
                <w:rFonts w:ascii="Times New Roman" w:hAnsi="Times New Roman" w:eastAsia="宋体" w:cs="Times New Roman"/>
              </w:rPr>
              <w:t>个废气排放口，位于项目所在建筑楼顶，需根据</w:t>
            </w:r>
            <w:r>
              <w:rPr>
                <w:rFonts w:hint="eastAsia" w:ascii="Times New Roman" w:hAnsi="Times New Roman" w:eastAsia="宋体" w:cs="Times New Roman"/>
                <w:lang w:val="en-US" w:eastAsia="zh-CN"/>
              </w:rPr>
              <w:t>《排污单位污染物排放口监测点位设置技术规范》（HJ1405-2024）</w:t>
            </w:r>
            <w:r>
              <w:rPr>
                <w:rFonts w:ascii="Times New Roman" w:hAnsi="Times New Roman" w:eastAsia="宋体" w:cs="Times New Roman"/>
              </w:rPr>
              <w:t>要求</w:t>
            </w:r>
            <w:r>
              <w:rPr>
                <w:rFonts w:cs="Times New Roman"/>
              </w:rPr>
              <w:t>设置手工监测点位。</w:t>
            </w:r>
          </w:p>
          <w:p w14:paraId="3F8D248E">
            <w:pPr>
              <w:ind w:firstLine="480"/>
              <w:rPr>
                <w:rFonts w:cs="Times New Roman"/>
              </w:rPr>
            </w:pPr>
            <w:r>
              <w:rPr>
                <w:rFonts w:cs="Times New Roman"/>
              </w:rPr>
              <w:t>2）废水监测点设置要求</w:t>
            </w:r>
          </w:p>
          <w:p w14:paraId="184B2474">
            <w:pPr>
              <w:ind w:firstLine="480"/>
              <w:rPr>
                <w:rFonts w:cs="Times New Roman"/>
              </w:rPr>
            </w:pPr>
            <w:r>
              <w:rPr>
                <w:rFonts w:cs="Times New Roman"/>
              </w:rPr>
              <w:t>项目废水排放口位于项目所在建筑外西北侧，DW001排放口。污水排放口监测点位按照</w:t>
            </w:r>
            <w:r>
              <w:rPr>
                <w:rFonts w:hint="eastAsia" w:ascii="Times New Roman" w:hAnsi="Times New Roman" w:eastAsia="宋体" w:cs="Times New Roman"/>
                <w:lang w:val="en-US" w:eastAsia="zh-CN"/>
              </w:rPr>
              <w:t>《排污单位污染物排放口监测点位设置技术规范》（HJ1405-2024）</w:t>
            </w:r>
            <w:r>
              <w:rPr>
                <w:rFonts w:cs="Times New Roman"/>
              </w:rPr>
              <w:t>要求设置。</w:t>
            </w:r>
          </w:p>
          <w:p w14:paraId="563A08A0">
            <w:pPr>
              <w:ind w:firstLine="480"/>
              <w:rPr>
                <w:rFonts w:cs="Times New Roman"/>
              </w:rPr>
            </w:pPr>
            <w:r>
              <w:rPr>
                <w:rFonts w:cs="Times New Roman"/>
              </w:rPr>
              <w:t>3）监测点位标志牌设置要求</w:t>
            </w:r>
          </w:p>
          <w:p w14:paraId="2CC1D0FA">
            <w:pPr>
              <w:ind w:firstLine="480"/>
              <w:rPr>
                <w:rFonts w:cs="Times New Roman"/>
              </w:rPr>
            </w:pPr>
            <w:r>
              <w:rPr>
                <w:rFonts w:cs="Times New Roman"/>
              </w:rPr>
              <w:t>①固定污染源监测点位应设置监测点位标志牌。</w:t>
            </w:r>
          </w:p>
          <w:p w14:paraId="71846529">
            <w:pPr>
              <w:ind w:firstLine="480"/>
              <w:rPr>
                <w:rFonts w:cs="Times New Roman"/>
              </w:rPr>
            </w:pPr>
            <w:r>
              <w:rPr>
                <w:rFonts w:cs="Times New Roman"/>
              </w:rPr>
              <w:t>②监测点位标志牌的技术规格及信息内容应符合</w:t>
            </w:r>
            <w:r>
              <w:rPr>
                <w:rFonts w:hint="eastAsia" w:ascii="Times New Roman" w:hAnsi="Times New Roman" w:eastAsia="宋体" w:cs="Times New Roman"/>
                <w:lang w:val="en-US" w:eastAsia="zh-CN"/>
              </w:rPr>
              <w:t>《排污单位污染物排放口监测点位设置技术规范》（HJ1405-2024）</w:t>
            </w:r>
            <w:r>
              <w:rPr>
                <w:rFonts w:cs="Times New Roman"/>
              </w:rPr>
              <w:t>规定。</w:t>
            </w:r>
          </w:p>
          <w:p w14:paraId="007A014C">
            <w:pPr>
              <w:ind w:firstLine="480"/>
              <w:rPr>
                <w:rFonts w:cs="Times New Roman"/>
              </w:rPr>
            </w:pPr>
            <w:r>
              <w:rPr>
                <w:rFonts w:cs="Times New Roman"/>
              </w:rPr>
              <w:t>③一般性污染物监测点位设置提示性标志牌。</w:t>
            </w:r>
          </w:p>
          <w:p w14:paraId="740B626B">
            <w:pPr>
              <w:ind w:firstLine="480"/>
              <w:rPr>
                <w:rFonts w:cs="Times New Roman"/>
              </w:rPr>
            </w:pPr>
            <w:r>
              <w:rPr>
                <w:rFonts w:cs="Times New Roman"/>
              </w:rPr>
              <w:t>④标志牌应设置在距污染物监测点位较近且醒目处，并能长久保留。</w:t>
            </w:r>
          </w:p>
          <w:p w14:paraId="32B96874">
            <w:pPr>
              <w:ind w:firstLine="480"/>
              <w:rPr>
                <w:rFonts w:cs="Times New Roman"/>
              </w:rPr>
            </w:pPr>
            <w:r>
              <w:rPr>
                <w:rFonts w:cs="Times New Roman"/>
              </w:rPr>
              <w:t>⑤排污单位可根据监测点位情况，设置立式或平面固定式标志牌。</w:t>
            </w:r>
          </w:p>
          <w:p w14:paraId="05C65D78">
            <w:pPr>
              <w:ind w:firstLine="480"/>
              <w:rPr>
                <w:rFonts w:cs="Times New Roman"/>
              </w:rPr>
            </w:pPr>
            <w:r>
              <w:rPr>
                <w:rFonts w:cs="Times New Roman"/>
              </w:rPr>
              <w:t>⑥监测点位二维码信息应包括排污单位名称、地址、企业法人、联系电话、监测排口性质和数量、点位编码、监测点位的地理定位信息、排放的主要污染物种类、设施投运时间等有关资料。</w:t>
            </w:r>
          </w:p>
          <w:p w14:paraId="1E7BB57F">
            <w:pPr>
              <w:ind w:firstLine="480"/>
              <w:rPr>
                <w:rFonts w:cs="Times New Roman"/>
              </w:rPr>
            </w:pPr>
            <w:r>
              <w:rPr>
                <w:rFonts w:cs="Times New Roman"/>
              </w:rPr>
              <w:t>各排污口监测点位标志牌设置示意图详见</w:t>
            </w:r>
            <w:r>
              <w:rPr>
                <w:rFonts w:hint="eastAsia" w:cs="Times New Roman"/>
              </w:rPr>
              <w:t>下</w:t>
            </w:r>
            <w:r>
              <w:rPr>
                <w:rFonts w:cs="Times New Roman"/>
              </w:rPr>
              <w:t>表。</w:t>
            </w:r>
          </w:p>
          <w:p w14:paraId="32BFD803">
            <w:pPr>
              <w:pStyle w:val="22"/>
            </w:pPr>
            <w:r>
              <w:t>表4-2</w:t>
            </w:r>
            <w:r>
              <w:rPr>
                <w:rFonts w:hint="eastAsia"/>
              </w:rPr>
              <w:t>1</w:t>
            </w:r>
            <w:r>
              <w:t xml:space="preserve"> 各排污口监测点位标志牌设置示意图一览表</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11"/>
              <w:gridCol w:w="4012"/>
            </w:tblGrid>
            <w:tr w14:paraId="2D10FCF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91" w:type="dxa"/>
                  <w:tcBorders>
                    <w:tl2br w:val="nil"/>
                    <w:tr2bl w:val="nil"/>
                  </w:tcBorders>
                  <w:vAlign w:val="center"/>
                </w:tcPr>
                <w:p w14:paraId="744275C4">
                  <w:pPr>
                    <w:pStyle w:val="24"/>
                    <w:rPr>
                      <w:rFonts w:cs="Times New Roman"/>
                    </w:rPr>
                  </w:pPr>
                  <w:r>
                    <w:rPr>
                      <w:rFonts w:cs="Times New Roman"/>
                    </w:rPr>
                    <w:drawing>
                      <wp:inline distT="0" distB="0" distL="114300" distR="114300">
                        <wp:extent cx="1566545" cy="1305560"/>
                        <wp:effectExtent l="0" t="0" r="3175" b="5080"/>
                        <wp:docPr id="51" name="图片 51" descr="图 A.1 提示性废气监测点位标志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 A.1 提示性废气监测点位标志牌"/>
                                <pic:cNvPicPr>
                                  <a:picLocks noChangeAspect="1"/>
                                </pic:cNvPicPr>
                              </pic:nvPicPr>
                              <pic:blipFill>
                                <a:blip r:embed="rId39"/>
                                <a:stretch>
                                  <a:fillRect/>
                                </a:stretch>
                              </pic:blipFill>
                              <pic:spPr>
                                <a:xfrm>
                                  <a:off x="0" y="0"/>
                                  <a:ext cx="1566545" cy="1305560"/>
                                </a:xfrm>
                                <a:prstGeom prst="rect">
                                  <a:avLst/>
                                </a:prstGeom>
                              </pic:spPr>
                            </pic:pic>
                          </a:graphicData>
                        </a:graphic>
                      </wp:inline>
                    </w:drawing>
                  </w:r>
                </w:p>
              </w:tc>
              <w:tc>
                <w:tcPr>
                  <w:tcW w:w="3891" w:type="dxa"/>
                  <w:tcBorders>
                    <w:tl2br w:val="nil"/>
                    <w:tr2bl w:val="nil"/>
                  </w:tcBorders>
                  <w:vAlign w:val="center"/>
                </w:tcPr>
                <w:p w14:paraId="5687B31E">
                  <w:pPr>
                    <w:pStyle w:val="24"/>
                    <w:rPr>
                      <w:rFonts w:cs="Times New Roman"/>
                    </w:rPr>
                  </w:pPr>
                  <w:r>
                    <w:rPr>
                      <w:rFonts w:cs="Times New Roman"/>
                    </w:rPr>
                    <w:drawing>
                      <wp:inline distT="0" distB="0" distL="114300" distR="114300">
                        <wp:extent cx="1764665" cy="1249045"/>
                        <wp:effectExtent l="0" t="0" r="3175" b="635"/>
                        <wp:docPr id="18" name="图片 18" descr="03dc62f3ee5999c27ea37ff8dade9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03dc62f3ee5999c27ea37ff8dade9f1"/>
                                <pic:cNvPicPr>
                                  <a:picLocks noChangeAspect="1"/>
                                </pic:cNvPicPr>
                              </pic:nvPicPr>
                              <pic:blipFill>
                                <a:blip r:embed="rId40"/>
                                <a:stretch>
                                  <a:fillRect/>
                                </a:stretch>
                              </pic:blipFill>
                              <pic:spPr>
                                <a:xfrm>
                                  <a:off x="0" y="0"/>
                                  <a:ext cx="1764665" cy="1249045"/>
                                </a:xfrm>
                                <a:prstGeom prst="rect">
                                  <a:avLst/>
                                </a:prstGeom>
                              </pic:spPr>
                            </pic:pic>
                          </a:graphicData>
                        </a:graphic>
                      </wp:inline>
                    </w:drawing>
                  </w:r>
                </w:p>
              </w:tc>
            </w:tr>
            <w:tr w14:paraId="541132E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91" w:type="dxa"/>
                  <w:tcBorders>
                    <w:tl2br w:val="nil"/>
                    <w:tr2bl w:val="nil"/>
                  </w:tcBorders>
                  <w:vAlign w:val="center"/>
                </w:tcPr>
                <w:p w14:paraId="399B7F04">
                  <w:pPr>
                    <w:pStyle w:val="24"/>
                    <w:rPr>
                      <w:rFonts w:cs="Times New Roman"/>
                    </w:rPr>
                  </w:pPr>
                  <w:r>
                    <w:rPr>
                      <w:rFonts w:cs="Times New Roman"/>
                    </w:rPr>
                    <w:t>提示性废气检测点位标志</w:t>
                  </w:r>
                </w:p>
              </w:tc>
              <w:tc>
                <w:tcPr>
                  <w:tcW w:w="3891" w:type="dxa"/>
                  <w:tcBorders>
                    <w:tl2br w:val="nil"/>
                    <w:tr2bl w:val="nil"/>
                  </w:tcBorders>
                  <w:vAlign w:val="center"/>
                </w:tcPr>
                <w:p w14:paraId="27C61367">
                  <w:pPr>
                    <w:pStyle w:val="24"/>
                    <w:rPr>
                      <w:rFonts w:cs="Times New Roman"/>
                    </w:rPr>
                  </w:pPr>
                  <w:r>
                    <w:rPr>
                      <w:rFonts w:cs="Times New Roman"/>
                    </w:rPr>
                    <w:t>提示性废水检测点位标志</w:t>
                  </w:r>
                </w:p>
              </w:tc>
            </w:tr>
          </w:tbl>
          <w:p w14:paraId="29E09A01">
            <w:pPr>
              <w:pStyle w:val="5"/>
              <w:numPr>
                <w:ilvl w:val="3"/>
                <w:numId w:val="0"/>
              </w:numPr>
              <w:spacing w:before="156" w:after="156"/>
              <w:ind w:left="402" w:leftChars="0" w:firstLine="240" w:firstLineChars="100"/>
              <w:outlineLvl w:val="3"/>
              <w:rPr>
                <w:rFonts w:cs="Times New Roman"/>
                <w:b w:val="0"/>
                <w:bCs w:val="0"/>
              </w:rPr>
            </w:pPr>
            <w:r>
              <w:rPr>
                <w:rFonts w:cs="Times New Roman"/>
                <w:b w:val="0"/>
                <w:bCs w:val="0"/>
              </w:rPr>
              <w:t>4）监测点位管理</w:t>
            </w:r>
          </w:p>
          <w:p w14:paraId="130E4598">
            <w:pPr>
              <w:ind w:firstLine="480"/>
              <w:rPr>
                <w:rFonts w:cs="Times New Roman"/>
              </w:rPr>
            </w:pPr>
            <w:r>
              <w:rPr>
                <w:rFonts w:cs="Times New Roman"/>
              </w:rPr>
              <w:t>①排污单位应建立监测点位档案，档案内容应包括监测点位二维码涵盖的信息、监测点位的管理记录、包括标志牌的标志是否清晰完整，监测孔是否能正常使用，排气筒有无漏风、破损现象等方面的检查记录。</w:t>
            </w:r>
          </w:p>
          <w:p w14:paraId="49F05955">
            <w:pPr>
              <w:ind w:firstLine="480"/>
              <w:rPr>
                <w:rFonts w:cs="Times New Roman"/>
              </w:rPr>
            </w:pPr>
            <w:r>
              <w:rPr>
                <w:rFonts w:cs="Times New Roman"/>
              </w:rPr>
              <w:t>②监测点位的有关建筑物及相关设施属环保护设施的组成部分，排污单位应制定相应的管理办法和规章制度，选派专职人员对监测点位进行管理，并保存相关管理记录，配合监测人员开展监测工作。</w:t>
            </w:r>
          </w:p>
          <w:p w14:paraId="06E4447B">
            <w:pPr>
              <w:ind w:firstLine="480"/>
              <w:rPr>
                <w:rFonts w:cs="Times New Roman"/>
              </w:rPr>
            </w:pPr>
            <w:r>
              <w:rPr>
                <w:rFonts w:cs="Times New Roman"/>
              </w:rPr>
              <w:t>③监测点位信息变化时，排污单位应及时更换标志牌相应内容。</w:t>
            </w:r>
          </w:p>
          <w:p w14:paraId="5A61A844">
            <w:pPr>
              <w:ind w:firstLine="480"/>
              <w:rPr>
                <w:rFonts w:cs="Times New Roman"/>
              </w:rPr>
            </w:pPr>
            <w:r>
              <w:rPr>
                <w:rFonts w:cs="Times New Roman"/>
              </w:rPr>
              <w:t>5）排污口建档管理</w:t>
            </w:r>
          </w:p>
          <w:p w14:paraId="7F688CCA">
            <w:pPr>
              <w:ind w:firstLine="480"/>
              <w:rPr>
                <w:rFonts w:cs="Times New Roman"/>
              </w:rPr>
            </w:pPr>
            <w:r>
              <w:rPr>
                <w:rFonts w:cs="Times New Roman"/>
              </w:rPr>
              <w:t>①要求使用国家环保局同意印刷的《中华人民共和国规范化排污口标记登记证》，并按要求填写有关内容。</w:t>
            </w:r>
          </w:p>
          <w:p w14:paraId="6B112C16">
            <w:pPr>
              <w:ind w:firstLine="480"/>
              <w:rPr>
                <w:rFonts w:cs="Times New Roman"/>
              </w:rPr>
            </w:pPr>
            <w:r>
              <w:rPr>
                <w:rFonts w:cs="Times New Roman"/>
              </w:rPr>
              <w:t>②根据排污口管理档案内容要求，本项目建成投产运营后，应将主要污染物种类、数量、浓度、排放去向、立标情况及设施运行情况记录与档案内。</w:t>
            </w:r>
          </w:p>
          <w:p w14:paraId="4F9338A6">
            <w:pPr>
              <w:ind w:firstLine="480"/>
              <w:rPr>
                <w:rFonts w:cs="Times New Roman"/>
              </w:rPr>
            </w:pPr>
            <w:r>
              <w:rPr>
                <w:rFonts w:cs="Times New Roman"/>
              </w:rPr>
              <w:t>（4）环保投资</w:t>
            </w:r>
          </w:p>
          <w:p w14:paraId="42D153EE">
            <w:pPr>
              <w:ind w:firstLine="480"/>
              <w:rPr>
                <w:rFonts w:cs="Times New Roman"/>
              </w:rPr>
            </w:pPr>
            <w:r>
              <w:rPr>
                <w:rFonts w:cs="Times New Roman"/>
              </w:rPr>
              <w:t>本项目总投资</w:t>
            </w:r>
            <w:r>
              <w:rPr>
                <w:rFonts w:hint="eastAsia" w:cs="Times New Roman"/>
              </w:rPr>
              <w:t>294.3</w:t>
            </w:r>
            <w:r>
              <w:rPr>
                <w:rFonts w:cs="Times New Roman"/>
              </w:rPr>
              <w:t>万元，其中环保投资</w:t>
            </w:r>
            <w:r>
              <w:rPr>
                <w:rFonts w:hint="eastAsia" w:cs="Times New Roman"/>
              </w:rPr>
              <w:t>95</w:t>
            </w:r>
            <w:r>
              <w:rPr>
                <w:rFonts w:cs="Times New Roman"/>
              </w:rPr>
              <w:t>万元，占总投资的</w:t>
            </w:r>
            <w:r>
              <w:rPr>
                <w:rFonts w:hint="eastAsia" w:cs="Times New Roman"/>
              </w:rPr>
              <w:t>32.28</w:t>
            </w:r>
            <w:r>
              <w:rPr>
                <w:rFonts w:cs="Times New Roman"/>
              </w:rPr>
              <w:t>%。环保投资清单见</w:t>
            </w:r>
            <w:r>
              <w:rPr>
                <w:rFonts w:hint="eastAsia" w:cs="Times New Roman"/>
              </w:rPr>
              <w:t>下</w:t>
            </w:r>
            <w:r>
              <w:rPr>
                <w:rFonts w:cs="Times New Roman"/>
              </w:rPr>
              <w:t>表。</w:t>
            </w:r>
          </w:p>
          <w:p w14:paraId="46B07599">
            <w:pPr>
              <w:pStyle w:val="22"/>
            </w:pPr>
            <w:r>
              <w:t>表4-2</w:t>
            </w:r>
            <w:r>
              <w:rPr>
                <w:rFonts w:hint="eastAsia"/>
              </w:rPr>
              <w:t>2</w:t>
            </w:r>
            <w:r>
              <w:t xml:space="preserve"> 环保设施及投资清单</w:t>
            </w:r>
          </w:p>
          <w:tbl>
            <w:tblPr>
              <w:tblStyle w:val="18"/>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5"/>
              <w:gridCol w:w="1495"/>
              <w:gridCol w:w="4710"/>
              <w:gridCol w:w="1133"/>
            </w:tblGrid>
            <w:tr w14:paraId="359D46C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dxa"/>
                  <w:tcBorders>
                    <w:tl2br w:val="nil"/>
                    <w:tr2bl w:val="nil"/>
                  </w:tcBorders>
                  <w:vAlign w:val="center"/>
                </w:tcPr>
                <w:p w14:paraId="2858F495">
                  <w:pPr>
                    <w:pStyle w:val="24"/>
                    <w:adjustRightInd w:val="0"/>
                    <w:snapToGrid w:val="0"/>
                    <w:spacing w:line="240" w:lineRule="auto"/>
                    <w:rPr>
                      <w:rFonts w:cs="Times New Roman"/>
                      <w:b/>
                      <w:bCs/>
                    </w:rPr>
                  </w:pPr>
                  <w:r>
                    <w:rPr>
                      <w:rFonts w:cs="Times New Roman"/>
                      <w:b/>
                      <w:bCs/>
                    </w:rPr>
                    <w:t>序号</w:t>
                  </w:r>
                </w:p>
              </w:tc>
              <w:tc>
                <w:tcPr>
                  <w:tcW w:w="1495" w:type="dxa"/>
                  <w:tcBorders>
                    <w:tl2br w:val="nil"/>
                    <w:tr2bl w:val="nil"/>
                  </w:tcBorders>
                  <w:vAlign w:val="center"/>
                </w:tcPr>
                <w:p w14:paraId="5DE81462">
                  <w:pPr>
                    <w:pStyle w:val="24"/>
                    <w:adjustRightInd w:val="0"/>
                    <w:snapToGrid w:val="0"/>
                    <w:spacing w:line="240" w:lineRule="auto"/>
                    <w:rPr>
                      <w:rFonts w:cs="Times New Roman"/>
                      <w:b/>
                      <w:bCs/>
                    </w:rPr>
                  </w:pPr>
                  <w:r>
                    <w:rPr>
                      <w:rFonts w:cs="Times New Roman"/>
                      <w:b/>
                      <w:bCs/>
                    </w:rPr>
                    <w:t>项目</w:t>
                  </w:r>
                </w:p>
              </w:tc>
              <w:tc>
                <w:tcPr>
                  <w:tcW w:w="4710" w:type="dxa"/>
                  <w:tcBorders>
                    <w:tl2br w:val="nil"/>
                    <w:tr2bl w:val="nil"/>
                  </w:tcBorders>
                  <w:vAlign w:val="center"/>
                </w:tcPr>
                <w:p w14:paraId="05047909">
                  <w:pPr>
                    <w:pStyle w:val="24"/>
                    <w:adjustRightInd w:val="0"/>
                    <w:snapToGrid w:val="0"/>
                    <w:spacing w:line="240" w:lineRule="auto"/>
                    <w:rPr>
                      <w:rFonts w:cs="Times New Roman"/>
                      <w:b/>
                      <w:bCs/>
                    </w:rPr>
                  </w:pPr>
                  <w:r>
                    <w:rPr>
                      <w:rFonts w:cs="Times New Roman"/>
                      <w:b/>
                      <w:bCs/>
                    </w:rPr>
                    <w:t>治理措施</w:t>
                  </w:r>
                </w:p>
              </w:tc>
              <w:tc>
                <w:tcPr>
                  <w:tcW w:w="1133" w:type="dxa"/>
                  <w:tcBorders>
                    <w:tl2br w:val="nil"/>
                    <w:tr2bl w:val="nil"/>
                  </w:tcBorders>
                  <w:vAlign w:val="center"/>
                </w:tcPr>
                <w:p w14:paraId="2B5EF98A">
                  <w:pPr>
                    <w:pStyle w:val="24"/>
                    <w:adjustRightInd w:val="0"/>
                    <w:snapToGrid w:val="0"/>
                    <w:spacing w:line="240" w:lineRule="auto"/>
                    <w:rPr>
                      <w:rFonts w:cs="Times New Roman"/>
                      <w:b/>
                      <w:bCs/>
                    </w:rPr>
                  </w:pPr>
                  <w:r>
                    <w:rPr>
                      <w:rFonts w:cs="Times New Roman"/>
                      <w:b/>
                      <w:bCs/>
                    </w:rPr>
                    <w:t>投资金额（万元）</w:t>
                  </w:r>
                </w:p>
              </w:tc>
            </w:tr>
            <w:tr w14:paraId="7793952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dxa"/>
                  <w:tcBorders>
                    <w:tl2br w:val="nil"/>
                    <w:tr2bl w:val="nil"/>
                  </w:tcBorders>
                  <w:vAlign w:val="center"/>
                </w:tcPr>
                <w:p w14:paraId="10B22A78">
                  <w:pPr>
                    <w:pStyle w:val="24"/>
                    <w:adjustRightInd w:val="0"/>
                    <w:snapToGrid w:val="0"/>
                    <w:spacing w:line="240" w:lineRule="auto"/>
                    <w:rPr>
                      <w:rFonts w:cs="Times New Roman"/>
                    </w:rPr>
                  </w:pPr>
                  <w:r>
                    <w:rPr>
                      <w:rFonts w:cs="Times New Roman"/>
                    </w:rPr>
                    <w:t>1</w:t>
                  </w:r>
                </w:p>
              </w:tc>
              <w:tc>
                <w:tcPr>
                  <w:tcW w:w="1495" w:type="dxa"/>
                  <w:tcBorders>
                    <w:tl2br w:val="nil"/>
                    <w:tr2bl w:val="nil"/>
                  </w:tcBorders>
                  <w:shd w:val="clear" w:color="auto" w:fill="auto"/>
                  <w:vAlign w:val="center"/>
                </w:tcPr>
                <w:p w14:paraId="64D30A64">
                  <w:pPr>
                    <w:pStyle w:val="24"/>
                    <w:adjustRightInd w:val="0"/>
                    <w:snapToGrid w:val="0"/>
                    <w:spacing w:line="240" w:lineRule="auto"/>
                    <w:rPr>
                      <w:rFonts w:cs="Times New Roman"/>
                    </w:rPr>
                  </w:pPr>
                  <w:r>
                    <w:rPr>
                      <w:rFonts w:cs="Times New Roman"/>
                    </w:rPr>
                    <w:t>大气污染防治</w:t>
                  </w:r>
                </w:p>
              </w:tc>
              <w:tc>
                <w:tcPr>
                  <w:tcW w:w="4710" w:type="dxa"/>
                  <w:tcBorders>
                    <w:tl2br w:val="nil"/>
                    <w:tr2bl w:val="nil"/>
                  </w:tcBorders>
                  <w:vAlign w:val="center"/>
                </w:tcPr>
                <w:p w14:paraId="30C6EA02">
                  <w:pPr>
                    <w:pStyle w:val="24"/>
                    <w:adjustRightInd w:val="0"/>
                    <w:snapToGrid w:val="0"/>
                    <w:spacing w:line="240" w:lineRule="auto"/>
                    <w:jc w:val="both"/>
                    <w:rPr>
                      <w:rFonts w:cs="Times New Roman"/>
                    </w:rPr>
                  </w:pPr>
                  <w:r>
                    <w:rPr>
                      <w:rFonts w:cs="Times New Roman"/>
                    </w:rPr>
                    <w:t>布袋除尘器+活性炭吸附罐（TA001）+17.3m排气筒（DA001）</w:t>
                  </w:r>
                </w:p>
                <w:p w14:paraId="73D52037">
                  <w:pPr>
                    <w:pStyle w:val="24"/>
                    <w:adjustRightInd w:val="0"/>
                    <w:snapToGrid w:val="0"/>
                    <w:spacing w:line="240" w:lineRule="auto"/>
                    <w:jc w:val="both"/>
                    <w:rPr>
                      <w:rFonts w:cs="Times New Roman"/>
                    </w:rPr>
                  </w:pPr>
                  <w:r>
                    <w:rPr>
                      <w:rFonts w:cs="Times New Roman"/>
                    </w:rPr>
                    <w:t>布袋除尘器+活性炭吸附罐（TA002）+17.3m排气筒（DA001）</w:t>
                  </w:r>
                </w:p>
                <w:p w14:paraId="0FAD196C">
                  <w:pPr>
                    <w:pStyle w:val="24"/>
                    <w:adjustRightInd w:val="0"/>
                    <w:snapToGrid w:val="0"/>
                    <w:spacing w:line="240" w:lineRule="auto"/>
                    <w:jc w:val="both"/>
                    <w:rPr>
                      <w:rFonts w:cs="Times New Roman"/>
                    </w:rPr>
                  </w:pPr>
                  <w:r>
                    <w:rPr>
                      <w:rFonts w:cs="Times New Roman"/>
                    </w:rPr>
                    <w:t>布袋除尘器+活性炭吸附罐（TA003）+17.3m排气筒（DA001）</w:t>
                  </w:r>
                </w:p>
                <w:p w14:paraId="14FA657B">
                  <w:pPr>
                    <w:pStyle w:val="24"/>
                    <w:adjustRightInd w:val="0"/>
                    <w:snapToGrid w:val="0"/>
                    <w:spacing w:line="240" w:lineRule="auto"/>
                    <w:jc w:val="both"/>
                    <w:rPr>
                      <w:rFonts w:cs="Times New Roman"/>
                    </w:rPr>
                  </w:pPr>
                  <w:r>
                    <w:rPr>
                      <w:rFonts w:cs="Times New Roman"/>
                    </w:rPr>
                    <w:t>布袋除尘器+活性炭吸附罐（TA004）+17.3m排气筒（DA001）</w:t>
                  </w:r>
                </w:p>
                <w:p w14:paraId="3D8D8F41">
                  <w:pPr>
                    <w:pStyle w:val="24"/>
                    <w:adjustRightInd w:val="0"/>
                    <w:snapToGrid w:val="0"/>
                    <w:spacing w:line="240" w:lineRule="auto"/>
                    <w:jc w:val="both"/>
                    <w:rPr>
                      <w:rFonts w:cs="Times New Roman"/>
                    </w:rPr>
                  </w:pPr>
                  <w:r>
                    <w:rPr>
                      <w:rFonts w:cs="Times New Roman"/>
                    </w:rPr>
                    <w:t>布袋除尘器+活性炭吸附罐（TA005）+17.3m排气筒（DA001）</w:t>
                  </w:r>
                </w:p>
              </w:tc>
              <w:tc>
                <w:tcPr>
                  <w:tcW w:w="1133" w:type="dxa"/>
                  <w:tcBorders>
                    <w:tl2br w:val="nil"/>
                    <w:tr2bl w:val="nil"/>
                  </w:tcBorders>
                  <w:vAlign w:val="center"/>
                </w:tcPr>
                <w:p w14:paraId="240E81D6">
                  <w:pPr>
                    <w:pStyle w:val="24"/>
                    <w:adjustRightInd w:val="0"/>
                    <w:snapToGrid w:val="0"/>
                    <w:spacing w:line="240" w:lineRule="auto"/>
                    <w:rPr>
                      <w:rFonts w:cs="Times New Roman"/>
                    </w:rPr>
                  </w:pPr>
                  <w:r>
                    <w:rPr>
                      <w:rFonts w:hint="eastAsia" w:cs="Times New Roman"/>
                    </w:rPr>
                    <w:t>55</w:t>
                  </w:r>
                </w:p>
              </w:tc>
            </w:tr>
            <w:tr w14:paraId="7D84C8F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dxa"/>
                  <w:tcBorders>
                    <w:tl2br w:val="nil"/>
                    <w:tr2bl w:val="nil"/>
                  </w:tcBorders>
                  <w:vAlign w:val="center"/>
                </w:tcPr>
                <w:p w14:paraId="41FF725F">
                  <w:pPr>
                    <w:pStyle w:val="24"/>
                    <w:adjustRightInd w:val="0"/>
                    <w:snapToGrid w:val="0"/>
                    <w:spacing w:line="240" w:lineRule="auto"/>
                    <w:rPr>
                      <w:rFonts w:cs="Times New Roman"/>
                    </w:rPr>
                  </w:pPr>
                  <w:r>
                    <w:rPr>
                      <w:rFonts w:cs="Times New Roman"/>
                    </w:rPr>
                    <w:t>2</w:t>
                  </w:r>
                </w:p>
              </w:tc>
              <w:tc>
                <w:tcPr>
                  <w:tcW w:w="1495" w:type="dxa"/>
                  <w:tcBorders>
                    <w:tl2br w:val="nil"/>
                    <w:tr2bl w:val="nil"/>
                  </w:tcBorders>
                  <w:shd w:val="clear" w:color="auto" w:fill="auto"/>
                  <w:vAlign w:val="center"/>
                </w:tcPr>
                <w:p w14:paraId="42179759">
                  <w:pPr>
                    <w:pStyle w:val="24"/>
                    <w:adjustRightInd w:val="0"/>
                    <w:snapToGrid w:val="0"/>
                    <w:spacing w:line="240" w:lineRule="auto"/>
                    <w:rPr>
                      <w:rFonts w:cs="Times New Roman"/>
                    </w:rPr>
                  </w:pPr>
                  <w:r>
                    <w:rPr>
                      <w:rFonts w:cs="Times New Roman"/>
                    </w:rPr>
                    <w:t>水污染防治</w:t>
                  </w:r>
                </w:p>
              </w:tc>
              <w:tc>
                <w:tcPr>
                  <w:tcW w:w="4710" w:type="dxa"/>
                  <w:tcBorders>
                    <w:tl2br w:val="nil"/>
                    <w:tr2bl w:val="nil"/>
                  </w:tcBorders>
                  <w:vAlign w:val="center"/>
                </w:tcPr>
                <w:p w14:paraId="019EDD8A">
                  <w:pPr>
                    <w:pStyle w:val="24"/>
                    <w:adjustRightInd w:val="0"/>
                    <w:snapToGrid w:val="0"/>
                    <w:spacing w:line="240" w:lineRule="auto"/>
                    <w:rPr>
                      <w:rFonts w:cs="Times New Roman"/>
                    </w:rPr>
                  </w:pPr>
                  <w:r>
                    <w:rPr>
                      <w:rFonts w:cs="Times New Roman"/>
                    </w:rPr>
                    <w:t>污水管道铺设、地面防渗。</w:t>
                  </w:r>
                </w:p>
              </w:tc>
              <w:tc>
                <w:tcPr>
                  <w:tcW w:w="1133" w:type="dxa"/>
                  <w:tcBorders>
                    <w:tl2br w:val="nil"/>
                    <w:tr2bl w:val="nil"/>
                  </w:tcBorders>
                  <w:vAlign w:val="center"/>
                </w:tcPr>
                <w:p w14:paraId="437B83AD">
                  <w:pPr>
                    <w:pStyle w:val="24"/>
                    <w:adjustRightInd w:val="0"/>
                    <w:snapToGrid w:val="0"/>
                    <w:spacing w:line="240" w:lineRule="auto"/>
                    <w:rPr>
                      <w:rFonts w:cs="Times New Roman"/>
                    </w:rPr>
                  </w:pPr>
                  <w:r>
                    <w:rPr>
                      <w:rFonts w:hint="eastAsia" w:cs="Times New Roman"/>
                    </w:rPr>
                    <w:t>10</w:t>
                  </w:r>
                </w:p>
              </w:tc>
            </w:tr>
            <w:tr w14:paraId="220041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dxa"/>
                  <w:tcBorders>
                    <w:tl2br w:val="nil"/>
                    <w:tr2bl w:val="nil"/>
                  </w:tcBorders>
                  <w:vAlign w:val="center"/>
                </w:tcPr>
                <w:p w14:paraId="0D1DD412">
                  <w:pPr>
                    <w:pStyle w:val="24"/>
                    <w:adjustRightInd w:val="0"/>
                    <w:snapToGrid w:val="0"/>
                    <w:spacing w:line="240" w:lineRule="auto"/>
                    <w:rPr>
                      <w:rFonts w:cs="Times New Roman"/>
                    </w:rPr>
                  </w:pPr>
                  <w:r>
                    <w:rPr>
                      <w:rFonts w:cs="Times New Roman"/>
                    </w:rPr>
                    <w:t>3</w:t>
                  </w:r>
                </w:p>
              </w:tc>
              <w:tc>
                <w:tcPr>
                  <w:tcW w:w="1495" w:type="dxa"/>
                  <w:tcBorders>
                    <w:tl2br w:val="nil"/>
                    <w:tr2bl w:val="nil"/>
                  </w:tcBorders>
                  <w:shd w:val="clear" w:color="auto" w:fill="auto"/>
                  <w:vAlign w:val="center"/>
                </w:tcPr>
                <w:p w14:paraId="296C56AA">
                  <w:pPr>
                    <w:pStyle w:val="24"/>
                    <w:adjustRightInd w:val="0"/>
                    <w:snapToGrid w:val="0"/>
                    <w:spacing w:line="240" w:lineRule="auto"/>
                    <w:rPr>
                      <w:rFonts w:cs="Times New Roman"/>
                    </w:rPr>
                  </w:pPr>
                  <w:r>
                    <w:rPr>
                      <w:rFonts w:cs="Times New Roman"/>
                    </w:rPr>
                    <w:t>噪声污染防治</w:t>
                  </w:r>
                </w:p>
              </w:tc>
              <w:tc>
                <w:tcPr>
                  <w:tcW w:w="4710" w:type="dxa"/>
                  <w:tcBorders>
                    <w:tl2br w:val="nil"/>
                    <w:tr2bl w:val="nil"/>
                  </w:tcBorders>
                  <w:vAlign w:val="center"/>
                </w:tcPr>
                <w:p w14:paraId="7D60BC28">
                  <w:pPr>
                    <w:pStyle w:val="24"/>
                    <w:adjustRightInd w:val="0"/>
                    <w:snapToGrid w:val="0"/>
                    <w:spacing w:line="240" w:lineRule="auto"/>
                    <w:rPr>
                      <w:rFonts w:cs="Times New Roman"/>
                    </w:rPr>
                  </w:pPr>
                  <w:r>
                    <w:rPr>
                      <w:rFonts w:cs="Times New Roman"/>
                    </w:rPr>
                    <w:t>基础减振、选用低噪声设备。</w:t>
                  </w:r>
                </w:p>
              </w:tc>
              <w:tc>
                <w:tcPr>
                  <w:tcW w:w="1133" w:type="dxa"/>
                  <w:tcBorders>
                    <w:tl2br w:val="nil"/>
                    <w:tr2bl w:val="nil"/>
                  </w:tcBorders>
                  <w:vAlign w:val="center"/>
                </w:tcPr>
                <w:p w14:paraId="511CB6CA">
                  <w:pPr>
                    <w:pStyle w:val="24"/>
                    <w:adjustRightInd w:val="0"/>
                    <w:snapToGrid w:val="0"/>
                    <w:spacing w:line="240" w:lineRule="auto"/>
                    <w:rPr>
                      <w:rFonts w:cs="Times New Roman"/>
                    </w:rPr>
                  </w:pPr>
                  <w:r>
                    <w:rPr>
                      <w:rFonts w:hint="eastAsia" w:cs="Times New Roman"/>
                    </w:rPr>
                    <w:t>20</w:t>
                  </w:r>
                </w:p>
              </w:tc>
            </w:tr>
            <w:tr w14:paraId="167FB6C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5" w:type="dxa"/>
                  <w:tcBorders>
                    <w:tl2br w:val="nil"/>
                    <w:tr2bl w:val="nil"/>
                  </w:tcBorders>
                  <w:vAlign w:val="center"/>
                </w:tcPr>
                <w:p w14:paraId="7D9AFFA2">
                  <w:pPr>
                    <w:pStyle w:val="24"/>
                    <w:adjustRightInd w:val="0"/>
                    <w:snapToGrid w:val="0"/>
                    <w:spacing w:line="240" w:lineRule="auto"/>
                    <w:rPr>
                      <w:rFonts w:cs="Times New Roman"/>
                    </w:rPr>
                  </w:pPr>
                  <w:r>
                    <w:rPr>
                      <w:rFonts w:cs="Times New Roman"/>
                    </w:rPr>
                    <w:t>4</w:t>
                  </w:r>
                </w:p>
              </w:tc>
              <w:tc>
                <w:tcPr>
                  <w:tcW w:w="1495" w:type="dxa"/>
                  <w:tcBorders>
                    <w:tl2br w:val="nil"/>
                    <w:tr2bl w:val="nil"/>
                  </w:tcBorders>
                  <w:shd w:val="clear" w:color="auto" w:fill="auto"/>
                  <w:vAlign w:val="center"/>
                </w:tcPr>
                <w:p w14:paraId="5E91BCB0">
                  <w:pPr>
                    <w:pStyle w:val="24"/>
                    <w:adjustRightInd w:val="0"/>
                    <w:snapToGrid w:val="0"/>
                    <w:spacing w:line="240" w:lineRule="auto"/>
                    <w:rPr>
                      <w:rFonts w:cs="Times New Roman"/>
                    </w:rPr>
                  </w:pPr>
                  <w:r>
                    <w:rPr>
                      <w:rFonts w:cs="Times New Roman"/>
                    </w:rPr>
                    <w:t>固体废物污染防治</w:t>
                  </w:r>
                </w:p>
              </w:tc>
              <w:tc>
                <w:tcPr>
                  <w:tcW w:w="4710" w:type="dxa"/>
                  <w:tcBorders>
                    <w:tl2br w:val="nil"/>
                    <w:tr2bl w:val="nil"/>
                  </w:tcBorders>
                  <w:vAlign w:val="center"/>
                </w:tcPr>
                <w:p w14:paraId="0F8A830E">
                  <w:pPr>
                    <w:pStyle w:val="24"/>
                    <w:adjustRightInd w:val="0"/>
                    <w:snapToGrid w:val="0"/>
                    <w:spacing w:line="240" w:lineRule="auto"/>
                    <w:rPr>
                      <w:rFonts w:cs="Times New Roman"/>
                    </w:rPr>
                  </w:pPr>
                  <w:r>
                    <w:rPr>
                      <w:rFonts w:cs="Times New Roman"/>
                    </w:rPr>
                    <w:t>危险废物暂存间规范建设。</w:t>
                  </w:r>
                </w:p>
              </w:tc>
              <w:tc>
                <w:tcPr>
                  <w:tcW w:w="1133" w:type="dxa"/>
                  <w:tcBorders>
                    <w:tl2br w:val="nil"/>
                    <w:tr2bl w:val="nil"/>
                  </w:tcBorders>
                  <w:vAlign w:val="center"/>
                </w:tcPr>
                <w:p w14:paraId="71703AB0">
                  <w:pPr>
                    <w:pStyle w:val="24"/>
                    <w:adjustRightInd w:val="0"/>
                    <w:snapToGrid w:val="0"/>
                    <w:spacing w:line="240" w:lineRule="auto"/>
                    <w:rPr>
                      <w:rFonts w:cs="Times New Roman"/>
                    </w:rPr>
                  </w:pPr>
                  <w:r>
                    <w:rPr>
                      <w:rFonts w:hint="eastAsia" w:cs="Times New Roman"/>
                    </w:rPr>
                    <w:t>10</w:t>
                  </w:r>
                </w:p>
              </w:tc>
            </w:tr>
            <w:tr w14:paraId="357AB93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80" w:type="dxa"/>
                  <w:gridSpan w:val="2"/>
                  <w:tcBorders>
                    <w:tl2br w:val="nil"/>
                    <w:tr2bl w:val="nil"/>
                  </w:tcBorders>
                  <w:vAlign w:val="center"/>
                </w:tcPr>
                <w:p w14:paraId="4DB18803">
                  <w:pPr>
                    <w:pStyle w:val="24"/>
                    <w:adjustRightInd w:val="0"/>
                    <w:snapToGrid w:val="0"/>
                    <w:spacing w:line="240" w:lineRule="auto"/>
                    <w:rPr>
                      <w:rFonts w:cs="Times New Roman"/>
                      <w:b/>
                      <w:bCs/>
                    </w:rPr>
                  </w:pPr>
                  <w:r>
                    <w:rPr>
                      <w:rFonts w:cs="Times New Roman"/>
                      <w:b/>
                      <w:bCs/>
                    </w:rPr>
                    <w:t>合  计</w:t>
                  </w:r>
                </w:p>
              </w:tc>
              <w:tc>
                <w:tcPr>
                  <w:tcW w:w="4710" w:type="dxa"/>
                  <w:tcBorders>
                    <w:tl2br w:val="nil"/>
                    <w:tr2bl w:val="nil"/>
                  </w:tcBorders>
                  <w:vAlign w:val="center"/>
                </w:tcPr>
                <w:p w14:paraId="4CEE2CD4">
                  <w:pPr>
                    <w:pStyle w:val="24"/>
                    <w:adjustRightInd w:val="0"/>
                    <w:snapToGrid w:val="0"/>
                    <w:spacing w:line="240" w:lineRule="auto"/>
                    <w:rPr>
                      <w:rFonts w:cs="Times New Roman"/>
                      <w:b/>
                      <w:bCs/>
                    </w:rPr>
                  </w:pPr>
                  <w:r>
                    <w:rPr>
                      <w:rFonts w:cs="Times New Roman"/>
                      <w:b/>
                      <w:bCs/>
                    </w:rPr>
                    <w:t>——</w:t>
                  </w:r>
                </w:p>
              </w:tc>
              <w:tc>
                <w:tcPr>
                  <w:tcW w:w="1133" w:type="dxa"/>
                  <w:tcBorders>
                    <w:tl2br w:val="nil"/>
                    <w:tr2bl w:val="nil"/>
                  </w:tcBorders>
                  <w:vAlign w:val="center"/>
                </w:tcPr>
                <w:p w14:paraId="0D541BE1">
                  <w:pPr>
                    <w:pStyle w:val="24"/>
                    <w:adjustRightInd w:val="0"/>
                    <w:snapToGrid w:val="0"/>
                    <w:spacing w:line="240" w:lineRule="auto"/>
                    <w:rPr>
                      <w:rFonts w:cs="Times New Roman"/>
                      <w:b/>
                      <w:bCs/>
                    </w:rPr>
                  </w:pPr>
                  <w:r>
                    <w:rPr>
                      <w:rFonts w:hint="eastAsia" w:cs="Times New Roman"/>
                      <w:b/>
                      <w:bCs/>
                    </w:rPr>
                    <w:t>95</w:t>
                  </w:r>
                </w:p>
              </w:tc>
            </w:tr>
          </w:tbl>
          <w:p w14:paraId="75DB07FB">
            <w:pPr>
              <w:ind w:firstLine="480"/>
              <w:rPr>
                <w:rFonts w:cs="Times New Roman"/>
              </w:rPr>
            </w:pPr>
          </w:p>
          <w:p w14:paraId="6DFF4D55">
            <w:pPr>
              <w:ind w:firstLine="480"/>
              <w:rPr>
                <w:rFonts w:cs="Times New Roman"/>
              </w:rPr>
            </w:pPr>
          </w:p>
          <w:p w14:paraId="0DC2BC6D">
            <w:pPr>
              <w:ind w:firstLine="480"/>
              <w:rPr>
                <w:rFonts w:cs="Times New Roman"/>
              </w:rPr>
            </w:pPr>
          </w:p>
          <w:p w14:paraId="58C9DBE4">
            <w:pPr>
              <w:ind w:firstLine="480"/>
              <w:rPr>
                <w:rFonts w:cs="Times New Roman"/>
              </w:rPr>
            </w:pPr>
          </w:p>
          <w:p w14:paraId="79FF644A">
            <w:pPr>
              <w:ind w:firstLine="480"/>
              <w:rPr>
                <w:rFonts w:cs="Times New Roman"/>
              </w:rPr>
            </w:pPr>
          </w:p>
          <w:p w14:paraId="67E0284A">
            <w:pPr>
              <w:ind w:firstLine="480"/>
              <w:rPr>
                <w:rFonts w:cs="Times New Roman"/>
              </w:rPr>
            </w:pPr>
          </w:p>
          <w:p w14:paraId="78B989F9">
            <w:pPr>
              <w:ind w:firstLine="480"/>
              <w:rPr>
                <w:rFonts w:cs="Times New Roman"/>
              </w:rPr>
            </w:pPr>
          </w:p>
          <w:p w14:paraId="71C207AD">
            <w:pPr>
              <w:ind w:firstLine="480"/>
              <w:rPr>
                <w:rFonts w:cs="Times New Roman"/>
              </w:rPr>
            </w:pPr>
          </w:p>
          <w:p w14:paraId="6708BF2B">
            <w:pPr>
              <w:ind w:firstLine="480"/>
              <w:rPr>
                <w:rFonts w:cs="Times New Roman"/>
              </w:rPr>
            </w:pPr>
          </w:p>
          <w:p w14:paraId="08AD28C0">
            <w:pPr>
              <w:ind w:firstLine="480"/>
              <w:rPr>
                <w:rFonts w:cs="Times New Roman"/>
              </w:rPr>
            </w:pPr>
          </w:p>
          <w:p w14:paraId="2ABD5FA1">
            <w:pPr>
              <w:ind w:firstLine="480"/>
              <w:rPr>
                <w:rFonts w:cs="Times New Roman"/>
              </w:rPr>
            </w:pPr>
          </w:p>
          <w:p w14:paraId="5A9B09D8">
            <w:pPr>
              <w:ind w:firstLine="480"/>
              <w:rPr>
                <w:rFonts w:cs="Times New Roman"/>
              </w:rPr>
            </w:pPr>
          </w:p>
          <w:p w14:paraId="180FC5CE">
            <w:pPr>
              <w:ind w:firstLine="480"/>
              <w:rPr>
                <w:rFonts w:cs="Times New Roman"/>
              </w:rPr>
            </w:pPr>
          </w:p>
          <w:p w14:paraId="636E88C4">
            <w:pPr>
              <w:ind w:firstLine="480"/>
              <w:rPr>
                <w:rFonts w:cs="Times New Roman"/>
              </w:rPr>
            </w:pPr>
          </w:p>
          <w:p w14:paraId="5CD40ECC">
            <w:pPr>
              <w:ind w:firstLine="480"/>
              <w:rPr>
                <w:rFonts w:cs="Times New Roman"/>
              </w:rPr>
            </w:pPr>
          </w:p>
          <w:p w14:paraId="053FC8CB">
            <w:pPr>
              <w:ind w:firstLine="480"/>
              <w:rPr>
                <w:rFonts w:cs="Times New Roman"/>
              </w:rPr>
            </w:pPr>
          </w:p>
          <w:p w14:paraId="58540A72">
            <w:pPr>
              <w:ind w:firstLine="480"/>
              <w:rPr>
                <w:rFonts w:cs="Times New Roman"/>
              </w:rPr>
            </w:pPr>
          </w:p>
          <w:p w14:paraId="0ADCC415">
            <w:pPr>
              <w:ind w:firstLine="480"/>
              <w:rPr>
                <w:rFonts w:cs="Times New Roman"/>
              </w:rPr>
            </w:pPr>
          </w:p>
          <w:p w14:paraId="0E25C000">
            <w:pPr>
              <w:ind w:firstLine="480"/>
              <w:rPr>
                <w:rFonts w:cs="Times New Roman"/>
              </w:rPr>
            </w:pPr>
          </w:p>
          <w:p w14:paraId="6CD022C9">
            <w:pPr>
              <w:ind w:firstLine="480"/>
              <w:rPr>
                <w:rFonts w:cs="Times New Roman"/>
              </w:rPr>
            </w:pPr>
          </w:p>
          <w:p w14:paraId="50ED7013">
            <w:pPr>
              <w:ind w:firstLine="480"/>
              <w:rPr>
                <w:rFonts w:cs="Times New Roman"/>
              </w:rPr>
            </w:pPr>
          </w:p>
          <w:p w14:paraId="6AFBC92F">
            <w:pPr>
              <w:ind w:firstLine="480"/>
              <w:rPr>
                <w:rFonts w:cs="Times New Roman"/>
              </w:rPr>
            </w:pPr>
          </w:p>
          <w:p w14:paraId="50E54D7C">
            <w:pPr>
              <w:ind w:firstLine="480"/>
              <w:rPr>
                <w:rFonts w:cs="Times New Roman"/>
              </w:rPr>
            </w:pPr>
          </w:p>
          <w:p w14:paraId="08FA4F0E">
            <w:pPr>
              <w:adjustRightInd w:val="0"/>
              <w:snapToGrid w:val="0"/>
              <w:ind w:firstLine="0" w:firstLineChars="0"/>
              <w:rPr>
                <w:rFonts w:cs="Times New Roman"/>
              </w:rPr>
            </w:pPr>
          </w:p>
        </w:tc>
      </w:tr>
    </w:tbl>
    <w:p w14:paraId="1AF85BF5">
      <w:pPr>
        <w:ind w:firstLine="480"/>
        <w:sectPr>
          <w:pgSz w:w="11906" w:h="16838"/>
          <w:pgMar w:top="1440" w:right="1587" w:bottom="1440" w:left="1587" w:header="851" w:footer="992" w:gutter="0"/>
          <w:cols w:space="425" w:num="1"/>
          <w:docGrid w:type="lines" w:linePitch="312" w:charSpace="0"/>
        </w:sectPr>
      </w:pPr>
    </w:p>
    <w:p w14:paraId="687D8AAA">
      <w:pPr>
        <w:pStyle w:val="2"/>
        <w:numPr>
          <w:ilvl w:val="0"/>
          <w:numId w:val="0"/>
        </w:numPr>
        <w:ind w:leftChars="0"/>
        <w:jc w:val="center"/>
      </w:pPr>
      <w:r>
        <w:rPr>
          <w:rFonts w:hint="eastAsia"/>
        </w:rPr>
        <w:t>五、环境保护措施监督检查清单</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1188"/>
        <w:gridCol w:w="1272"/>
        <w:gridCol w:w="3288"/>
        <w:gridCol w:w="2074"/>
      </w:tblGrid>
      <w:tr w14:paraId="33692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jc w:val="center"/>
        </w:trPr>
        <w:tc>
          <w:tcPr>
            <w:tcW w:w="1126" w:type="dxa"/>
            <w:vAlign w:val="center"/>
          </w:tcPr>
          <w:p w14:paraId="1B885BFA">
            <w:pPr>
              <w:adjustRightInd w:val="0"/>
              <w:snapToGrid w:val="0"/>
              <w:spacing w:line="240" w:lineRule="auto"/>
              <w:ind w:firstLine="0" w:firstLineChars="0"/>
              <w:rPr>
                <w:b/>
                <w:bCs/>
                <w:sz w:val="21"/>
                <w:szCs w:val="21"/>
              </w:rPr>
            </w:pPr>
          </w:p>
          <w:p w14:paraId="07DB4D4B">
            <w:pPr>
              <w:adjustRightInd w:val="0"/>
              <w:snapToGrid w:val="0"/>
              <w:spacing w:line="240" w:lineRule="auto"/>
              <w:ind w:firstLine="0" w:firstLineChars="0"/>
              <w:rPr>
                <w:b/>
                <w:bCs/>
                <w:sz w:val="21"/>
                <w:szCs w:val="21"/>
              </w:rPr>
            </w:pPr>
          </w:p>
          <w:p w14:paraId="0825B854">
            <w:pPr>
              <w:adjustRightInd w:val="0"/>
              <w:snapToGrid w:val="0"/>
              <w:spacing w:line="240" w:lineRule="auto"/>
              <w:ind w:firstLine="0" w:firstLineChars="0"/>
              <w:rPr>
                <w:b/>
                <w:bCs/>
                <w:sz w:val="21"/>
                <w:szCs w:val="21"/>
              </w:rPr>
            </w:pPr>
            <w:r>
              <w:rPr>
                <w:rFonts w:hint="eastAsia"/>
                <w:b/>
                <w:bCs/>
                <w:sz w:val="21"/>
                <w:szCs w:val="21"/>
              </w:rPr>
              <w:t>要素</w:t>
            </w:r>
          </w:p>
          <w:p w14:paraId="243DF787">
            <w:pPr>
              <w:adjustRightInd w:val="0"/>
              <w:snapToGrid w:val="0"/>
              <w:spacing w:line="240" w:lineRule="auto"/>
              <w:ind w:firstLine="0" w:firstLineChars="0"/>
              <w:jc w:val="center"/>
              <w:rPr>
                <w:b/>
                <w:bCs/>
                <w:sz w:val="21"/>
                <w:szCs w:val="21"/>
              </w:rPr>
            </w:pPr>
            <w:r>
              <w:rPr>
                <w:rFonts w:hint="eastAsia"/>
                <w:b/>
                <w:bCs/>
                <w:sz w:val="21"/>
                <w:szCs w:val="21"/>
              </w:rPr>
              <w:t>内容</w:t>
            </w:r>
          </w:p>
        </w:tc>
        <w:tc>
          <w:tcPr>
            <w:tcW w:w="1188" w:type="dxa"/>
            <w:vAlign w:val="center"/>
          </w:tcPr>
          <w:p w14:paraId="53F03727">
            <w:pPr>
              <w:adjustRightInd w:val="0"/>
              <w:snapToGrid w:val="0"/>
              <w:spacing w:line="240" w:lineRule="auto"/>
              <w:ind w:firstLine="0" w:firstLineChars="0"/>
              <w:jc w:val="center"/>
              <w:rPr>
                <w:b/>
                <w:bCs/>
                <w:sz w:val="21"/>
                <w:szCs w:val="21"/>
              </w:rPr>
            </w:pPr>
            <w:r>
              <w:rPr>
                <w:rFonts w:hint="eastAsia"/>
                <w:b/>
                <w:bCs/>
                <w:sz w:val="21"/>
                <w:szCs w:val="21"/>
              </w:rPr>
              <w:t>排放口（编号、名称）/污染源</w:t>
            </w:r>
          </w:p>
        </w:tc>
        <w:tc>
          <w:tcPr>
            <w:tcW w:w="1272" w:type="dxa"/>
            <w:vAlign w:val="center"/>
          </w:tcPr>
          <w:p w14:paraId="71FE5584">
            <w:pPr>
              <w:adjustRightInd w:val="0"/>
              <w:snapToGrid w:val="0"/>
              <w:spacing w:line="240" w:lineRule="auto"/>
              <w:ind w:firstLine="0" w:firstLineChars="0"/>
              <w:jc w:val="center"/>
              <w:rPr>
                <w:b/>
                <w:bCs/>
                <w:sz w:val="21"/>
                <w:szCs w:val="21"/>
              </w:rPr>
            </w:pPr>
            <w:r>
              <w:rPr>
                <w:rFonts w:hint="eastAsia"/>
                <w:b/>
                <w:bCs/>
                <w:sz w:val="21"/>
                <w:szCs w:val="21"/>
              </w:rPr>
              <w:t>污染物项目</w:t>
            </w:r>
          </w:p>
        </w:tc>
        <w:tc>
          <w:tcPr>
            <w:tcW w:w="3288" w:type="dxa"/>
            <w:vAlign w:val="center"/>
          </w:tcPr>
          <w:p w14:paraId="15315789">
            <w:pPr>
              <w:adjustRightInd w:val="0"/>
              <w:snapToGrid w:val="0"/>
              <w:spacing w:line="240" w:lineRule="auto"/>
              <w:ind w:firstLine="0" w:firstLineChars="0"/>
              <w:jc w:val="center"/>
              <w:rPr>
                <w:b/>
                <w:bCs/>
                <w:sz w:val="21"/>
                <w:szCs w:val="21"/>
              </w:rPr>
            </w:pPr>
            <w:r>
              <w:rPr>
                <w:rFonts w:hint="eastAsia"/>
                <w:b/>
                <w:bCs/>
                <w:sz w:val="21"/>
                <w:szCs w:val="21"/>
              </w:rPr>
              <w:t>环境保护措施</w:t>
            </w:r>
          </w:p>
        </w:tc>
        <w:tc>
          <w:tcPr>
            <w:tcW w:w="2074" w:type="dxa"/>
            <w:vAlign w:val="center"/>
          </w:tcPr>
          <w:p w14:paraId="3BC1627D">
            <w:pPr>
              <w:adjustRightInd w:val="0"/>
              <w:snapToGrid w:val="0"/>
              <w:spacing w:line="240" w:lineRule="auto"/>
              <w:ind w:firstLine="0" w:firstLineChars="0"/>
              <w:jc w:val="center"/>
              <w:rPr>
                <w:b/>
                <w:bCs/>
                <w:sz w:val="21"/>
                <w:szCs w:val="21"/>
              </w:rPr>
            </w:pPr>
            <w:r>
              <w:rPr>
                <w:rFonts w:hint="eastAsia"/>
                <w:b/>
                <w:bCs/>
                <w:sz w:val="21"/>
                <w:szCs w:val="21"/>
              </w:rPr>
              <w:t>执行标准</w:t>
            </w:r>
          </w:p>
        </w:tc>
      </w:tr>
      <w:tr w14:paraId="1A74F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jc w:val="center"/>
        </w:trPr>
        <w:tc>
          <w:tcPr>
            <w:tcW w:w="1126" w:type="dxa"/>
            <w:vAlign w:val="center"/>
          </w:tcPr>
          <w:p w14:paraId="59535CC6">
            <w:pPr>
              <w:adjustRightInd w:val="0"/>
              <w:snapToGrid w:val="0"/>
              <w:spacing w:line="240" w:lineRule="auto"/>
              <w:ind w:firstLine="0" w:firstLineChars="0"/>
              <w:jc w:val="center"/>
              <w:rPr>
                <w:sz w:val="21"/>
                <w:szCs w:val="21"/>
              </w:rPr>
            </w:pPr>
            <w:r>
              <w:rPr>
                <w:rFonts w:hint="eastAsia"/>
                <w:sz w:val="21"/>
                <w:szCs w:val="21"/>
              </w:rPr>
              <w:t>大气环境</w:t>
            </w:r>
          </w:p>
        </w:tc>
        <w:tc>
          <w:tcPr>
            <w:tcW w:w="1188" w:type="dxa"/>
            <w:tcBorders>
              <w:bottom w:val="single" w:color="000000" w:sz="4" w:space="0"/>
            </w:tcBorders>
            <w:vAlign w:val="center"/>
          </w:tcPr>
          <w:p w14:paraId="026B0B92">
            <w:pPr>
              <w:adjustRightInd w:val="0"/>
              <w:snapToGrid w:val="0"/>
              <w:spacing w:line="240" w:lineRule="auto"/>
              <w:ind w:firstLine="0" w:firstLineChars="0"/>
              <w:jc w:val="center"/>
              <w:rPr>
                <w:sz w:val="21"/>
                <w:szCs w:val="21"/>
              </w:rPr>
            </w:pPr>
            <w:r>
              <w:rPr>
                <w:rFonts w:hint="eastAsia"/>
                <w:sz w:val="21"/>
                <w:szCs w:val="21"/>
              </w:rPr>
              <w:t>排气筒DA001</w:t>
            </w:r>
          </w:p>
        </w:tc>
        <w:tc>
          <w:tcPr>
            <w:tcW w:w="1272" w:type="dxa"/>
            <w:tcBorders>
              <w:bottom w:val="single" w:color="000000" w:sz="4" w:space="0"/>
            </w:tcBorders>
            <w:vAlign w:val="center"/>
          </w:tcPr>
          <w:p w14:paraId="172AA0F6">
            <w:pPr>
              <w:adjustRightInd w:val="0"/>
              <w:snapToGrid w:val="0"/>
              <w:spacing w:line="240" w:lineRule="auto"/>
              <w:ind w:firstLine="0" w:firstLineChars="0"/>
              <w:jc w:val="center"/>
              <w:rPr>
                <w:sz w:val="21"/>
                <w:szCs w:val="21"/>
              </w:rPr>
            </w:pPr>
            <w:r>
              <w:rPr>
                <w:rFonts w:hint="eastAsia"/>
                <w:sz w:val="21"/>
                <w:szCs w:val="21"/>
              </w:rPr>
              <w:t>非甲烷总烃</w:t>
            </w:r>
          </w:p>
          <w:p w14:paraId="2E4F10E9">
            <w:pPr>
              <w:adjustRightInd w:val="0"/>
              <w:snapToGrid w:val="0"/>
              <w:spacing w:line="240" w:lineRule="auto"/>
              <w:ind w:firstLine="0" w:firstLineChars="0"/>
              <w:jc w:val="center"/>
              <w:rPr>
                <w:sz w:val="21"/>
                <w:szCs w:val="21"/>
              </w:rPr>
            </w:pPr>
            <w:r>
              <w:rPr>
                <w:rFonts w:hint="eastAsia"/>
                <w:sz w:val="21"/>
                <w:szCs w:val="21"/>
              </w:rPr>
              <w:t>颗粒物</w:t>
            </w:r>
          </w:p>
          <w:p w14:paraId="062CCB15">
            <w:pPr>
              <w:adjustRightInd w:val="0"/>
              <w:snapToGrid w:val="0"/>
              <w:spacing w:line="240" w:lineRule="auto"/>
              <w:ind w:firstLine="0" w:firstLineChars="0"/>
              <w:jc w:val="center"/>
              <w:rPr>
                <w:sz w:val="21"/>
                <w:szCs w:val="21"/>
              </w:rPr>
            </w:pPr>
            <w:r>
              <w:rPr>
                <w:rFonts w:hint="eastAsia"/>
                <w:sz w:val="21"/>
                <w:szCs w:val="21"/>
              </w:rPr>
              <w:t>一氧化碳</w:t>
            </w:r>
          </w:p>
          <w:p w14:paraId="1FBCE0FC">
            <w:pPr>
              <w:adjustRightInd w:val="0"/>
              <w:snapToGrid w:val="0"/>
              <w:spacing w:line="240" w:lineRule="auto"/>
              <w:ind w:firstLine="0" w:firstLineChars="0"/>
              <w:jc w:val="center"/>
              <w:rPr>
                <w:sz w:val="21"/>
                <w:szCs w:val="21"/>
              </w:rPr>
            </w:pPr>
            <w:r>
              <w:rPr>
                <w:rFonts w:hint="eastAsia"/>
                <w:sz w:val="21"/>
                <w:szCs w:val="21"/>
              </w:rPr>
              <w:t>氯化氢</w:t>
            </w:r>
          </w:p>
        </w:tc>
        <w:tc>
          <w:tcPr>
            <w:tcW w:w="3288" w:type="dxa"/>
            <w:tcBorders>
              <w:bottom w:val="single" w:color="000000" w:sz="4" w:space="0"/>
            </w:tcBorders>
            <w:vAlign w:val="center"/>
          </w:tcPr>
          <w:p w14:paraId="717E1F09">
            <w:pPr>
              <w:adjustRightInd w:val="0"/>
              <w:snapToGrid w:val="0"/>
              <w:spacing w:line="240" w:lineRule="auto"/>
              <w:ind w:firstLine="0" w:firstLineChars="0"/>
              <w:rPr>
                <w:sz w:val="21"/>
                <w:szCs w:val="21"/>
              </w:rPr>
            </w:pPr>
            <w:r>
              <w:rPr>
                <w:sz w:val="21"/>
                <w:szCs w:val="21"/>
              </w:rPr>
              <w:t>布袋除尘器+活性炭吸附罐（TA001）+17.3m排气筒（DA001）</w:t>
            </w:r>
          </w:p>
          <w:p w14:paraId="01825D3D">
            <w:pPr>
              <w:adjustRightInd w:val="0"/>
              <w:snapToGrid w:val="0"/>
              <w:spacing w:line="240" w:lineRule="auto"/>
              <w:ind w:firstLine="0" w:firstLineChars="0"/>
              <w:rPr>
                <w:sz w:val="21"/>
                <w:szCs w:val="21"/>
              </w:rPr>
            </w:pPr>
            <w:r>
              <w:rPr>
                <w:sz w:val="21"/>
                <w:szCs w:val="21"/>
              </w:rPr>
              <w:t>布袋除尘器+活性炭吸附罐（TA002）+17.3m排气筒（DA001）</w:t>
            </w:r>
          </w:p>
          <w:p w14:paraId="3BD07090">
            <w:pPr>
              <w:adjustRightInd w:val="0"/>
              <w:snapToGrid w:val="0"/>
              <w:spacing w:line="240" w:lineRule="auto"/>
              <w:ind w:firstLine="0" w:firstLineChars="0"/>
              <w:rPr>
                <w:sz w:val="21"/>
                <w:szCs w:val="21"/>
              </w:rPr>
            </w:pPr>
            <w:r>
              <w:rPr>
                <w:sz w:val="21"/>
                <w:szCs w:val="21"/>
              </w:rPr>
              <w:t>布袋除尘器+活性炭吸附罐（TA003）+17.3m排气筒（DA001）</w:t>
            </w:r>
          </w:p>
          <w:p w14:paraId="52E1F9CC">
            <w:pPr>
              <w:adjustRightInd w:val="0"/>
              <w:snapToGrid w:val="0"/>
              <w:spacing w:line="240" w:lineRule="auto"/>
              <w:ind w:firstLine="0" w:firstLineChars="0"/>
              <w:rPr>
                <w:sz w:val="21"/>
                <w:szCs w:val="21"/>
              </w:rPr>
            </w:pPr>
            <w:r>
              <w:rPr>
                <w:sz w:val="21"/>
                <w:szCs w:val="21"/>
              </w:rPr>
              <w:t>布袋除尘器+活性炭吸附罐（TA004）+17.3m排气筒（DA001）</w:t>
            </w:r>
          </w:p>
          <w:p w14:paraId="1D79BCC1">
            <w:pPr>
              <w:adjustRightInd w:val="0"/>
              <w:snapToGrid w:val="0"/>
              <w:spacing w:line="240" w:lineRule="auto"/>
              <w:ind w:firstLine="0" w:firstLineChars="0"/>
              <w:rPr>
                <w:sz w:val="21"/>
                <w:szCs w:val="21"/>
              </w:rPr>
            </w:pPr>
            <w:r>
              <w:rPr>
                <w:sz w:val="21"/>
                <w:szCs w:val="21"/>
              </w:rPr>
              <w:t>布袋除尘器+活性炭吸附罐（TA005）+17.3m排气筒（DA001）</w:t>
            </w:r>
          </w:p>
        </w:tc>
        <w:tc>
          <w:tcPr>
            <w:tcW w:w="2074" w:type="dxa"/>
            <w:vAlign w:val="center"/>
          </w:tcPr>
          <w:p w14:paraId="280080D1">
            <w:pPr>
              <w:adjustRightInd w:val="0"/>
              <w:snapToGrid w:val="0"/>
              <w:spacing w:line="240" w:lineRule="auto"/>
              <w:ind w:firstLine="0" w:firstLineChars="0"/>
              <w:jc w:val="center"/>
              <w:rPr>
                <w:sz w:val="21"/>
                <w:szCs w:val="21"/>
              </w:rPr>
            </w:pPr>
            <w:r>
              <w:rPr>
                <w:rFonts w:hint="eastAsia"/>
                <w:sz w:val="21"/>
                <w:szCs w:val="21"/>
              </w:rPr>
              <w:t>《大气污染物综合排放标准》（DB11/501-2017）相关限值</w:t>
            </w:r>
          </w:p>
        </w:tc>
      </w:tr>
      <w:tr w14:paraId="15D60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Align w:val="center"/>
          </w:tcPr>
          <w:p w14:paraId="0E40F524">
            <w:pPr>
              <w:adjustRightInd w:val="0"/>
              <w:snapToGrid w:val="0"/>
              <w:spacing w:line="240" w:lineRule="auto"/>
              <w:ind w:firstLine="0" w:firstLineChars="0"/>
              <w:jc w:val="center"/>
              <w:rPr>
                <w:sz w:val="21"/>
                <w:szCs w:val="21"/>
              </w:rPr>
            </w:pPr>
            <w:r>
              <w:rPr>
                <w:rFonts w:hint="eastAsia"/>
                <w:sz w:val="21"/>
                <w:szCs w:val="21"/>
              </w:rPr>
              <w:t>地表水环境</w:t>
            </w:r>
          </w:p>
        </w:tc>
        <w:tc>
          <w:tcPr>
            <w:tcW w:w="1188" w:type="dxa"/>
            <w:vAlign w:val="center"/>
          </w:tcPr>
          <w:p w14:paraId="0B5F907C">
            <w:pPr>
              <w:adjustRightInd w:val="0"/>
              <w:snapToGrid w:val="0"/>
              <w:spacing w:line="240" w:lineRule="auto"/>
              <w:ind w:firstLine="0" w:firstLineChars="0"/>
              <w:jc w:val="center"/>
              <w:rPr>
                <w:sz w:val="21"/>
                <w:szCs w:val="21"/>
              </w:rPr>
            </w:pPr>
            <w:r>
              <w:rPr>
                <w:rFonts w:hint="eastAsia"/>
                <w:sz w:val="21"/>
                <w:szCs w:val="21"/>
              </w:rPr>
              <w:t>生活污水</w:t>
            </w:r>
          </w:p>
        </w:tc>
        <w:tc>
          <w:tcPr>
            <w:tcW w:w="1272" w:type="dxa"/>
            <w:vAlign w:val="center"/>
          </w:tcPr>
          <w:p w14:paraId="7642C714">
            <w:pPr>
              <w:adjustRightInd w:val="0"/>
              <w:snapToGrid w:val="0"/>
              <w:spacing w:line="240" w:lineRule="auto"/>
              <w:ind w:firstLine="0" w:firstLineChars="0"/>
              <w:jc w:val="center"/>
              <w:rPr>
                <w:sz w:val="21"/>
                <w:szCs w:val="21"/>
              </w:rPr>
            </w:pPr>
            <w:r>
              <w:rPr>
                <w:rFonts w:hint="eastAsia"/>
                <w:sz w:val="21"/>
                <w:szCs w:val="21"/>
              </w:rPr>
              <w:t>pH、CODcr、BOD</w:t>
            </w:r>
            <w:r>
              <w:rPr>
                <w:rFonts w:hint="eastAsia"/>
                <w:sz w:val="21"/>
                <w:szCs w:val="21"/>
                <w:vertAlign w:val="subscript"/>
              </w:rPr>
              <w:t>5</w:t>
            </w:r>
            <w:r>
              <w:rPr>
                <w:rFonts w:hint="eastAsia"/>
                <w:sz w:val="21"/>
                <w:szCs w:val="21"/>
              </w:rPr>
              <w:t>、SS、氨氮</w:t>
            </w:r>
          </w:p>
        </w:tc>
        <w:tc>
          <w:tcPr>
            <w:tcW w:w="3288" w:type="dxa"/>
            <w:vAlign w:val="center"/>
          </w:tcPr>
          <w:p w14:paraId="1614352B">
            <w:pPr>
              <w:adjustRightInd w:val="0"/>
              <w:snapToGrid w:val="0"/>
              <w:spacing w:line="240" w:lineRule="auto"/>
              <w:ind w:firstLine="0" w:firstLineChars="0"/>
              <w:jc w:val="center"/>
              <w:rPr>
                <w:sz w:val="21"/>
                <w:szCs w:val="21"/>
              </w:rPr>
            </w:pPr>
            <w:r>
              <w:rPr>
                <w:rFonts w:hint="eastAsia"/>
                <w:sz w:val="21"/>
                <w:szCs w:val="21"/>
              </w:rPr>
              <w:t>经园区化粪池预处理后排入庞各庄污水处理厂处理</w:t>
            </w:r>
          </w:p>
        </w:tc>
        <w:tc>
          <w:tcPr>
            <w:tcW w:w="2074" w:type="dxa"/>
            <w:vAlign w:val="center"/>
          </w:tcPr>
          <w:p w14:paraId="2E77D2B9">
            <w:pPr>
              <w:adjustRightInd w:val="0"/>
              <w:snapToGrid w:val="0"/>
              <w:spacing w:line="240" w:lineRule="auto"/>
              <w:ind w:firstLine="0" w:firstLineChars="0"/>
              <w:jc w:val="center"/>
              <w:rPr>
                <w:sz w:val="21"/>
                <w:szCs w:val="21"/>
              </w:rPr>
            </w:pPr>
            <w:r>
              <w:rPr>
                <w:rFonts w:hint="eastAsia"/>
                <w:sz w:val="21"/>
                <w:szCs w:val="21"/>
              </w:rPr>
              <w:t>北京市《水污染物综合排放标准》（DB11/307-2013）</w:t>
            </w:r>
          </w:p>
        </w:tc>
      </w:tr>
      <w:tr w14:paraId="1F73C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Align w:val="center"/>
          </w:tcPr>
          <w:p w14:paraId="5938FA93">
            <w:pPr>
              <w:adjustRightInd w:val="0"/>
              <w:snapToGrid w:val="0"/>
              <w:spacing w:line="240" w:lineRule="auto"/>
              <w:ind w:firstLine="0" w:firstLineChars="0"/>
              <w:jc w:val="center"/>
              <w:rPr>
                <w:sz w:val="21"/>
                <w:szCs w:val="21"/>
              </w:rPr>
            </w:pPr>
            <w:r>
              <w:rPr>
                <w:rFonts w:hint="eastAsia"/>
                <w:sz w:val="21"/>
                <w:szCs w:val="21"/>
              </w:rPr>
              <w:t>声环境</w:t>
            </w:r>
          </w:p>
        </w:tc>
        <w:tc>
          <w:tcPr>
            <w:tcW w:w="1188" w:type="dxa"/>
            <w:vAlign w:val="center"/>
          </w:tcPr>
          <w:p w14:paraId="3340E7BF">
            <w:pPr>
              <w:adjustRightInd w:val="0"/>
              <w:snapToGrid w:val="0"/>
              <w:spacing w:line="240" w:lineRule="auto"/>
              <w:ind w:firstLine="0" w:firstLineChars="0"/>
              <w:jc w:val="center"/>
              <w:rPr>
                <w:sz w:val="21"/>
                <w:szCs w:val="21"/>
              </w:rPr>
            </w:pPr>
            <w:r>
              <w:rPr>
                <w:rFonts w:hint="eastAsia"/>
                <w:sz w:val="21"/>
                <w:szCs w:val="21"/>
              </w:rPr>
              <w:t>生产设备</w:t>
            </w:r>
          </w:p>
        </w:tc>
        <w:tc>
          <w:tcPr>
            <w:tcW w:w="1272" w:type="dxa"/>
            <w:vAlign w:val="center"/>
          </w:tcPr>
          <w:p w14:paraId="6D2246D9">
            <w:pPr>
              <w:adjustRightInd w:val="0"/>
              <w:snapToGrid w:val="0"/>
              <w:spacing w:line="240" w:lineRule="auto"/>
              <w:ind w:firstLine="0" w:firstLineChars="0"/>
              <w:jc w:val="center"/>
              <w:rPr>
                <w:sz w:val="21"/>
                <w:szCs w:val="21"/>
              </w:rPr>
            </w:pPr>
            <w:r>
              <w:rPr>
                <w:rFonts w:hint="eastAsia"/>
                <w:sz w:val="21"/>
                <w:szCs w:val="21"/>
              </w:rPr>
              <w:t>连续等效A声级</w:t>
            </w:r>
          </w:p>
        </w:tc>
        <w:tc>
          <w:tcPr>
            <w:tcW w:w="3288" w:type="dxa"/>
            <w:vAlign w:val="center"/>
          </w:tcPr>
          <w:p w14:paraId="49D80312">
            <w:pPr>
              <w:adjustRightInd w:val="0"/>
              <w:snapToGrid w:val="0"/>
              <w:spacing w:line="240" w:lineRule="auto"/>
              <w:ind w:firstLine="0" w:firstLineChars="0"/>
              <w:jc w:val="center"/>
              <w:rPr>
                <w:sz w:val="21"/>
                <w:szCs w:val="21"/>
              </w:rPr>
            </w:pPr>
            <w:r>
              <w:rPr>
                <w:rFonts w:hint="eastAsia"/>
                <w:sz w:val="21"/>
                <w:szCs w:val="21"/>
              </w:rPr>
              <w:t>选用低噪声设备，合理布置，进行基础减振、墙体隔声等降噪措施</w:t>
            </w:r>
          </w:p>
        </w:tc>
        <w:tc>
          <w:tcPr>
            <w:tcW w:w="2074" w:type="dxa"/>
            <w:vAlign w:val="center"/>
          </w:tcPr>
          <w:p w14:paraId="732F1129">
            <w:pPr>
              <w:adjustRightInd w:val="0"/>
              <w:snapToGrid w:val="0"/>
              <w:spacing w:line="240" w:lineRule="auto"/>
              <w:ind w:firstLine="0" w:firstLineChars="0"/>
              <w:jc w:val="center"/>
              <w:rPr>
                <w:sz w:val="21"/>
                <w:szCs w:val="21"/>
              </w:rPr>
            </w:pPr>
            <w:r>
              <w:rPr>
                <w:rFonts w:hint="eastAsia"/>
                <w:sz w:val="21"/>
                <w:szCs w:val="21"/>
              </w:rPr>
              <w:t>《工业企业厂界环境噪声排放标准》（GB12348-2008）中的3类标准</w:t>
            </w:r>
          </w:p>
        </w:tc>
      </w:tr>
      <w:tr w14:paraId="49F85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26" w:type="dxa"/>
            <w:vAlign w:val="center"/>
          </w:tcPr>
          <w:p w14:paraId="2065C879">
            <w:pPr>
              <w:adjustRightInd w:val="0"/>
              <w:snapToGrid w:val="0"/>
              <w:spacing w:line="240" w:lineRule="auto"/>
              <w:ind w:firstLine="0" w:firstLineChars="0"/>
              <w:jc w:val="center"/>
              <w:rPr>
                <w:sz w:val="21"/>
                <w:szCs w:val="21"/>
              </w:rPr>
            </w:pPr>
            <w:r>
              <w:rPr>
                <w:rFonts w:hint="eastAsia"/>
                <w:sz w:val="21"/>
                <w:szCs w:val="21"/>
              </w:rPr>
              <w:t>电磁辐射</w:t>
            </w:r>
          </w:p>
        </w:tc>
        <w:tc>
          <w:tcPr>
            <w:tcW w:w="1188" w:type="dxa"/>
            <w:vAlign w:val="center"/>
          </w:tcPr>
          <w:p w14:paraId="61C1E07A">
            <w:pPr>
              <w:adjustRightInd w:val="0"/>
              <w:snapToGrid w:val="0"/>
              <w:spacing w:line="240" w:lineRule="auto"/>
              <w:ind w:firstLine="0" w:firstLineChars="0"/>
              <w:jc w:val="center"/>
              <w:rPr>
                <w:sz w:val="21"/>
                <w:szCs w:val="21"/>
              </w:rPr>
            </w:pPr>
            <w:r>
              <w:rPr>
                <w:rFonts w:hint="eastAsia"/>
                <w:sz w:val="21"/>
                <w:szCs w:val="21"/>
              </w:rPr>
              <w:t>/</w:t>
            </w:r>
          </w:p>
        </w:tc>
        <w:tc>
          <w:tcPr>
            <w:tcW w:w="1272" w:type="dxa"/>
            <w:vAlign w:val="center"/>
          </w:tcPr>
          <w:p w14:paraId="68E37E21">
            <w:pPr>
              <w:adjustRightInd w:val="0"/>
              <w:snapToGrid w:val="0"/>
              <w:spacing w:line="240" w:lineRule="auto"/>
              <w:ind w:firstLine="0" w:firstLineChars="0"/>
              <w:jc w:val="center"/>
              <w:rPr>
                <w:sz w:val="21"/>
                <w:szCs w:val="21"/>
              </w:rPr>
            </w:pPr>
            <w:r>
              <w:rPr>
                <w:rFonts w:hint="eastAsia"/>
                <w:sz w:val="21"/>
                <w:szCs w:val="21"/>
              </w:rPr>
              <w:t>/</w:t>
            </w:r>
          </w:p>
        </w:tc>
        <w:tc>
          <w:tcPr>
            <w:tcW w:w="3288" w:type="dxa"/>
            <w:vAlign w:val="center"/>
          </w:tcPr>
          <w:p w14:paraId="7A8CCDD9">
            <w:pPr>
              <w:adjustRightInd w:val="0"/>
              <w:snapToGrid w:val="0"/>
              <w:spacing w:line="240" w:lineRule="auto"/>
              <w:ind w:firstLine="0" w:firstLineChars="0"/>
              <w:jc w:val="center"/>
              <w:rPr>
                <w:sz w:val="21"/>
                <w:szCs w:val="21"/>
              </w:rPr>
            </w:pPr>
            <w:r>
              <w:rPr>
                <w:rFonts w:hint="eastAsia"/>
                <w:sz w:val="21"/>
                <w:szCs w:val="21"/>
              </w:rPr>
              <w:t>/</w:t>
            </w:r>
          </w:p>
        </w:tc>
        <w:tc>
          <w:tcPr>
            <w:tcW w:w="2074" w:type="dxa"/>
            <w:vAlign w:val="center"/>
          </w:tcPr>
          <w:p w14:paraId="28DB87EE">
            <w:pPr>
              <w:adjustRightInd w:val="0"/>
              <w:snapToGrid w:val="0"/>
              <w:spacing w:line="240" w:lineRule="auto"/>
              <w:ind w:firstLine="0" w:firstLineChars="0"/>
              <w:jc w:val="center"/>
              <w:rPr>
                <w:sz w:val="21"/>
                <w:szCs w:val="21"/>
              </w:rPr>
            </w:pPr>
            <w:r>
              <w:rPr>
                <w:rFonts w:hint="eastAsia"/>
                <w:sz w:val="21"/>
                <w:szCs w:val="21"/>
              </w:rPr>
              <w:t>/</w:t>
            </w:r>
          </w:p>
        </w:tc>
      </w:tr>
      <w:tr w14:paraId="1565F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6" w:type="dxa"/>
            <w:vAlign w:val="center"/>
          </w:tcPr>
          <w:p w14:paraId="1B5EB9BE">
            <w:pPr>
              <w:adjustRightInd w:val="0"/>
              <w:snapToGrid w:val="0"/>
              <w:spacing w:line="240" w:lineRule="auto"/>
              <w:ind w:firstLine="0" w:firstLineChars="0"/>
              <w:jc w:val="center"/>
              <w:rPr>
                <w:sz w:val="21"/>
                <w:szCs w:val="21"/>
              </w:rPr>
            </w:pPr>
            <w:r>
              <w:rPr>
                <w:rFonts w:hint="eastAsia"/>
                <w:sz w:val="21"/>
                <w:szCs w:val="21"/>
              </w:rPr>
              <w:t>固体废物</w:t>
            </w:r>
          </w:p>
        </w:tc>
        <w:tc>
          <w:tcPr>
            <w:tcW w:w="7822" w:type="dxa"/>
            <w:gridSpan w:val="4"/>
            <w:vAlign w:val="center"/>
          </w:tcPr>
          <w:p w14:paraId="063ADF78">
            <w:pPr>
              <w:adjustRightInd w:val="0"/>
              <w:snapToGrid w:val="0"/>
              <w:rPr>
                <w:sz w:val="21"/>
                <w:szCs w:val="21"/>
              </w:rPr>
            </w:pPr>
            <w:r>
              <w:rPr>
                <w:sz w:val="21"/>
                <w:szCs w:val="21"/>
              </w:rPr>
              <w:t>生活垃圾</w:t>
            </w:r>
            <w:r>
              <w:rPr>
                <w:rFonts w:hint="eastAsia"/>
                <w:sz w:val="21"/>
                <w:szCs w:val="21"/>
              </w:rPr>
              <w:t>：生活垃圾集中收集，由环卫部门清运处理；</w:t>
            </w:r>
          </w:p>
          <w:p w14:paraId="4D865B59">
            <w:pPr>
              <w:adjustRightInd w:val="0"/>
              <w:snapToGrid w:val="0"/>
              <w:rPr>
                <w:sz w:val="21"/>
                <w:szCs w:val="21"/>
              </w:rPr>
            </w:pPr>
            <w:r>
              <w:rPr>
                <w:sz w:val="21"/>
                <w:szCs w:val="21"/>
              </w:rPr>
              <w:t>一般工业固体废物</w:t>
            </w:r>
            <w:r>
              <w:rPr>
                <w:rFonts w:hint="eastAsia"/>
                <w:sz w:val="21"/>
                <w:szCs w:val="21"/>
              </w:rPr>
              <w:t>：统一收集后委托一般工业固体废物单位处理；</w:t>
            </w:r>
          </w:p>
          <w:p w14:paraId="053298DC">
            <w:pPr>
              <w:adjustRightInd w:val="0"/>
              <w:snapToGrid w:val="0"/>
              <w:rPr>
                <w:sz w:val="21"/>
                <w:szCs w:val="21"/>
              </w:rPr>
            </w:pPr>
            <w:r>
              <w:rPr>
                <w:rFonts w:hint="eastAsia"/>
                <w:sz w:val="21"/>
                <w:szCs w:val="21"/>
              </w:rPr>
              <w:t>危险废物：分类收集后暂存至危险废物暂存间，定期委托资质单位清运处置。</w:t>
            </w:r>
          </w:p>
          <w:p w14:paraId="6A70B94B">
            <w:pPr>
              <w:adjustRightInd w:val="0"/>
              <w:snapToGrid w:val="0"/>
              <w:rPr>
                <w:sz w:val="21"/>
                <w:szCs w:val="21"/>
              </w:rPr>
            </w:pPr>
            <w:r>
              <w:rPr>
                <w:rFonts w:hint="eastAsia"/>
                <w:sz w:val="21"/>
                <w:szCs w:val="21"/>
              </w:rPr>
              <w:t>项目产生的固体废物均能够得到妥善处理，不会对外环境产生影响。</w:t>
            </w:r>
          </w:p>
        </w:tc>
      </w:tr>
      <w:tr w14:paraId="09D56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6" w:type="dxa"/>
            <w:vAlign w:val="center"/>
          </w:tcPr>
          <w:p w14:paraId="3E915C10">
            <w:pPr>
              <w:adjustRightInd w:val="0"/>
              <w:snapToGrid w:val="0"/>
              <w:spacing w:line="240" w:lineRule="auto"/>
              <w:ind w:firstLine="0" w:firstLineChars="0"/>
              <w:jc w:val="center"/>
              <w:rPr>
                <w:sz w:val="21"/>
                <w:szCs w:val="21"/>
              </w:rPr>
            </w:pPr>
            <w:r>
              <w:rPr>
                <w:rFonts w:hint="eastAsia"/>
                <w:sz w:val="21"/>
                <w:szCs w:val="21"/>
              </w:rPr>
              <w:t>土壤及地下水污染防治措施</w:t>
            </w:r>
          </w:p>
        </w:tc>
        <w:tc>
          <w:tcPr>
            <w:tcW w:w="7822" w:type="dxa"/>
            <w:gridSpan w:val="4"/>
            <w:vAlign w:val="center"/>
          </w:tcPr>
          <w:p w14:paraId="7895FA7D">
            <w:pPr>
              <w:rPr>
                <w:sz w:val="21"/>
                <w:szCs w:val="21"/>
              </w:rPr>
            </w:pPr>
            <w:r>
              <w:rPr>
                <w:rFonts w:hint="eastAsia"/>
                <w:sz w:val="21"/>
                <w:szCs w:val="21"/>
              </w:rPr>
              <w:t>本项目经营场所范围内地面进行防渗处理，其中危险废物暂存间渗透系数小于10</w:t>
            </w:r>
            <w:r>
              <w:rPr>
                <w:rFonts w:hint="eastAsia"/>
                <w:sz w:val="21"/>
                <w:szCs w:val="21"/>
                <w:vertAlign w:val="superscript"/>
              </w:rPr>
              <w:t>-10</w:t>
            </w:r>
            <w:r>
              <w:rPr>
                <w:rFonts w:hint="eastAsia"/>
                <w:sz w:val="21"/>
                <w:szCs w:val="21"/>
              </w:rPr>
              <w:t>cm/s，其他区域渗透系数小于10</w:t>
            </w:r>
            <w:r>
              <w:rPr>
                <w:rFonts w:hint="eastAsia"/>
                <w:sz w:val="21"/>
                <w:szCs w:val="21"/>
                <w:vertAlign w:val="superscript"/>
              </w:rPr>
              <w:t>-7</w:t>
            </w:r>
            <w:r>
              <w:rPr>
                <w:rFonts w:hint="eastAsia"/>
                <w:sz w:val="21"/>
                <w:szCs w:val="21"/>
              </w:rPr>
              <w:t>cm/s。</w:t>
            </w:r>
          </w:p>
        </w:tc>
      </w:tr>
      <w:tr w14:paraId="3B09E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6" w:type="dxa"/>
            <w:vAlign w:val="center"/>
          </w:tcPr>
          <w:p w14:paraId="3C83ADFA">
            <w:pPr>
              <w:adjustRightInd w:val="0"/>
              <w:snapToGrid w:val="0"/>
              <w:spacing w:line="240" w:lineRule="auto"/>
              <w:ind w:firstLine="0" w:firstLineChars="0"/>
              <w:jc w:val="center"/>
              <w:rPr>
                <w:sz w:val="21"/>
                <w:szCs w:val="21"/>
              </w:rPr>
            </w:pPr>
            <w:r>
              <w:rPr>
                <w:rFonts w:hint="eastAsia"/>
                <w:sz w:val="21"/>
                <w:szCs w:val="21"/>
              </w:rPr>
              <w:t>生态保护措施</w:t>
            </w:r>
          </w:p>
        </w:tc>
        <w:tc>
          <w:tcPr>
            <w:tcW w:w="7822" w:type="dxa"/>
            <w:gridSpan w:val="4"/>
            <w:vAlign w:val="center"/>
          </w:tcPr>
          <w:p w14:paraId="41B63ACF">
            <w:pPr>
              <w:ind w:firstLine="0" w:firstLineChars="0"/>
              <w:jc w:val="center"/>
              <w:rPr>
                <w:sz w:val="21"/>
                <w:szCs w:val="21"/>
              </w:rPr>
            </w:pPr>
            <w:r>
              <w:rPr>
                <w:rFonts w:hint="eastAsia"/>
                <w:sz w:val="21"/>
                <w:szCs w:val="21"/>
              </w:rPr>
              <w:t>/</w:t>
            </w:r>
          </w:p>
        </w:tc>
      </w:tr>
      <w:tr w14:paraId="585F6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6" w:type="dxa"/>
            <w:vAlign w:val="center"/>
          </w:tcPr>
          <w:p w14:paraId="7AF76801">
            <w:pPr>
              <w:adjustRightInd w:val="0"/>
              <w:snapToGrid w:val="0"/>
              <w:spacing w:line="240" w:lineRule="auto"/>
              <w:ind w:firstLine="0" w:firstLineChars="0"/>
              <w:jc w:val="center"/>
              <w:rPr>
                <w:sz w:val="21"/>
                <w:szCs w:val="21"/>
              </w:rPr>
            </w:pPr>
            <w:r>
              <w:rPr>
                <w:rFonts w:hint="eastAsia"/>
                <w:sz w:val="21"/>
                <w:szCs w:val="21"/>
              </w:rPr>
              <w:t>环境风险</w:t>
            </w:r>
          </w:p>
          <w:p w14:paraId="39695583">
            <w:pPr>
              <w:adjustRightInd w:val="0"/>
              <w:snapToGrid w:val="0"/>
              <w:spacing w:line="240" w:lineRule="auto"/>
              <w:ind w:firstLine="0" w:firstLineChars="0"/>
              <w:jc w:val="center"/>
              <w:rPr>
                <w:sz w:val="21"/>
                <w:szCs w:val="21"/>
              </w:rPr>
            </w:pPr>
            <w:r>
              <w:rPr>
                <w:rFonts w:hint="eastAsia"/>
                <w:sz w:val="21"/>
                <w:szCs w:val="21"/>
              </w:rPr>
              <w:t>防范措施</w:t>
            </w:r>
          </w:p>
        </w:tc>
        <w:tc>
          <w:tcPr>
            <w:tcW w:w="7822" w:type="dxa"/>
            <w:gridSpan w:val="4"/>
            <w:vAlign w:val="center"/>
          </w:tcPr>
          <w:p w14:paraId="700443BA">
            <w:pPr>
              <w:adjustRightInd w:val="0"/>
              <w:snapToGrid w:val="0"/>
              <w:rPr>
                <w:sz w:val="21"/>
                <w:szCs w:val="21"/>
              </w:rPr>
            </w:pPr>
            <w:r>
              <w:rPr>
                <w:rFonts w:hint="eastAsia"/>
                <w:sz w:val="21"/>
                <w:szCs w:val="21"/>
              </w:rPr>
              <w:t>为避免风险事故，尤其是避免风险事故发生后对环境造成严重的污染，建设单位应树立并强化环境风险意识，增加对环境风险的防范措施，并使这些措施在实际工作中得到落实。主要包括：</w:t>
            </w:r>
          </w:p>
          <w:p w14:paraId="161B164C">
            <w:pPr>
              <w:adjustRightInd w:val="0"/>
              <w:snapToGrid w:val="0"/>
              <w:rPr>
                <w:sz w:val="21"/>
                <w:szCs w:val="21"/>
              </w:rPr>
            </w:pPr>
            <w:r>
              <w:rPr>
                <w:rFonts w:hint="eastAsia"/>
                <w:sz w:val="21"/>
                <w:szCs w:val="21"/>
              </w:rPr>
              <w:t>①树立环境风险意识，强化环境风险责任，体现出环境保护的内容。</w:t>
            </w:r>
          </w:p>
          <w:p w14:paraId="2C810FD1">
            <w:pPr>
              <w:adjustRightInd w:val="0"/>
              <w:snapToGrid w:val="0"/>
              <w:rPr>
                <w:sz w:val="21"/>
                <w:szCs w:val="21"/>
              </w:rPr>
            </w:pPr>
            <w:r>
              <w:rPr>
                <w:rFonts w:hint="eastAsia"/>
                <w:sz w:val="21"/>
                <w:szCs w:val="21"/>
              </w:rPr>
              <w:t>②实行全面环境安全管理制度针对项目开展全面、全员、全过程的安全管理，把环境安全工作的重点放在消除系统的潜在危险上，从整体和全局上促进该项目各个环节的环境安全运作，并建立监察、管理、检测、信息系统和科学决策体系，实行环境安全目标管理。</w:t>
            </w:r>
          </w:p>
          <w:p w14:paraId="6CF55D77">
            <w:pPr>
              <w:adjustRightInd w:val="0"/>
              <w:snapToGrid w:val="0"/>
              <w:rPr>
                <w:sz w:val="21"/>
                <w:szCs w:val="21"/>
              </w:rPr>
            </w:pPr>
            <w:r>
              <w:rPr>
                <w:rFonts w:hint="eastAsia"/>
                <w:sz w:val="21"/>
                <w:szCs w:val="21"/>
              </w:rPr>
              <w:t>③规范并强化在储存、处理过程中的环境风险预防措施为预防安全事故的发生，建设单位须制定比较完善的环境安全管理规章制度，应从制度上对环境风险予以防范，从储存、处理等各个环节予以全面考虑，并力图做到规范且可操作性强。</w:t>
            </w:r>
          </w:p>
          <w:p w14:paraId="44AB94BE">
            <w:pPr>
              <w:adjustRightInd w:val="0"/>
              <w:snapToGrid w:val="0"/>
              <w:rPr>
                <w:sz w:val="21"/>
                <w:szCs w:val="21"/>
              </w:rPr>
            </w:pPr>
            <w:r>
              <w:rPr>
                <w:rFonts w:hint="eastAsia"/>
                <w:sz w:val="21"/>
                <w:szCs w:val="21"/>
              </w:rPr>
              <w:t>④加强巡回检查，减少项目废气、危险废物泄漏对环境的污染加强巡回检查，是发现“跑、冒、滴、漏”等事故的重要手段。每日的巡回检查应做详细记录，发现问题应及时上报，并做到及时防范。定期对项目环保设施进行检查、维护，对易发生泄漏的部位实行定期的巡检制度，及时发现问题，尽快解决。项目排风管道及净化装置定期进行检查，防风管道采取防腐、防漏措施，活性炭吸附装置定期更换活性炭。</w:t>
            </w:r>
          </w:p>
          <w:p w14:paraId="2580C0E4">
            <w:pPr>
              <w:adjustRightInd w:val="0"/>
              <w:snapToGrid w:val="0"/>
              <w:rPr>
                <w:sz w:val="21"/>
                <w:szCs w:val="21"/>
              </w:rPr>
            </w:pPr>
            <w:r>
              <w:rPr>
                <w:rFonts w:hint="eastAsia"/>
                <w:sz w:val="21"/>
                <w:szCs w:val="21"/>
              </w:rPr>
              <w:t>⑤加强资料的日常记录与管理加强对废气处理系统的各项操作参数等资料的日常记录及管理废气的监测，及时发现问题并采取减缓危害的措施。</w:t>
            </w:r>
          </w:p>
        </w:tc>
      </w:tr>
      <w:tr w14:paraId="67FB0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126" w:type="dxa"/>
            <w:vAlign w:val="center"/>
          </w:tcPr>
          <w:p w14:paraId="193ADBBF">
            <w:pPr>
              <w:adjustRightInd w:val="0"/>
              <w:snapToGrid w:val="0"/>
              <w:spacing w:line="240" w:lineRule="auto"/>
              <w:ind w:firstLine="0" w:firstLineChars="0"/>
              <w:jc w:val="center"/>
              <w:rPr>
                <w:sz w:val="21"/>
                <w:szCs w:val="21"/>
              </w:rPr>
            </w:pPr>
            <w:r>
              <w:rPr>
                <w:rFonts w:hint="eastAsia"/>
                <w:sz w:val="21"/>
                <w:szCs w:val="21"/>
              </w:rPr>
              <w:t>其他环境</w:t>
            </w:r>
          </w:p>
          <w:p w14:paraId="78AAD165">
            <w:pPr>
              <w:adjustRightInd w:val="0"/>
              <w:snapToGrid w:val="0"/>
              <w:spacing w:line="240" w:lineRule="auto"/>
              <w:ind w:firstLine="0" w:firstLineChars="0"/>
              <w:jc w:val="center"/>
              <w:rPr>
                <w:sz w:val="21"/>
                <w:szCs w:val="21"/>
              </w:rPr>
            </w:pPr>
            <w:r>
              <w:rPr>
                <w:rFonts w:hint="eastAsia"/>
                <w:sz w:val="21"/>
                <w:szCs w:val="21"/>
              </w:rPr>
              <w:t>管理要求</w:t>
            </w:r>
          </w:p>
        </w:tc>
        <w:tc>
          <w:tcPr>
            <w:tcW w:w="7822" w:type="dxa"/>
            <w:gridSpan w:val="4"/>
            <w:vAlign w:val="center"/>
          </w:tcPr>
          <w:p w14:paraId="32B04C0E">
            <w:pPr>
              <w:adjustRightInd w:val="0"/>
              <w:snapToGrid w:val="0"/>
              <w:rPr>
                <w:sz w:val="21"/>
                <w:szCs w:val="21"/>
              </w:rPr>
            </w:pPr>
            <w:r>
              <w:rPr>
                <w:rFonts w:hint="eastAsia"/>
                <w:sz w:val="21"/>
                <w:szCs w:val="21"/>
              </w:rPr>
              <w:t>1、与排污许可制度衔接要求</w:t>
            </w:r>
          </w:p>
          <w:p w14:paraId="0C05FCD0">
            <w:pPr>
              <w:adjustRightInd w:val="0"/>
              <w:snapToGrid w:val="0"/>
              <w:rPr>
                <w:sz w:val="21"/>
                <w:szCs w:val="21"/>
              </w:rPr>
            </w:pPr>
            <w:r>
              <w:rPr>
                <w:rFonts w:hint="eastAsia"/>
                <w:sz w:val="21"/>
                <w:szCs w:val="21"/>
              </w:rPr>
              <w:t>根据《国民经济行业分类》（GB/T 4754-2017），本项目属于“M7452检测服务”。根据《固定污染源排污许可分类管理名录》（2019年版），本项目暂无相关要求。</w:t>
            </w:r>
          </w:p>
          <w:p w14:paraId="7CBF0491">
            <w:pPr>
              <w:adjustRightInd w:val="0"/>
              <w:snapToGrid w:val="0"/>
              <w:rPr>
                <w:sz w:val="21"/>
                <w:szCs w:val="21"/>
              </w:rPr>
            </w:pPr>
            <w:r>
              <w:rPr>
                <w:rFonts w:hint="eastAsia"/>
                <w:sz w:val="21"/>
                <w:szCs w:val="21"/>
              </w:rPr>
              <w:t>按照《关于做好环境影响评价制度与排污许可制衔接相关工作的通知》（环办环</w:t>
            </w:r>
            <w:r>
              <w:rPr>
                <w:rFonts w:cs="Times New Roman"/>
                <w:sz w:val="21"/>
                <w:szCs w:val="21"/>
              </w:rPr>
              <w:t>评［2017］8</w:t>
            </w:r>
            <w:r>
              <w:rPr>
                <w:rFonts w:hint="eastAsia"/>
                <w:sz w:val="21"/>
                <w:szCs w:val="21"/>
              </w:rPr>
              <w:t>4号）要求，核定建设项目的产排污环节、污染物种类及污染防治设施和措施等基本信息，严格核定排放口数量、位置以及每个排放口的污染物种类、允许排放浓度和允许排放量、排放方式、排放去向、自行监测计划等与污染物排放相关的主要内容。</w:t>
            </w:r>
          </w:p>
          <w:p w14:paraId="1E9431D4">
            <w:pPr>
              <w:adjustRightInd w:val="0"/>
              <w:snapToGrid w:val="0"/>
              <w:rPr>
                <w:sz w:val="21"/>
                <w:szCs w:val="21"/>
              </w:rPr>
            </w:pPr>
            <w:r>
              <w:rPr>
                <w:rFonts w:hint="eastAsia"/>
                <w:sz w:val="21"/>
                <w:szCs w:val="21"/>
              </w:rPr>
              <w:t>2、排污口规范化管理</w:t>
            </w:r>
          </w:p>
          <w:p w14:paraId="46B4667F">
            <w:pPr>
              <w:adjustRightInd w:val="0"/>
              <w:snapToGrid w:val="0"/>
              <w:rPr>
                <w:sz w:val="21"/>
                <w:szCs w:val="21"/>
              </w:rPr>
            </w:pPr>
            <w:r>
              <w:rPr>
                <w:rFonts w:hint="eastAsia"/>
                <w:sz w:val="21"/>
                <w:szCs w:val="21"/>
              </w:rPr>
              <w:t>本项目设置规范化排污口、加强排污口的管理：在各排污口处设立较明显的排污口（源）标志牌，并注明主要排放污染物的名称，并对有关排污口的情况及污染治理设施的运行情况等进行建档管理。项目污染源排放口图形设置须符合《环境图形标志—排污口（源）》（GB15563.1-1995）、《环境保护图形标志—固体废物贮存（处置）场》（GB15562.2－1995）及其修改单、《危险废物识别标志设置技术规范》（HJ1276-2022）等相关要求。</w:t>
            </w:r>
          </w:p>
          <w:p w14:paraId="5016E618">
            <w:pPr>
              <w:adjustRightInd w:val="0"/>
              <w:snapToGrid w:val="0"/>
              <w:rPr>
                <w:sz w:val="21"/>
                <w:szCs w:val="21"/>
              </w:rPr>
            </w:pPr>
            <w:r>
              <w:rPr>
                <w:sz w:val="21"/>
                <w:szCs w:val="21"/>
              </w:rPr>
              <w:t>3、固定污染源监测点位规范化</w:t>
            </w:r>
          </w:p>
          <w:p w14:paraId="301AFDCC">
            <w:pPr>
              <w:adjustRightInd w:val="0"/>
              <w:snapToGrid w:val="0"/>
              <w:rPr>
                <w:sz w:val="21"/>
                <w:szCs w:val="21"/>
              </w:rPr>
            </w:pPr>
            <w:r>
              <w:rPr>
                <w:sz w:val="21"/>
                <w:szCs w:val="21"/>
              </w:rPr>
              <w:t>根据《固定污染源监测点位设置技术规范》（DB11/1195-2015）相关要求，进行废气、废水排放口规范化设置。</w:t>
            </w:r>
          </w:p>
          <w:p w14:paraId="2D6CF1D5">
            <w:pPr>
              <w:adjustRightInd w:val="0"/>
              <w:snapToGrid w:val="0"/>
              <w:rPr>
                <w:sz w:val="21"/>
                <w:szCs w:val="21"/>
              </w:rPr>
            </w:pPr>
            <w:r>
              <w:rPr>
                <w:sz w:val="21"/>
                <w:szCs w:val="21"/>
              </w:rPr>
              <w:t>4、环保投资</w:t>
            </w:r>
          </w:p>
          <w:p w14:paraId="5DE179B7">
            <w:pPr>
              <w:adjustRightInd w:val="0"/>
              <w:snapToGrid w:val="0"/>
              <w:rPr>
                <w:sz w:val="21"/>
                <w:szCs w:val="21"/>
              </w:rPr>
            </w:pPr>
            <w:r>
              <w:rPr>
                <w:sz w:val="21"/>
                <w:szCs w:val="21"/>
              </w:rPr>
              <w:t>本项目总投资</w:t>
            </w:r>
            <w:r>
              <w:rPr>
                <w:rFonts w:hint="eastAsia"/>
                <w:sz w:val="21"/>
                <w:szCs w:val="21"/>
              </w:rPr>
              <w:t>294.3</w:t>
            </w:r>
            <w:r>
              <w:rPr>
                <w:sz w:val="21"/>
                <w:szCs w:val="21"/>
              </w:rPr>
              <w:t>万元，其中环保投资</w:t>
            </w:r>
            <w:r>
              <w:rPr>
                <w:rFonts w:hint="eastAsia"/>
                <w:sz w:val="21"/>
                <w:szCs w:val="21"/>
              </w:rPr>
              <w:t>95</w:t>
            </w:r>
            <w:r>
              <w:rPr>
                <w:sz w:val="21"/>
                <w:szCs w:val="21"/>
              </w:rPr>
              <w:t>万元，占总投资的</w:t>
            </w:r>
            <w:r>
              <w:rPr>
                <w:rFonts w:hint="eastAsia"/>
                <w:sz w:val="21"/>
                <w:szCs w:val="21"/>
              </w:rPr>
              <w:t>32.28</w:t>
            </w:r>
            <w:r>
              <w:rPr>
                <w:sz w:val="21"/>
                <w:szCs w:val="21"/>
              </w:rPr>
              <w:t>%。</w:t>
            </w:r>
          </w:p>
          <w:p w14:paraId="5305545D">
            <w:pPr>
              <w:rPr>
                <w:sz w:val="21"/>
                <w:szCs w:val="21"/>
              </w:rPr>
            </w:pPr>
          </w:p>
          <w:p w14:paraId="27738E0E">
            <w:pPr>
              <w:adjustRightInd w:val="0"/>
              <w:snapToGrid w:val="0"/>
              <w:rPr>
                <w:sz w:val="21"/>
                <w:szCs w:val="21"/>
              </w:rPr>
            </w:pPr>
          </w:p>
        </w:tc>
      </w:tr>
    </w:tbl>
    <w:p w14:paraId="330CB949">
      <w:pPr>
        <w:ind w:firstLine="480"/>
        <w:sectPr>
          <w:pgSz w:w="11906" w:h="16838"/>
          <w:pgMar w:top="1440" w:right="1587" w:bottom="1440" w:left="1587" w:header="851" w:footer="992" w:gutter="0"/>
          <w:cols w:space="425" w:num="1"/>
          <w:docGrid w:type="lines" w:linePitch="312" w:charSpace="0"/>
        </w:sectPr>
      </w:pPr>
    </w:p>
    <w:p w14:paraId="6657E4B8">
      <w:pPr>
        <w:pStyle w:val="2"/>
      </w:pPr>
      <w:r>
        <w:rPr>
          <w:rFonts w:hint="eastAsia"/>
        </w:rPr>
        <w:t>六、结论</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48"/>
      </w:tblGrid>
      <w:tr w14:paraId="5E0A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8948" w:type="dxa"/>
            <w:vAlign w:val="center"/>
          </w:tcPr>
          <w:p w14:paraId="1801468B">
            <w:pPr>
              <w:adjustRightInd w:val="0"/>
              <w:snapToGrid w:val="0"/>
              <w:ind w:firstLine="480"/>
            </w:pPr>
          </w:p>
          <w:p w14:paraId="539D63F8">
            <w:pPr>
              <w:adjustRightInd w:val="0"/>
              <w:snapToGrid w:val="0"/>
              <w:ind w:firstLine="480"/>
            </w:pPr>
            <w:r>
              <w:rPr>
                <w:rFonts w:hint="eastAsia"/>
              </w:rPr>
              <w:t>综上所述，本项目符合国家及北京市相关产业政策，污染源治理措施可靠有效，污染物均能够达标排放，可以满足当地的环境功能区划的要求，在全面加强监督管理，执行环保“三同时”制度和认真落实各项环保措施的条件下，可实现各类污染物稳定达标排放，满足区域总量控制要求。从环境保护角度分析，项目的建设是可行的，对环境的影响在可接受的范围。</w:t>
            </w:r>
          </w:p>
          <w:p w14:paraId="2A1D3012">
            <w:pPr>
              <w:adjustRightInd w:val="0"/>
              <w:snapToGrid w:val="0"/>
              <w:ind w:firstLine="480"/>
            </w:pPr>
          </w:p>
          <w:p w14:paraId="508A5E8B">
            <w:pPr>
              <w:adjustRightInd w:val="0"/>
              <w:snapToGrid w:val="0"/>
              <w:ind w:firstLine="480"/>
            </w:pPr>
          </w:p>
          <w:p w14:paraId="3F9A2E4E">
            <w:pPr>
              <w:adjustRightInd w:val="0"/>
              <w:snapToGrid w:val="0"/>
              <w:ind w:firstLine="480"/>
            </w:pPr>
          </w:p>
          <w:p w14:paraId="258F8652">
            <w:pPr>
              <w:adjustRightInd w:val="0"/>
              <w:snapToGrid w:val="0"/>
              <w:ind w:firstLine="480"/>
            </w:pPr>
          </w:p>
          <w:p w14:paraId="7679658B">
            <w:pPr>
              <w:adjustRightInd w:val="0"/>
              <w:snapToGrid w:val="0"/>
              <w:ind w:firstLine="480"/>
            </w:pPr>
          </w:p>
          <w:p w14:paraId="284BA9C5">
            <w:pPr>
              <w:adjustRightInd w:val="0"/>
              <w:snapToGrid w:val="0"/>
              <w:ind w:firstLine="480"/>
            </w:pPr>
          </w:p>
          <w:p w14:paraId="7F317033">
            <w:pPr>
              <w:adjustRightInd w:val="0"/>
              <w:snapToGrid w:val="0"/>
              <w:ind w:firstLine="480"/>
            </w:pPr>
          </w:p>
          <w:p w14:paraId="0C528B7A">
            <w:pPr>
              <w:adjustRightInd w:val="0"/>
              <w:snapToGrid w:val="0"/>
              <w:ind w:firstLine="480"/>
            </w:pPr>
          </w:p>
          <w:p w14:paraId="4C933F30">
            <w:pPr>
              <w:adjustRightInd w:val="0"/>
              <w:snapToGrid w:val="0"/>
              <w:ind w:firstLine="480"/>
            </w:pPr>
          </w:p>
          <w:p w14:paraId="5DF112CD">
            <w:pPr>
              <w:adjustRightInd w:val="0"/>
              <w:snapToGrid w:val="0"/>
              <w:ind w:firstLine="480"/>
            </w:pPr>
          </w:p>
          <w:p w14:paraId="6AD27E64">
            <w:pPr>
              <w:adjustRightInd w:val="0"/>
              <w:snapToGrid w:val="0"/>
              <w:ind w:firstLine="480"/>
            </w:pPr>
          </w:p>
          <w:p w14:paraId="439B1885">
            <w:pPr>
              <w:adjustRightInd w:val="0"/>
              <w:snapToGrid w:val="0"/>
              <w:ind w:firstLine="480"/>
            </w:pPr>
          </w:p>
          <w:p w14:paraId="3142B940">
            <w:pPr>
              <w:adjustRightInd w:val="0"/>
              <w:snapToGrid w:val="0"/>
              <w:ind w:firstLine="480"/>
            </w:pPr>
          </w:p>
          <w:p w14:paraId="3E935501">
            <w:pPr>
              <w:adjustRightInd w:val="0"/>
              <w:snapToGrid w:val="0"/>
              <w:ind w:firstLine="480"/>
            </w:pPr>
          </w:p>
          <w:p w14:paraId="1DC66AFA">
            <w:pPr>
              <w:adjustRightInd w:val="0"/>
              <w:snapToGrid w:val="0"/>
              <w:ind w:firstLine="480"/>
            </w:pPr>
          </w:p>
          <w:p w14:paraId="717B3E17">
            <w:pPr>
              <w:adjustRightInd w:val="0"/>
              <w:snapToGrid w:val="0"/>
              <w:ind w:firstLine="480"/>
            </w:pPr>
          </w:p>
          <w:p w14:paraId="066A8694">
            <w:pPr>
              <w:adjustRightInd w:val="0"/>
              <w:snapToGrid w:val="0"/>
              <w:ind w:firstLine="480"/>
            </w:pPr>
          </w:p>
          <w:p w14:paraId="651B8E7C">
            <w:pPr>
              <w:adjustRightInd w:val="0"/>
              <w:snapToGrid w:val="0"/>
              <w:ind w:firstLine="480"/>
            </w:pPr>
          </w:p>
          <w:p w14:paraId="67476668">
            <w:pPr>
              <w:adjustRightInd w:val="0"/>
              <w:snapToGrid w:val="0"/>
              <w:ind w:firstLine="480"/>
            </w:pPr>
          </w:p>
          <w:p w14:paraId="2C6C4C00">
            <w:pPr>
              <w:adjustRightInd w:val="0"/>
              <w:snapToGrid w:val="0"/>
              <w:ind w:firstLine="480"/>
            </w:pPr>
          </w:p>
          <w:p w14:paraId="4A71C6EB">
            <w:pPr>
              <w:adjustRightInd w:val="0"/>
              <w:snapToGrid w:val="0"/>
              <w:ind w:firstLine="480"/>
            </w:pPr>
          </w:p>
          <w:p w14:paraId="6CA923CE">
            <w:pPr>
              <w:adjustRightInd w:val="0"/>
              <w:snapToGrid w:val="0"/>
              <w:ind w:firstLine="480"/>
            </w:pPr>
          </w:p>
          <w:p w14:paraId="168511DB">
            <w:pPr>
              <w:adjustRightInd w:val="0"/>
              <w:snapToGrid w:val="0"/>
              <w:ind w:firstLine="480"/>
            </w:pPr>
          </w:p>
          <w:p w14:paraId="75104295">
            <w:pPr>
              <w:adjustRightInd w:val="0"/>
              <w:snapToGrid w:val="0"/>
              <w:ind w:firstLine="480"/>
            </w:pPr>
          </w:p>
          <w:p w14:paraId="0E767C11">
            <w:pPr>
              <w:adjustRightInd w:val="0"/>
              <w:snapToGrid w:val="0"/>
              <w:ind w:firstLine="480"/>
            </w:pPr>
          </w:p>
        </w:tc>
      </w:tr>
    </w:tbl>
    <w:p w14:paraId="4D9703DB">
      <w:pPr>
        <w:ind w:firstLine="480"/>
        <w:sectPr>
          <w:pgSz w:w="11906" w:h="16838"/>
          <w:pgMar w:top="1440" w:right="1587" w:bottom="1440" w:left="1587" w:header="851" w:footer="992" w:gutter="0"/>
          <w:cols w:space="425" w:num="1"/>
          <w:docGrid w:type="lines" w:linePitch="312" w:charSpace="0"/>
        </w:sectPr>
      </w:pPr>
    </w:p>
    <w:p w14:paraId="46BF6426">
      <w:pPr>
        <w:pStyle w:val="2"/>
        <w:numPr>
          <w:ilvl w:val="0"/>
          <w:numId w:val="0"/>
        </w:numPr>
        <w:ind w:leftChars="0" w:firstLine="4518" w:firstLineChars="1500"/>
        <w:jc w:val="both"/>
      </w:pPr>
      <w:r>
        <w:rPr>
          <w:rFonts w:hint="eastAsia"/>
        </w:rPr>
        <w:t>建设项目污染物排放量汇总表</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0"/>
        <w:gridCol w:w="900"/>
        <w:gridCol w:w="1700"/>
        <w:gridCol w:w="1580"/>
        <w:gridCol w:w="1580"/>
        <w:gridCol w:w="1580"/>
        <w:gridCol w:w="1580"/>
        <w:gridCol w:w="1580"/>
        <w:gridCol w:w="1875"/>
        <w:gridCol w:w="1289"/>
      </w:tblGrid>
      <w:tr w14:paraId="583A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0" w:type="dxa"/>
            <w:gridSpan w:val="2"/>
            <w:vAlign w:val="center"/>
          </w:tcPr>
          <w:p w14:paraId="3DF2812C">
            <w:pPr>
              <w:adjustRightInd w:val="0"/>
              <w:snapToGrid w:val="0"/>
              <w:spacing w:line="240" w:lineRule="auto"/>
              <w:ind w:firstLine="0" w:firstLineChars="0"/>
              <w:rPr>
                <w:sz w:val="21"/>
                <w:szCs w:val="21"/>
              </w:rPr>
            </w:pPr>
          </w:p>
          <w:p w14:paraId="399ABCE1">
            <w:pPr>
              <w:adjustRightInd w:val="0"/>
              <w:snapToGrid w:val="0"/>
              <w:spacing w:line="240" w:lineRule="auto"/>
              <w:ind w:firstLine="0" w:firstLineChars="0"/>
              <w:jc w:val="center"/>
              <w:rPr>
                <w:sz w:val="21"/>
                <w:szCs w:val="21"/>
              </w:rPr>
            </w:pPr>
            <w:r>
              <w:rPr>
                <w:rFonts w:hint="eastAsia"/>
                <w:sz w:val="21"/>
                <w:szCs w:val="21"/>
              </w:rPr>
              <w:t>分类</w:t>
            </w:r>
          </w:p>
          <w:p w14:paraId="0B8573D6">
            <w:pPr>
              <w:adjustRightInd w:val="0"/>
              <w:snapToGrid w:val="0"/>
              <w:spacing w:line="240" w:lineRule="auto"/>
              <w:ind w:firstLine="0" w:firstLineChars="0"/>
              <w:jc w:val="center"/>
              <w:rPr>
                <w:sz w:val="21"/>
                <w:szCs w:val="21"/>
              </w:rPr>
            </w:pPr>
            <w:r>
              <w:rPr>
                <w:rFonts w:hint="eastAsia"/>
                <w:sz w:val="21"/>
                <w:szCs w:val="21"/>
              </w:rPr>
              <w:t xml:space="preserve">   项目</w:t>
            </w:r>
          </w:p>
        </w:tc>
        <w:tc>
          <w:tcPr>
            <w:tcW w:w="1700" w:type="dxa"/>
            <w:vAlign w:val="center"/>
          </w:tcPr>
          <w:p w14:paraId="1C6E4CF0">
            <w:pPr>
              <w:adjustRightInd w:val="0"/>
              <w:snapToGrid w:val="0"/>
              <w:spacing w:line="240" w:lineRule="auto"/>
              <w:ind w:firstLine="0" w:firstLineChars="0"/>
              <w:jc w:val="center"/>
              <w:rPr>
                <w:sz w:val="21"/>
                <w:szCs w:val="21"/>
              </w:rPr>
            </w:pPr>
            <w:r>
              <w:rPr>
                <w:rFonts w:hint="eastAsia"/>
                <w:sz w:val="21"/>
                <w:szCs w:val="21"/>
              </w:rPr>
              <w:t>污染物名称</w:t>
            </w:r>
          </w:p>
        </w:tc>
        <w:tc>
          <w:tcPr>
            <w:tcW w:w="1580" w:type="dxa"/>
            <w:vAlign w:val="center"/>
          </w:tcPr>
          <w:p w14:paraId="62B6C09F">
            <w:pPr>
              <w:adjustRightInd w:val="0"/>
              <w:snapToGrid w:val="0"/>
              <w:spacing w:line="240" w:lineRule="auto"/>
              <w:ind w:firstLine="0" w:firstLineChars="0"/>
              <w:jc w:val="center"/>
              <w:rPr>
                <w:sz w:val="21"/>
                <w:szCs w:val="21"/>
              </w:rPr>
            </w:pPr>
            <w:r>
              <w:rPr>
                <w:rFonts w:hint="eastAsia"/>
                <w:sz w:val="21"/>
                <w:szCs w:val="21"/>
              </w:rPr>
              <w:t>现有工程排放量（固体废物产生量）①</w:t>
            </w:r>
          </w:p>
        </w:tc>
        <w:tc>
          <w:tcPr>
            <w:tcW w:w="1580" w:type="dxa"/>
            <w:vAlign w:val="center"/>
          </w:tcPr>
          <w:p w14:paraId="43FF95DD">
            <w:pPr>
              <w:adjustRightInd w:val="0"/>
              <w:snapToGrid w:val="0"/>
              <w:spacing w:line="240" w:lineRule="auto"/>
              <w:ind w:firstLine="0" w:firstLineChars="0"/>
              <w:jc w:val="center"/>
              <w:rPr>
                <w:sz w:val="21"/>
                <w:szCs w:val="21"/>
              </w:rPr>
            </w:pPr>
            <w:r>
              <w:rPr>
                <w:rFonts w:hint="eastAsia"/>
                <w:sz w:val="21"/>
                <w:szCs w:val="21"/>
              </w:rPr>
              <w:t>现有工程许可排放量②</w:t>
            </w:r>
          </w:p>
        </w:tc>
        <w:tc>
          <w:tcPr>
            <w:tcW w:w="1580" w:type="dxa"/>
            <w:vAlign w:val="center"/>
          </w:tcPr>
          <w:p w14:paraId="4E0CBEC0">
            <w:pPr>
              <w:adjustRightInd w:val="0"/>
              <w:snapToGrid w:val="0"/>
              <w:spacing w:line="240" w:lineRule="auto"/>
              <w:ind w:firstLine="0" w:firstLineChars="0"/>
              <w:jc w:val="center"/>
              <w:rPr>
                <w:sz w:val="21"/>
                <w:szCs w:val="21"/>
              </w:rPr>
            </w:pPr>
            <w:r>
              <w:rPr>
                <w:rFonts w:hint="eastAsia"/>
                <w:sz w:val="21"/>
                <w:szCs w:val="21"/>
              </w:rPr>
              <w:t>在建工程排放量（固体废物产生量）③</w:t>
            </w:r>
          </w:p>
        </w:tc>
        <w:tc>
          <w:tcPr>
            <w:tcW w:w="1580" w:type="dxa"/>
            <w:vAlign w:val="center"/>
          </w:tcPr>
          <w:p w14:paraId="34C4E781">
            <w:pPr>
              <w:adjustRightInd w:val="0"/>
              <w:snapToGrid w:val="0"/>
              <w:spacing w:line="240" w:lineRule="auto"/>
              <w:ind w:firstLine="0" w:firstLineChars="0"/>
              <w:jc w:val="center"/>
              <w:rPr>
                <w:sz w:val="21"/>
                <w:szCs w:val="21"/>
              </w:rPr>
            </w:pPr>
            <w:r>
              <w:rPr>
                <w:rFonts w:hint="eastAsia"/>
                <w:sz w:val="21"/>
                <w:szCs w:val="21"/>
              </w:rPr>
              <w:t>本项目排放量（固体废物产生量）④</w:t>
            </w:r>
          </w:p>
        </w:tc>
        <w:tc>
          <w:tcPr>
            <w:tcW w:w="1580" w:type="dxa"/>
            <w:vAlign w:val="center"/>
          </w:tcPr>
          <w:p w14:paraId="403D67E3">
            <w:pPr>
              <w:adjustRightInd w:val="0"/>
              <w:snapToGrid w:val="0"/>
              <w:spacing w:line="240" w:lineRule="auto"/>
              <w:ind w:firstLine="0" w:firstLineChars="0"/>
              <w:jc w:val="center"/>
              <w:rPr>
                <w:sz w:val="21"/>
                <w:szCs w:val="21"/>
              </w:rPr>
            </w:pPr>
            <w:r>
              <w:rPr>
                <w:rFonts w:hint="eastAsia"/>
                <w:sz w:val="21"/>
                <w:szCs w:val="21"/>
              </w:rPr>
              <w:t>以新代老削减量（新建项目不填）⑤</w:t>
            </w:r>
          </w:p>
        </w:tc>
        <w:tc>
          <w:tcPr>
            <w:tcW w:w="1875" w:type="dxa"/>
            <w:vAlign w:val="center"/>
          </w:tcPr>
          <w:p w14:paraId="75BD24DA">
            <w:pPr>
              <w:adjustRightInd w:val="0"/>
              <w:snapToGrid w:val="0"/>
              <w:spacing w:line="240" w:lineRule="auto"/>
              <w:ind w:firstLine="0" w:firstLineChars="0"/>
              <w:jc w:val="center"/>
              <w:rPr>
                <w:sz w:val="21"/>
                <w:szCs w:val="21"/>
              </w:rPr>
            </w:pPr>
            <w:r>
              <w:rPr>
                <w:rFonts w:hint="eastAsia"/>
                <w:sz w:val="21"/>
                <w:szCs w:val="21"/>
              </w:rPr>
              <w:t>本项目建成后全厂排放量（固体废物产生量）⑥</w:t>
            </w:r>
          </w:p>
        </w:tc>
        <w:tc>
          <w:tcPr>
            <w:tcW w:w="1289" w:type="dxa"/>
            <w:vAlign w:val="center"/>
          </w:tcPr>
          <w:p w14:paraId="38AA27C0">
            <w:pPr>
              <w:adjustRightInd w:val="0"/>
              <w:snapToGrid w:val="0"/>
              <w:spacing w:line="240" w:lineRule="auto"/>
              <w:ind w:firstLine="0" w:firstLineChars="0"/>
              <w:jc w:val="center"/>
              <w:rPr>
                <w:sz w:val="21"/>
                <w:szCs w:val="21"/>
              </w:rPr>
            </w:pPr>
            <w:r>
              <w:rPr>
                <w:rFonts w:hint="eastAsia"/>
                <w:sz w:val="21"/>
                <w:szCs w:val="21"/>
              </w:rPr>
              <w:t>变化量⑦</w:t>
            </w:r>
          </w:p>
        </w:tc>
      </w:tr>
      <w:tr w14:paraId="36BAA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restart"/>
            <w:vAlign w:val="center"/>
          </w:tcPr>
          <w:p w14:paraId="363D67D7">
            <w:pPr>
              <w:adjustRightInd w:val="0"/>
              <w:snapToGrid w:val="0"/>
              <w:spacing w:line="240" w:lineRule="auto"/>
              <w:ind w:firstLine="0" w:firstLineChars="0"/>
              <w:jc w:val="center"/>
              <w:rPr>
                <w:sz w:val="21"/>
                <w:szCs w:val="21"/>
              </w:rPr>
            </w:pPr>
            <w:r>
              <w:rPr>
                <w:rFonts w:hint="eastAsia"/>
                <w:sz w:val="21"/>
                <w:szCs w:val="21"/>
              </w:rPr>
              <w:t>废气</w:t>
            </w:r>
          </w:p>
        </w:tc>
        <w:tc>
          <w:tcPr>
            <w:tcW w:w="1700" w:type="dxa"/>
            <w:shd w:val="clear" w:color="auto" w:fill="auto"/>
            <w:vAlign w:val="center"/>
          </w:tcPr>
          <w:p w14:paraId="37E6827D">
            <w:pPr>
              <w:adjustRightInd w:val="0"/>
              <w:snapToGrid w:val="0"/>
              <w:spacing w:line="240" w:lineRule="auto"/>
              <w:ind w:firstLine="0" w:firstLineChars="0"/>
              <w:jc w:val="center"/>
              <w:rPr>
                <w:sz w:val="21"/>
                <w:szCs w:val="21"/>
              </w:rPr>
            </w:pPr>
            <w:r>
              <w:rPr>
                <w:rFonts w:hint="eastAsia"/>
                <w:sz w:val="21"/>
                <w:szCs w:val="21"/>
              </w:rPr>
              <w:t>非甲烷总烃</w:t>
            </w:r>
          </w:p>
        </w:tc>
        <w:tc>
          <w:tcPr>
            <w:tcW w:w="1580" w:type="dxa"/>
            <w:vAlign w:val="center"/>
          </w:tcPr>
          <w:p w14:paraId="48DEF245">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05498B08">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3BF1192B">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1C61705B">
            <w:pPr>
              <w:adjustRightInd w:val="0"/>
              <w:snapToGrid w:val="0"/>
              <w:spacing w:line="240" w:lineRule="auto"/>
              <w:ind w:firstLine="0" w:firstLineChars="0"/>
              <w:jc w:val="center"/>
              <w:rPr>
                <w:sz w:val="21"/>
                <w:szCs w:val="21"/>
              </w:rPr>
            </w:pPr>
            <w:r>
              <w:rPr>
                <w:rFonts w:hint="eastAsia"/>
                <w:sz w:val="21"/>
                <w:szCs w:val="21"/>
              </w:rPr>
              <w:t>0.1620t/a</w:t>
            </w:r>
          </w:p>
        </w:tc>
        <w:tc>
          <w:tcPr>
            <w:tcW w:w="1580" w:type="dxa"/>
            <w:vAlign w:val="center"/>
          </w:tcPr>
          <w:p w14:paraId="663F5CE1">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7DE42DDE">
            <w:pPr>
              <w:adjustRightInd w:val="0"/>
              <w:snapToGrid w:val="0"/>
              <w:spacing w:line="240" w:lineRule="auto"/>
              <w:ind w:firstLine="0" w:firstLineChars="0"/>
              <w:jc w:val="center"/>
              <w:rPr>
                <w:sz w:val="21"/>
                <w:szCs w:val="21"/>
              </w:rPr>
            </w:pPr>
            <w:r>
              <w:rPr>
                <w:rFonts w:hint="eastAsia"/>
                <w:sz w:val="21"/>
                <w:szCs w:val="21"/>
              </w:rPr>
              <w:t>0.1620t/a</w:t>
            </w:r>
          </w:p>
        </w:tc>
        <w:tc>
          <w:tcPr>
            <w:tcW w:w="1289" w:type="dxa"/>
            <w:shd w:val="clear" w:color="auto" w:fill="auto"/>
            <w:vAlign w:val="center"/>
          </w:tcPr>
          <w:p w14:paraId="14539AD3">
            <w:pPr>
              <w:adjustRightInd w:val="0"/>
              <w:snapToGrid w:val="0"/>
              <w:spacing w:line="240" w:lineRule="auto"/>
              <w:ind w:firstLine="0" w:firstLineChars="0"/>
              <w:jc w:val="center"/>
              <w:rPr>
                <w:sz w:val="21"/>
                <w:szCs w:val="21"/>
              </w:rPr>
            </w:pPr>
            <w:r>
              <w:rPr>
                <w:rFonts w:hint="eastAsia"/>
                <w:sz w:val="21"/>
                <w:szCs w:val="21"/>
              </w:rPr>
              <w:t>+0.1620t/a</w:t>
            </w:r>
          </w:p>
        </w:tc>
      </w:tr>
      <w:tr w14:paraId="4F0C9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1FB83D34">
            <w:pPr>
              <w:adjustRightInd w:val="0"/>
              <w:snapToGrid w:val="0"/>
              <w:spacing w:line="240" w:lineRule="auto"/>
              <w:ind w:firstLine="0" w:firstLineChars="0"/>
              <w:jc w:val="center"/>
              <w:rPr>
                <w:sz w:val="21"/>
                <w:szCs w:val="21"/>
              </w:rPr>
            </w:pPr>
          </w:p>
        </w:tc>
        <w:tc>
          <w:tcPr>
            <w:tcW w:w="1700" w:type="dxa"/>
            <w:shd w:val="clear" w:color="auto" w:fill="auto"/>
            <w:vAlign w:val="center"/>
          </w:tcPr>
          <w:p w14:paraId="360E0D21">
            <w:pPr>
              <w:adjustRightInd w:val="0"/>
              <w:snapToGrid w:val="0"/>
              <w:spacing w:line="240" w:lineRule="auto"/>
              <w:ind w:firstLine="0" w:firstLineChars="0"/>
              <w:jc w:val="center"/>
              <w:rPr>
                <w:sz w:val="21"/>
                <w:szCs w:val="21"/>
              </w:rPr>
            </w:pPr>
            <w:r>
              <w:rPr>
                <w:rFonts w:hint="eastAsia"/>
                <w:sz w:val="21"/>
                <w:szCs w:val="21"/>
              </w:rPr>
              <w:t>颗粒物</w:t>
            </w:r>
          </w:p>
        </w:tc>
        <w:tc>
          <w:tcPr>
            <w:tcW w:w="1580" w:type="dxa"/>
            <w:vAlign w:val="center"/>
          </w:tcPr>
          <w:p w14:paraId="27D43935">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5328C224">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124B41AF">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56FB1A10">
            <w:pPr>
              <w:adjustRightInd w:val="0"/>
              <w:snapToGrid w:val="0"/>
              <w:spacing w:line="240" w:lineRule="auto"/>
              <w:ind w:firstLine="0" w:firstLineChars="0"/>
              <w:jc w:val="center"/>
              <w:rPr>
                <w:sz w:val="21"/>
                <w:szCs w:val="21"/>
              </w:rPr>
            </w:pPr>
            <w:r>
              <w:rPr>
                <w:rFonts w:hint="eastAsia"/>
                <w:sz w:val="21"/>
                <w:szCs w:val="21"/>
              </w:rPr>
              <w:t>0.0430t/a</w:t>
            </w:r>
          </w:p>
        </w:tc>
        <w:tc>
          <w:tcPr>
            <w:tcW w:w="1580" w:type="dxa"/>
            <w:vAlign w:val="center"/>
          </w:tcPr>
          <w:p w14:paraId="3037E8F0">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138395FB">
            <w:pPr>
              <w:adjustRightInd w:val="0"/>
              <w:snapToGrid w:val="0"/>
              <w:spacing w:line="240" w:lineRule="auto"/>
              <w:ind w:firstLine="0" w:firstLineChars="0"/>
              <w:jc w:val="center"/>
              <w:rPr>
                <w:sz w:val="21"/>
                <w:szCs w:val="21"/>
              </w:rPr>
            </w:pPr>
            <w:r>
              <w:rPr>
                <w:rFonts w:hint="eastAsia"/>
                <w:sz w:val="21"/>
                <w:szCs w:val="21"/>
              </w:rPr>
              <w:t>0.0430t/a</w:t>
            </w:r>
          </w:p>
        </w:tc>
        <w:tc>
          <w:tcPr>
            <w:tcW w:w="1289" w:type="dxa"/>
            <w:shd w:val="clear" w:color="auto" w:fill="auto"/>
            <w:vAlign w:val="center"/>
          </w:tcPr>
          <w:p w14:paraId="2D95DAC8">
            <w:pPr>
              <w:adjustRightInd w:val="0"/>
              <w:snapToGrid w:val="0"/>
              <w:spacing w:line="240" w:lineRule="auto"/>
              <w:ind w:firstLine="0" w:firstLineChars="0"/>
              <w:jc w:val="center"/>
              <w:rPr>
                <w:sz w:val="21"/>
                <w:szCs w:val="21"/>
              </w:rPr>
            </w:pPr>
            <w:r>
              <w:rPr>
                <w:rFonts w:hint="eastAsia"/>
                <w:sz w:val="21"/>
                <w:szCs w:val="21"/>
              </w:rPr>
              <w:t>+0.0430t/a</w:t>
            </w:r>
          </w:p>
        </w:tc>
      </w:tr>
      <w:tr w14:paraId="63620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60537937">
            <w:pPr>
              <w:adjustRightInd w:val="0"/>
              <w:snapToGrid w:val="0"/>
              <w:spacing w:line="240" w:lineRule="auto"/>
              <w:ind w:firstLine="0" w:firstLineChars="0"/>
              <w:jc w:val="center"/>
              <w:rPr>
                <w:sz w:val="21"/>
                <w:szCs w:val="21"/>
              </w:rPr>
            </w:pPr>
          </w:p>
        </w:tc>
        <w:tc>
          <w:tcPr>
            <w:tcW w:w="1700" w:type="dxa"/>
            <w:shd w:val="clear" w:color="auto" w:fill="auto"/>
            <w:vAlign w:val="center"/>
          </w:tcPr>
          <w:p w14:paraId="735B78FD">
            <w:pPr>
              <w:adjustRightInd w:val="0"/>
              <w:snapToGrid w:val="0"/>
              <w:spacing w:line="240" w:lineRule="auto"/>
              <w:ind w:firstLine="0" w:firstLineChars="0"/>
              <w:jc w:val="center"/>
              <w:rPr>
                <w:sz w:val="21"/>
                <w:szCs w:val="21"/>
              </w:rPr>
            </w:pPr>
            <w:r>
              <w:rPr>
                <w:rFonts w:hint="eastAsia"/>
                <w:sz w:val="21"/>
                <w:szCs w:val="21"/>
              </w:rPr>
              <w:t>氯化氢</w:t>
            </w:r>
          </w:p>
        </w:tc>
        <w:tc>
          <w:tcPr>
            <w:tcW w:w="1580" w:type="dxa"/>
            <w:vAlign w:val="center"/>
          </w:tcPr>
          <w:p w14:paraId="3359775E">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19C6F501">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7F7E1D75">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60BDA5BE">
            <w:pPr>
              <w:adjustRightInd w:val="0"/>
              <w:snapToGrid w:val="0"/>
              <w:spacing w:line="240" w:lineRule="auto"/>
              <w:ind w:firstLine="0" w:firstLineChars="0"/>
              <w:jc w:val="center"/>
              <w:rPr>
                <w:sz w:val="21"/>
                <w:szCs w:val="21"/>
              </w:rPr>
            </w:pPr>
            <w:r>
              <w:rPr>
                <w:rFonts w:hint="eastAsia"/>
                <w:sz w:val="21"/>
                <w:szCs w:val="21"/>
              </w:rPr>
              <w:t>0.0652t/a</w:t>
            </w:r>
          </w:p>
        </w:tc>
        <w:tc>
          <w:tcPr>
            <w:tcW w:w="1580" w:type="dxa"/>
            <w:vAlign w:val="center"/>
          </w:tcPr>
          <w:p w14:paraId="37C0281A">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053A58BB">
            <w:pPr>
              <w:adjustRightInd w:val="0"/>
              <w:snapToGrid w:val="0"/>
              <w:spacing w:line="240" w:lineRule="auto"/>
              <w:ind w:firstLine="0" w:firstLineChars="0"/>
              <w:jc w:val="center"/>
              <w:rPr>
                <w:sz w:val="21"/>
                <w:szCs w:val="21"/>
              </w:rPr>
            </w:pPr>
            <w:r>
              <w:rPr>
                <w:rFonts w:hint="eastAsia"/>
                <w:sz w:val="21"/>
                <w:szCs w:val="21"/>
              </w:rPr>
              <w:t>0.0652t/a</w:t>
            </w:r>
          </w:p>
        </w:tc>
        <w:tc>
          <w:tcPr>
            <w:tcW w:w="1289" w:type="dxa"/>
            <w:shd w:val="clear" w:color="auto" w:fill="auto"/>
            <w:vAlign w:val="center"/>
          </w:tcPr>
          <w:p w14:paraId="71D01C13">
            <w:pPr>
              <w:adjustRightInd w:val="0"/>
              <w:snapToGrid w:val="0"/>
              <w:spacing w:line="240" w:lineRule="auto"/>
              <w:ind w:firstLine="0" w:firstLineChars="0"/>
              <w:jc w:val="center"/>
              <w:rPr>
                <w:sz w:val="21"/>
                <w:szCs w:val="21"/>
              </w:rPr>
            </w:pPr>
            <w:r>
              <w:rPr>
                <w:rFonts w:hint="eastAsia"/>
                <w:sz w:val="21"/>
                <w:szCs w:val="21"/>
              </w:rPr>
              <w:t>+0.0652t/a</w:t>
            </w:r>
          </w:p>
        </w:tc>
      </w:tr>
      <w:tr w14:paraId="08441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6165D380">
            <w:pPr>
              <w:adjustRightInd w:val="0"/>
              <w:snapToGrid w:val="0"/>
              <w:spacing w:line="240" w:lineRule="auto"/>
              <w:ind w:firstLine="0" w:firstLineChars="0"/>
              <w:jc w:val="center"/>
              <w:rPr>
                <w:sz w:val="21"/>
                <w:szCs w:val="21"/>
              </w:rPr>
            </w:pPr>
          </w:p>
        </w:tc>
        <w:tc>
          <w:tcPr>
            <w:tcW w:w="1700" w:type="dxa"/>
            <w:shd w:val="clear" w:color="auto" w:fill="auto"/>
            <w:vAlign w:val="center"/>
          </w:tcPr>
          <w:p w14:paraId="2610BB8A">
            <w:pPr>
              <w:adjustRightInd w:val="0"/>
              <w:snapToGrid w:val="0"/>
              <w:spacing w:line="240" w:lineRule="auto"/>
              <w:ind w:firstLine="0" w:firstLineChars="0"/>
              <w:jc w:val="center"/>
              <w:rPr>
                <w:sz w:val="21"/>
                <w:szCs w:val="21"/>
              </w:rPr>
            </w:pPr>
            <w:r>
              <w:rPr>
                <w:rFonts w:hint="eastAsia"/>
                <w:sz w:val="21"/>
                <w:szCs w:val="21"/>
              </w:rPr>
              <w:t>一氧化碳</w:t>
            </w:r>
          </w:p>
        </w:tc>
        <w:tc>
          <w:tcPr>
            <w:tcW w:w="1580" w:type="dxa"/>
            <w:vAlign w:val="center"/>
          </w:tcPr>
          <w:p w14:paraId="33E3669C">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6D14DF1C">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15197CE6">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0AFE8931">
            <w:pPr>
              <w:adjustRightInd w:val="0"/>
              <w:snapToGrid w:val="0"/>
              <w:spacing w:line="240" w:lineRule="auto"/>
              <w:ind w:firstLine="0" w:firstLineChars="0"/>
              <w:jc w:val="center"/>
              <w:rPr>
                <w:sz w:val="21"/>
                <w:szCs w:val="21"/>
              </w:rPr>
            </w:pPr>
            <w:r>
              <w:rPr>
                <w:rFonts w:hint="eastAsia"/>
                <w:sz w:val="21"/>
                <w:szCs w:val="21"/>
              </w:rPr>
              <w:t>0.3240t/a</w:t>
            </w:r>
          </w:p>
        </w:tc>
        <w:tc>
          <w:tcPr>
            <w:tcW w:w="1580" w:type="dxa"/>
            <w:vAlign w:val="center"/>
          </w:tcPr>
          <w:p w14:paraId="05BFB32F">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12D9015D">
            <w:pPr>
              <w:adjustRightInd w:val="0"/>
              <w:snapToGrid w:val="0"/>
              <w:spacing w:line="240" w:lineRule="auto"/>
              <w:ind w:firstLine="0" w:firstLineChars="0"/>
              <w:jc w:val="center"/>
              <w:rPr>
                <w:sz w:val="21"/>
                <w:szCs w:val="21"/>
              </w:rPr>
            </w:pPr>
            <w:r>
              <w:rPr>
                <w:rFonts w:hint="eastAsia"/>
                <w:sz w:val="21"/>
                <w:szCs w:val="21"/>
              </w:rPr>
              <w:t>0.3240t/a</w:t>
            </w:r>
          </w:p>
        </w:tc>
        <w:tc>
          <w:tcPr>
            <w:tcW w:w="1289" w:type="dxa"/>
            <w:shd w:val="clear" w:color="auto" w:fill="auto"/>
            <w:vAlign w:val="center"/>
          </w:tcPr>
          <w:p w14:paraId="636408BB">
            <w:pPr>
              <w:adjustRightInd w:val="0"/>
              <w:snapToGrid w:val="0"/>
              <w:spacing w:line="240" w:lineRule="auto"/>
              <w:ind w:firstLine="0" w:firstLineChars="0"/>
              <w:jc w:val="center"/>
              <w:rPr>
                <w:sz w:val="21"/>
                <w:szCs w:val="21"/>
              </w:rPr>
            </w:pPr>
            <w:r>
              <w:rPr>
                <w:rFonts w:hint="eastAsia"/>
                <w:sz w:val="21"/>
                <w:szCs w:val="21"/>
              </w:rPr>
              <w:t>+0.3240t/a</w:t>
            </w:r>
          </w:p>
        </w:tc>
      </w:tr>
      <w:tr w14:paraId="792C5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restart"/>
            <w:tcBorders>
              <w:top w:val="single" w:color="auto" w:sz="4" w:space="0"/>
            </w:tcBorders>
            <w:vAlign w:val="center"/>
          </w:tcPr>
          <w:p w14:paraId="11CB97CE">
            <w:pPr>
              <w:adjustRightInd w:val="0"/>
              <w:snapToGrid w:val="0"/>
              <w:spacing w:line="240" w:lineRule="auto"/>
              <w:ind w:firstLine="0" w:firstLineChars="0"/>
              <w:jc w:val="center"/>
              <w:rPr>
                <w:sz w:val="21"/>
                <w:szCs w:val="21"/>
              </w:rPr>
            </w:pPr>
            <w:r>
              <w:rPr>
                <w:rFonts w:hint="eastAsia"/>
                <w:sz w:val="21"/>
                <w:szCs w:val="21"/>
              </w:rPr>
              <w:t>废水</w:t>
            </w:r>
          </w:p>
        </w:tc>
        <w:tc>
          <w:tcPr>
            <w:tcW w:w="1700" w:type="dxa"/>
            <w:tcBorders>
              <w:top w:val="single" w:color="auto" w:sz="4" w:space="0"/>
            </w:tcBorders>
            <w:shd w:val="clear" w:color="auto" w:fill="auto"/>
            <w:vAlign w:val="center"/>
          </w:tcPr>
          <w:p w14:paraId="1C62E409">
            <w:pPr>
              <w:pStyle w:val="24"/>
              <w:rPr>
                <w:szCs w:val="21"/>
              </w:rPr>
            </w:pPr>
            <w:r>
              <w:rPr>
                <w:rFonts w:hint="eastAsia"/>
                <w:szCs w:val="21"/>
              </w:rPr>
              <w:t>COD</w:t>
            </w:r>
            <w:r>
              <w:rPr>
                <w:rFonts w:hint="eastAsia"/>
                <w:szCs w:val="21"/>
                <w:vertAlign w:val="subscript"/>
              </w:rPr>
              <w:t>cr</w:t>
            </w:r>
          </w:p>
        </w:tc>
        <w:tc>
          <w:tcPr>
            <w:tcW w:w="1580" w:type="dxa"/>
            <w:vAlign w:val="center"/>
          </w:tcPr>
          <w:p w14:paraId="21CC9E1A">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2013F502">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43086674">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1B3E1F1A">
            <w:pPr>
              <w:adjustRightInd w:val="0"/>
              <w:snapToGrid w:val="0"/>
              <w:spacing w:line="240" w:lineRule="auto"/>
              <w:ind w:firstLine="0" w:firstLineChars="0"/>
              <w:jc w:val="center"/>
              <w:rPr>
                <w:sz w:val="21"/>
                <w:szCs w:val="21"/>
              </w:rPr>
            </w:pPr>
            <w:r>
              <w:rPr>
                <w:rFonts w:hint="eastAsia"/>
                <w:sz w:val="21"/>
                <w:szCs w:val="21"/>
              </w:rPr>
              <w:t>0.0306t/a</w:t>
            </w:r>
          </w:p>
        </w:tc>
        <w:tc>
          <w:tcPr>
            <w:tcW w:w="1580" w:type="dxa"/>
            <w:shd w:val="clear" w:color="auto" w:fill="auto"/>
            <w:vAlign w:val="center"/>
          </w:tcPr>
          <w:p w14:paraId="0C0A04D1">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66DA0825">
            <w:pPr>
              <w:adjustRightInd w:val="0"/>
              <w:snapToGrid w:val="0"/>
              <w:spacing w:line="240" w:lineRule="auto"/>
              <w:ind w:firstLine="0" w:firstLineChars="0"/>
              <w:jc w:val="center"/>
              <w:rPr>
                <w:sz w:val="21"/>
                <w:szCs w:val="21"/>
              </w:rPr>
            </w:pPr>
            <w:r>
              <w:rPr>
                <w:rFonts w:hint="eastAsia"/>
                <w:sz w:val="21"/>
                <w:szCs w:val="21"/>
              </w:rPr>
              <w:t>0.0306t/a</w:t>
            </w:r>
          </w:p>
        </w:tc>
        <w:tc>
          <w:tcPr>
            <w:tcW w:w="1289" w:type="dxa"/>
            <w:shd w:val="clear" w:color="auto" w:fill="auto"/>
            <w:vAlign w:val="center"/>
          </w:tcPr>
          <w:p w14:paraId="44F3DB59">
            <w:pPr>
              <w:adjustRightInd w:val="0"/>
              <w:snapToGrid w:val="0"/>
              <w:spacing w:line="240" w:lineRule="auto"/>
              <w:ind w:firstLine="0" w:firstLineChars="0"/>
              <w:jc w:val="center"/>
              <w:rPr>
                <w:sz w:val="21"/>
                <w:szCs w:val="21"/>
              </w:rPr>
            </w:pPr>
            <w:r>
              <w:rPr>
                <w:rFonts w:hint="eastAsia"/>
                <w:sz w:val="21"/>
                <w:szCs w:val="21"/>
              </w:rPr>
              <w:t>+0.0306t/a</w:t>
            </w:r>
          </w:p>
        </w:tc>
      </w:tr>
      <w:tr w14:paraId="3AD7D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10" w:type="dxa"/>
            <w:gridSpan w:val="2"/>
            <w:vMerge w:val="continue"/>
            <w:vAlign w:val="center"/>
          </w:tcPr>
          <w:p w14:paraId="37C4AC2A">
            <w:pPr>
              <w:adjustRightInd w:val="0"/>
              <w:snapToGrid w:val="0"/>
              <w:spacing w:line="240" w:lineRule="auto"/>
              <w:ind w:firstLine="0" w:firstLineChars="0"/>
              <w:jc w:val="center"/>
              <w:rPr>
                <w:sz w:val="21"/>
                <w:szCs w:val="21"/>
              </w:rPr>
            </w:pPr>
          </w:p>
        </w:tc>
        <w:tc>
          <w:tcPr>
            <w:tcW w:w="1700" w:type="dxa"/>
            <w:shd w:val="clear" w:color="auto" w:fill="auto"/>
            <w:vAlign w:val="center"/>
          </w:tcPr>
          <w:p w14:paraId="5FE95744">
            <w:pPr>
              <w:pStyle w:val="24"/>
              <w:rPr>
                <w:szCs w:val="21"/>
              </w:rPr>
            </w:pPr>
            <w:r>
              <w:rPr>
                <w:rFonts w:hint="eastAsia"/>
                <w:szCs w:val="21"/>
              </w:rPr>
              <w:t>氨氮</w:t>
            </w:r>
          </w:p>
        </w:tc>
        <w:tc>
          <w:tcPr>
            <w:tcW w:w="1580" w:type="dxa"/>
            <w:vAlign w:val="center"/>
          </w:tcPr>
          <w:p w14:paraId="06A7F52E">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5A253890">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72FDAEFC">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1CF9A607">
            <w:pPr>
              <w:adjustRightInd w:val="0"/>
              <w:snapToGrid w:val="0"/>
              <w:spacing w:line="240" w:lineRule="auto"/>
              <w:ind w:firstLine="0" w:firstLineChars="0"/>
              <w:jc w:val="center"/>
              <w:rPr>
                <w:sz w:val="21"/>
                <w:szCs w:val="21"/>
              </w:rPr>
            </w:pPr>
            <w:r>
              <w:rPr>
                <w:rFonts w:hint="eastAsia"/>
                <w:sz w:val="21"/>
                <w:szCs w:val="21"/>
              </w:rPr>
              <w:t>0.0031t/a</w:t>
            </w:r>
          </w:p>
        </w:tc>
        <w:tc>
          <w:tcPr>
            <w:tcW w:w="1580" w:type="dxa"/>
            <w:vAlign w:val="center"/>
          </w:tcPr>
          <w:p w14:paraId="2145102E">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519CBC97">
            <w:pPr>
              <w:adjustRightInd w:val="0"/>
              <w:snapToGrid w:val="0"/>
              <w:spacing w:line="240" w:lineRule="auto"/>
              <w:ind w:firstLine="0" w:firstLineChars="0"/>
              <w:jc w:val="center"/>
              <w:rPr>
                <w:sz w:val="21"/>
                <w:szCs w:val="21"/>
              </w:rPr>
            </w:pPr>
            <w:r>
              <w:rPr>
                <w:rFonts w:hint="eastAsia"/>
                <w:sz w:val="21"/>
                <w:szCs w:val="21"/>
              </w:rPr>
              <w:t>0.0031t/a</w:t>
            </w:r>
          </w:p>
        </w:tc>
        <w:tc>
          <w:tcPr>
            <w:tcW w:w="1289" w:type="dxa"/>
            <w:shd w:val="clear" w:color="auto" w:fill="auto"/>
            <w:vAlign w:val="center"/>
          </w:tcPr>
          <w:p w14:paraId="3C5F140B">
            <w:pPr>
              <w:adjustRightInd w:val="0"/>
              <w:snapToGrid w:val="0"/>
              <w:spacing w:line="240" w:lineRule="auto"/>
              <w:ind w:firstLine="0" w:firstLineChars="0"/>
              <w:jc w:val="center"/>
              <w:rPr>
                <w:sz w:val="21"/>
                <w:szCs w:val="21"/>
              </w:rPr>
            </w:pPr>
            <w:r>
              <w:rPr>
                <w:rFonts w:hint="eastAsia"/>
                <w:sz w:val="21"/>
                <w:szCs w:val="21"/>
              </w:rPr>
              <w:t>+0.0031t/a</w:t>
            </w:r>
          </w:p>
        </w:tc>
      </w:tr>
      <w:tr w14:paraId="31C18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restart"/>
            <w:tcBorders>
              <w:right w:val="single" w:color="000000" w:sz="4" w:space="0"/>
            </w:tcBorders>
            <w:vAlign w:val="center"/>
          </w:tcPr>
          <w:p w14:paraId="0A0AB71F">
            <w:pPr>
              <w:adjustRightInd w:val="0"/>
              <w:snapToGrid w:val="0"/>
              <w:spacing w:line="240" w:lineRule="auto"/>
              <w:ind w:firstLine="0" w:firstLineChars="0"/>
              <w:jc w:val="center"/>
              <w:rPr>
                <w:sz w:val="21"/>
                <w:szCs w:val="21"/>
              </w:rPr>
            </w:pPr>
            <w:r>
              <w:rPr>
                <w:rFonts w:hint="eastAsia"/>
                <w:sz w:val="21"/>
                <w:szCs w:val="21"/>
              </w:rPr>
              <w:t>固体废物</w:t>
            </w:r>
          </w:p>
        </w:tc>
        <w:tc>
          <w:tcPr>
            <w:tcW w:w="2600" w:type="dxa"/>
            <w:gridSpan w:val="2"/>
            <w:tcBorders>
              <w:left w:val="single" w:color="000000" w:sz="4" w:space="0"/>
            </w:tcBorders>
            <w:vAlign w:val="center"/>
          </w:tcPr>
          <w:p w14:paraId="3CF25202">
            <w:pPr>
              <w:adjustRightInd w:val="0"/>
              <w:snapToGrid w:val="0"/>
              <w:spacing w:line="240" w:lineRule="auto"/>
              <w:ind w:firstLine="0" w:firstLineChars="0"/>
              <w:jc w:val="center"/>
              <w:rPr>
                <w:sz w:val="21"/>
                <w:szCs w:val="21"/>
              </w:rPr>
            </w:pPr>
            <w:r>
              <w:rPr>
                <w:rFonts w:hint="eastAsia"/>
                <w:sz w:val="21"/>
                <w:szCs w:val="21"/>
              </w:rPr>
              <w:t>生活垃圾</w:t>
            </w:r>
          </w:p>
        </w:tc>
        <w:tc>
          <w:tcPr>
            <w:tcW w:w="1580" w:type="dxa"/>
            <w:shd w:val="clear" w:color="auto" w:fill="auto"/>
            <w:vAlign w:val="center"/>
          </w:tcPr>
          <w:p w14:paraId="2D8D7DAA">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0F2B6F20">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6677F731">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7D78921C">
            <w:pPr>
              <w:adjustRightInd w:val="0"/>
              <w:snapToGrid w:val="0"/>
              <w:spacing w:line="240" w:lineRule="auto"/>
              <w:ind w:firstLine="0" w:firstLineChars="0"/>
              <w:jc w:val="center"/>
              <w:rPr>
                <w:sz w:val="21"/>
                <w:szCs w:val="21"/>
              </w:rPr>
            </w:pPr>
            <w:r>
              <w:rPr>
                <w:rFonts w:hint="eastAsia"/>
                <w:sz w:val="21"/>
                <w:szCs w:val="21"/>
              </w:rPr>
              <w:t>1.0t/a</w:t>
            </w:r>
          </w:p>
        </w:tc>
        <w:tc>
          <w:tcPr>
            <w:tcW w:w="1580" w:type="dxa"/>
            <w:shd w:val="clear" w:color="auto" w:fill="auto"/>
            <w:vAlign w:val="center"/>
          </w:tcPr>
          <w:p w14:paraId="54A3CCA3">
            <w:pPr>
              <w:adjustRightInd w:val="0"/>
              <w:snapToGrid w:val="0"/>
              <w:spacing w:line="240" w:lineRule="auto"/>
              <w:ind w:firstLine="0" w:firstLineChars="0"/>
              <w:jc w:val="center"/>
              <w:rPr>
                <w:sz w:val="21"/>
                <w:szCs w:val="21"/>
              </w:rPr>
            </w:pPr>
            <w:r>
              <w:rPr>
                <w:rFonts w:hint="eastAsia"/>
                <w:sz w:val="21"/>
                <w:szCs w:val="21"/>
              </w:rPr>
              <w:t>/</w:t>
            </w:r>
          </w:p>
        </w:tc>
        <w:tc>
          <w:tcPr>
            <w:tcW w:w="1875" w:type="dxa"/>
            <w:shd w:val="clear" w:color="auto" w:fill="auto"/>
            <w:vAlign w:val="center"/>
          </w:tcPr>
          <w:p w14:paraId="4D83036A">
            <w:pPr>
              <w:adjustRightInd w:val="0"/>
              <w:snapToGrid w:val="0"/>
              <w:spacing w:line="240" w:lineRule="auto"/>
              <w:ind w:firstLine="0" w:firstLineChars="0"/>
              <w:jc w:val="center"/>
              <w:rPr>
                <w:sz w:val="21"/>
                <w:szCs w:val="21"/>
              </w:rPr>
            </w:pPr>
            <w:r>
              <w:rPr>
                <w:rFonts w:hint="eastAsia"/>
                <w:sz w:val="21"/>
                <w:szCs w:val="21"/>
              </w:rPr>
              <w:t>1.0t/a</w:t>
            </w:r>
          </w:p>
        </w:tc>
        <w:tc>
          <w:tcPr>
            <w:tcW w:w="1289" w:type="dxa"/>
            <w:shd w:val="clear" w:color="auto" w:fill="auto"/>
            <w:vAlign w:val="center"/>
          </w:tcPr>
          <w:p w14:paraId="03728531">
            <w:pPr>
              <w:adjustRightInd w:val="0"/>
              <w:snapToGrid w:val="0"/>
              <w:spacing w:line="240" w:lineRule="auto"/>
              <w:ind w:firstLine="0" w:firstLineChars="0"/>
              <w:jc w:val="center"/>
              <w:rPr>
                <w:sz w:val="21"/>
                <w:szCs w:val="21"/>
              </w:rPr>
            </w:pPr>
            <w:r>
              <w:rPr>
                <w:rFonts w:hint="eastAsia"/>
                <w:sz w:val="21"/>
                <w:szCs w:val="21"/>
              </w:rPr>
              <w:t>+1.0t/a</w:t>
            </w:r>
          </w:p>
        </w:tc>
      </w:tr>
      <w:tr w14:paraId="606E3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389BBB7A">
            <w:pPr>
              <w:adjustRightInd w:val="0"/>
              <w:snapToGrid w:val="0"/>
              <w:spacing w:line="240" w:lineRule="auto"/>
              <w:ind w:firstLine="0" w:firstLineChars="0"/>
              <w:jc w:val="center"/>
              <w:rPr>
                <w:sz w:val="21"/>
                <w:szCs w:val="21"/>
              </w:rPr>
            </w:pPr>
          </w:p>
        </w:tc>
        <w:tc>
          <w:tcPr>
            <w:tcW w:w="900" w:type="dxa"/>
            <w:vMerge w:val="restart"/>
            <w:tcBorders>
              <w:left w:val="single" w:color="000000" w:sz="4" w:space="0"/>
            </w:tcBorders>
            <w:vAlign w:val="center"/>
          </w:tcPr>
          <w:p w14:paraId="1F348AA2">
            <w:pPr>
              <w:adjustRightInd w:val="0"/>
              <w:snapToGrid w:val="0"/>
              <w:spacing w:line="240" w:lineRule="auto"/>
              <w:ind w:firstLine="0" w:firstLineChars="0"/>
              <w:jc w:val="center"/>
              <w:rPr>
                <w:sz w:val="21"/>
                <w:szCs w:val="21"/>
              </w:rPr>
            </w:pPr>
            <w:r>
              <w:rPr>
                <w:rFonts w:hint="eastAsia"/>
                <w:sz w:val="21"/>
                <w:szCs w:val="21"/>
              </w:rPr>
              <w:t>一般工业固体废物</w:t>
            </w:r>
          </w:p>
        </w:tc>
        <w:tc>
          <w:tcPr>
            <w:tcW w:w="1700" w:type="dxa"/>
            <w:shd w:val="clear" w:color="auto" w:fill="auto"/>
            <w:vAlign w:val="center"/>
          </w:tcPr>
          <w:p w14:paraId="3494BED1">
            <w:pPr>
              <w:adjustRightInd w:val="0"/>
              <w:snapToGrid w:val="0"/>
              <w:spacing w:line="240" w:lineRule="auto"/>
              <w:ind w:firstLine="0" w:firstLineChars="0"/>
              <w:jc w:val="center"/>
              <w:rPr>
                <w:sz w:val="21"/>
                <w:szCs w:val="21"/>
              </w:rPr>
            </w:pPr>
            <w:r>
              <w:rPr>
                <w:rFonts w:hint="eastAsia"/>
                <w:sz w:val="21"/>
                <w:szCs w:val="21"/>
              </w:rPr>
              <w:t>废样品</w:t>
            </w:r>
          </w:p>
        </w:tc>
        <w:tc>
          <w:tcPr>
            <w:tcW w:w="1580" w:type="dxa"/>
            <w:vAlign w:val="center"/>
          </w:tcPr>
          <w:p w14:paraId="5156D3A5">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39E404B9">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78C1C93A">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7F30D00C">
            <w:pPr>
              <w:adjustRightInd w:val="0"/>
              <w:snapToGrid w:val="0"/>
              <w:spacing w:line="240" w:lineRule="auto"/>
              <w:ind w:firstLine="0" w:firstLineChars="0"/>
              <w:jc w:val="center"/>
              <w:rPr>
                <w:sz w:val="21"/>
                <w:szCs w:val="21"/>
              </w:rPr>
            </w:pPr>
            <w:r>
              <w:rPr>
                <w:rFonts w:hint="eastAsia"/>
                <w:sz w:val="21"/>
                <w:szCs w:val="21"/>
              </w:rPr>
              <w:t>81.0t/a</w:t>
            </w:r>
          </w:p>
        </w:tc>
        <w:tc>
          <w:tcPr>
            <w:tcW w:w="1580" w:type="dxa"/>
            <w:vAlign w:val="center"/>
          </w:tcPr>
          <w:p w14:paraId="645BD757">
            <w:pPr>
              <w:adjustRightInd w:val="0"/>
              <w:snapToGrid w:val="0"/>
              <w:spacing w:line="240" w:lineRule="auto"/>
              <w:ind w:firstLine="0" w:firstLineChars="0"/>
              <w:jc w:val="center"/>
              <w:rPr>
                <w:sz w:val="21"/>
                <w:szCs w:val="21"/>
              </w:rPr>
            </w:pPr>
            <w:r>
              <w:rPr>
                <w:rFonts w:hint="eastAsia"/>
                <w:sz w:val="21"/>
                <w:szCs w:val="21"/>
              </w:rPr>
              <w:t>/</w:t>
            </w:r>
          </w:p>
        </w:tc>
        <w:tc>
          <w:tcPr>
            <w:tcW w:w="1875" w:type="dxa"/>
            <w:vAlign w:val="center"/>
          </w:tcPr>
          <w:p w14:paraId="6E6E0D40">
            <w:pPr>
              <w:adjustRightInd w:val="0"/>
              <w:snapToGrid w:val="0"/>
              <w:spacing w:line="240" w:lineRule="auto"/>
              <w:ind w:firstLine="0" w:firstLineChars="0"/>
              <w:jc w:val="center"/>
              <w:rPr>
                <w:sz w:val="21"/>
                <w:szCs w:val="21"/>
              </w:rPr>
            </w:pPr>
            <w:r>
              <w:rPr>
                <w:rFonts w:hint="eastAsia"/>
                <w:sz w:val="21"/>
                <w:szCs w:val="21"/>
              </w:rPr>
              <w:t>81.0t/a</w:t>
            </w:r>
          </w:p>
        </w:tc>
        <w:tc>
          <w:tcPr>
            <w:tcW w:w="1289" w:type="dxa"/>
            <w:shd w:val="clear" w:color="auto" w:fill="auto"/>
            <w:vAlign w:val="center"/>
          </w:tcPr>
          <w:p w14:paraId="69776A77">
            <w:pPr>
              <w:adjustRightInd w:val="0"/>
              <w:snapToGrid w:val="0"/>
              <w:spacing w:line="240" w:lineRule="auto"/>
              <w:ind w:firstLine="0" w:firstLineChars="0"/>
              <w:jc w:val="center"/>
              <w:rPr>
                <w:sz w:val="21"/>
                <w:szCs w:val="21"/>
              </w:rPr>
            </w:pPr>
            <w:r>
              <w:rPr>
                <w:rFonts w:hint="eastAsia"/>
                <w:sz w:val="21"/>
                <w:szCs w:val="21"/>
              </w:rPr>
              <w:t>+81.0t/a</w:t>
            </w:r>
          </w:p>
        </w:tc>
      </w:tr>
      <w:tr w14:paraId="2E452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03F35850">
            <w:pPr>
              <w:adjustRightInd w:val="0"/>
              <w:snapToGrid w:val="0"/>
              <w:spacing w:line="240" w:lineRule="auto"/>
              <w:ind w:firstLine="0" w:firstLineChars="0"/>
              <w:jc w:val="center"/>
              <w:rPr>
                <w:sz w:val="21"/>
                <w:szCs w:val="21"/>
              </w:rPr>
            </w:pPr>
          </w:p>
        </w:tc>
        <w:tc>
          <w:tcPr>
            <w:tcW w:w="900" w:type="dxa"/>
            <w:vMerge w:val="continue"/>
            <w:tcBorders>
              <w:left w:val="single" w:color="000000" w:sz="4" w:space="0"/>
            </w:tcBorders>
            <w:vAlign w:val="center"/>
          </w:tcPr>
          <w:p w14:paraId="3612BF0E">
            <w:pPr>
              <w:adjustRightInd w:val="0"/>
              <w:snapToGrid w:val="0"/>
              <w:spacing w:line="240" w:lineRule="auto"/>
              <w:ind w:firstLine="0" w:firstLineChars="0"/>
              <w:jc w:val="center"/>
              <w:rPr>
                <w:sz w:val="21"/>
                <w:szCs w:val="21"/>
              </w:rPr>
            </w:pPr>
          </w:p>
        </w:tc>
        <w:tc>
          <w:tcPr>
            <w:tcW w:w="1700" w:type="dxa"/>
            <w:shd w:val="clear" w:color="auto" w:fill="auto"/>
            <w:vAlign w:val="center"/>
          </w:tcPr>
          <w:p w14:paraId="4D551354">
            <w:pPr>
              <w:adjustRightInd w:val="0"/>
              <w:snapToGrid w:val="0"/>
              <w:spacing w:line="240" w:lineRule="auto"/>
              <w:ind w:firstLine="0" w:firstLineChars="0"/>
              <w:jc w:val="center"/>
              <w:rPr>
                <w:sz w:val="21"/>
                <w:szCs w:val="21"/>
              </w:rPr>
            </w:pPr>
            <w:r>
              <w:rPr>
                <w:rFonts w:hint="eastAsia"/>
                <w:sz w:val="21"/>
                <w:szCs w:val="21"/>
              </w:rPr>
              <w:t>废试验残留样品</w:t>
            </w:r>
          </w:p>
        </w:tc>
        <w:tc>
          <w:tcPr>
            <w:tcW w:w="1580" w:type="dxa"/>
            <w:vAlign w:val="center"/>
          </w:tcPr>
          <w:p w14:paraId="3507656A">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208AC0F8">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55EF708D">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61E812FC">
            <w:pPr>
              <w:adjustRightInd w:val="0"/>
              <w:snapToGrid w:val="0"/>
              <w:spacing w:line="240" w:lineRule="auto"/>
              <w:ind w:firstLine="0" w:firstLineChars="0"/>
              <w:jc w:val="center"/>
              <w:rPr>
                <w:sz w:val="21"/>
                <w:szCs w:val="21"/>
              </w:rPr>
            </w:pPr>
            <w:r>
              <w:rPr>
                <w:rFonts w:hint="eastAsia"/>
                <w:sz w:val="21"/>
                <w:szCs w:val="21"/>
              </w:rPr>
              <w:t>8.5t/a</w:t>
            </w:r>
          </w:p>
        </w:tc>
        <w:tc>
          <w:tcPr>
            <w:tcW w:w="1580" w:type="dxa"/>
            <w:vAlign w:val="center"/>
          </w:tcPr>
          <w:p w14:paraId="374C77D5">
            <w:pPr>
              <w:adjustRightInd w:val="0"/>
              <w:snapToGrid w:val="0"/>
              <w:spacing w:line="240" w:lineRule="auto"/>
              <w:ind w:firstLine="0" w:firstLineChars="0"/>
              <w:jc w:val="center"/>
              <w:rPr>
                <w:sz w:val="21"/>
                <w:szCs w:val="21"/>
              </w:rPr>
            </w:pPr>
            <w:r>
              <w:rPr>
                <w:rFonts w:hint="eastAsia"/>
                <w:sz w:val="21"/>
                <w:szCs w:val="21"/>
              </w:rPr>
              <w:t>/</w:t>
            </w:r>
          </w:p>
        </w:tc>
        <w:tc>
          <w:tcPr>
            <w:tcW w:w="1875" w:type="dxa"/>
            <w:vAlign w:val="center"/>
          </w:tcPr>
          <w:p w14:paraId="41D9391B">
            <w:pPr>
              <w:adjustRightInd w:val="0"/>
              <w:snapToGrid w:val="0"/>
              <w:spacing w:line="240" w:lineRule="auto"/>
              <w:ind w:firstLine="0" w:firstLineChars="0"/>
              <w:jc w:val="center"/>
              <w:rPr>
                <w:sz w:val="21"/>
                <w:szCs w:val="21"/>
              </w:rPr>
            </w:pPr>
            <w:r>
              <w:rPr>
                <w:rFonts w:hint="eastAsia"/>
                <w:sz w:val="21"/>
                <w:szCs w:val="21"/>
              </w:rPr>
              <w:t>8.5t/a</w:t>
            </w:r>
          </w:p>
        </w:tc>
        <w:tc>
          <w:tcPr>
            <w:tcW w:w="1289" w:type="dxa"/>
            <w:shd w:val="clear" w:color="auto" w:fill="auto"/>
            <w:vAlign w:val="center"/>
          </w:tcPr>
          <w:p w14:paraId="1CB10C35">
            <w:pPr>
              <w:adjustRightInd w:val="0"/>
              <w:snapToGrid w:val="0"/>
              <w:spacing w:line="240" w:lineRule="auto"/>
              <w:ind w:firstLine="0" w:firstLineChars="0"/>
              <w:jc w:val="center"/>
              <w:rPr>
                <w:sz w:val="21"/>
                <w:szCs w:val="21"/>
              </w:rPr>
            </w:pPr>
            <w:r>
              <w:rPr>
                <w:rFonts w:hint="eastAsia"/>
                <w:sz w:val="21"/>
                <w:szCs w:val="21"/>
              </w:rPr>
              <w:t>+8.5t/a</w:t>
            </w:r>
          </w:p>
        </w:tc>
      </w:tr>
      <w:tr w14:paraId="3AD78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6C49A7FA">
            <w:pPr>
              <w:adjustRightInd w:val="0"/>
              <w:snapToGrid w:val="0"/>
              <w:spacing w:line="240" w:lineRule="auto"/>
              <w:ind w:firstLine="0" w:firstLineChars="0"/>
              <w:jc w:val="center"/>
              <w:rPr>
                <w:sz w:val="21"/>
                <w:szCs w:val="21"/>
              </w:rPr>
            </w:pPr>
          </w:p>
        </w:tc>
        <w:tc>
          <w:tcPr>
            <w:tcW w:w="900" w:type="dxa"/>
            <w:vMerge w:val="continue"/>
            <w:tcBorders>
              <w:left w:val="single" w:color="000000" w:sz="4" w:space="0"/>
            </w:tcBorders>
            <w:vAlign w:val="center"/>
          </w:tcPr>
          <w:p w14:paraId="2472145B">
            <w:pPr>
              <w:adjustRightInd w:val="0"/>
              <w:snapToGrid w:val="0"/>
              <w:spacing w:line="240" w:lineRule="auto"/>
              <w:ind w:firstLine="0" w:firstLineChars="0"/>
              <w:jc w:val="center"/>
              <w:rPr>
                <w:sz w:val="21"/>
                <w:szCs w:val="21"/>
              </w:rPr>
            </w:pPr>
          </w:p>
        </w:tc>
        <w:tc>
          <w:tcPr>
            <w:tcW w:w="1700" w:type="dxa"/>
            <w:shd w:val="clear" w:color="auto" w:fill="auto"/>
            <w:vAlign w:val="center"/>
          </w:tcPr>
          <w:p w14:paraId="31183587">
            <w:pPr>
              <w:adjustRightInd w:val="0"/>
              <w:snapToGrid w:val="0"/>
              <w:spacing w:line="240" w:lineRule="auto"/>
              <w:ind w:firstLine="0" w:firstLineChars="0"/>
              <w:jc w:val="center"/>
              <w:rPr>
                <w:sz w:val="21"/>
                <w:szCs w:val="21"/>
              </w:rPr>
            </w:pPr>
            <w:r>
              <w:rPr>
                <w:rFonts w:hint="eastAsia"/>
                <w:sz w:val="21"/>
                <w:szCs w:val="21"/>
              </w:rPr>
              <w:t>废布袋</w:t>
            </w:r>
          </w:p>
        </w:tc>
        <w:tc>
          <w:tcPr>
            <w:tcW w:w="1580" w:type="dxa"/>
            <w:shd w:val="clear" w:color="auto" w:fill="auto"/>
            <w:vAlign w:val="center"/>
          </w:tcPr>
          <w:p w14:paraId="1C67CEE6">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5C5A12AF">
            <w:pPr>
              <w:adjustRightInd w:val="0"/>
              <w:snapToGrid w:val="0"/>
              <w:spacing w:line="240" w:lineRule="auto"/>
              <w:ind w:firstLine="0" w:firstLineChars="0"/>
              <w:jc w:val="center"/>
              <w:rPr>
                <w:sz w:val="21"/>
                <w:szCs w:val="21"/>
              </w:rPr>
            </w:pPr>
            <w:r>
              <w:rPr>
                <w:rFonts w:hint="eastAsia"/>
                <w:sz w:val="21"/>
                <w:szCs w:val="21"/>
              </w:rPr>
              <w:t>/</w:t>
            </w:r>
          </w:p>
        </w:tc>
        <w:tc>
          <w:tcPr>
            <w:tcW w:w="1580" w:type="dxa"/>
            <w:shd w:val="clear" w:color="auto" w:fill="auto"/>
            <w:vAlign w:val="center"/>
          </w:tcPr>
          <w:p w14:paraId="50ACD585">
            <w:pPr>
              <w:adjustRightInd w:val="0"/>
              <w:snapToGrid w:val="0"/>
              <w:spacing w:line="240" w:lineRule="auto"/>
              <w:ind w:firstLine="0" w:firstLineChars="0"/>
              <w:jc w:val="center"/>
              <w:rPr>
                <w:sz w:val="21"/>
                <w:szCs w:val="21"/>
              </w:rPr>
            </w:pPr>
            <w:r>
              <w:rPr>
                <w:rFonts w:hint="eastAsia"/>
                <w:sz w:val="21"/>
                <w:szCs w:val="21"/>
              </w:rPr>
              <w:t>/</w:t>
            </w:r>
          </w:p>
        </w:tc>
        <w:tc>
          <w:tcPr>
            <w:tcW w:w="1580" w:type="dxa"/>
            <w:vAlign w:val="center"/>
          </w:tcPr>
          <w:p w14:paraId="2F5F761C">
            <w:pPr>
              <w:adjustRightInd w:val="0"/>
              <w:snapToGrid w:val="0"/>
              <w:spacing w:line="240" w:lineRule="auto"/>
              <w:ind w:firstLine="0" w:firstLineChars="0"/>
              <w:jc w:val="center"/>
              <w:rPr>
                <w:sz w:val="21"/>
                <w:szCs w:val="21"/>
              </w:rPr>
            </w:pPr>
            <w:r>
              <w:rPr>
                <w:rFonts w:hint="eastAsia"/>
                <w:sz w:val="21"/>
                <w:szCs w:val="21"/>
              </w:rPr>
              <w:t>0.669t/a</w:t>
            </w:r>
          </w:p>
        </w:tc>
        <w:tc>
          <w:tcPr>
            <w:tcW w:w="1580" w:type="dxa"/>
            <w:vAlign w:val="center"/>
          </w:tcPr>
          <w:p w14:paraId="03021050">
            <w:pPr>
              <w:adjustRightInd w:val="0"/>
              <w:snapToGrid w:val="0"/>
              <w:spacing w:line="240" w:lineRule="auto"/>
              <w:ind w:firstLine="0" w:firstLineChars="0"/>
              <w:jc w:val="center"/>
              <w:rPr>
                <w:sz w:val="21"/>
                <w:szCs w:val="21"/>
              </w:rPr>
            </w:pPr>
            <w:r>
              <w:rPr>
                <w:rFonts w:hint="eastAsia"/>
                <w:sz w:val="21"/>
                <w:szCs w:val="21"/>
              </w:rPr>
              <w:t>/</w:t>
            </w:r>
          </w:p>
        </w:tc>
        <w:tc>
          <w:tcPr>
            <w:tcW w:w="1875" w:type="dxa"/>
            <w:vAlign w:val="center"/>
          </w:tcPr>
          <w:p w14:paraId="4B1D4306">
            <w:pPr>
              <w:adjustRightInd w:val="0"/>
              <w:snapToGrid w:val="0"/>
              <w:spacing w:line="240" w:lineRule="auto"/>
              <w:ind w:firstLine="0" w:firstLineChars="0"/>
              <w:jc w:val="center"/>
              <w:rPr>
                <w:sz w:val="21"/>
                <w:szCs w:val="21"/>
              </w:rPr>
            </w:pPr>
            <w:r>
              <w:rPr>
                <w:rFonts w:hint="eastAsia"/>
                <w:sz w:val="21"/>
                <w:szCs w:val="21"/>
              </w:rPr>
              <w:t>0.669t/a</w:t>
            </w:r>
          </w:p>
        </w:tc>
        <w:tc>
          <w:tcPr>
            <w:tcW w:w="1289" w:type="dxa"/>
            <w:shd w:val="clear" w:color="auto" w:fill="auto"/>
            <w:vAlign w:val="center"/>
          </w:tcPr>
          <w:p w14:paraId="3099FF06">
            <w:pPr>
              <w:adjustRightInd w:val="0"/>
              <w:snapToGrid w:val="0"/>
              <w:spacing w:line="240" w:lineRule="auto"/>
              <w:ind w:firstLine="0" w:firstLineChars="0"/>
              <w:jc w:val="center"/>
              <w:rPr>
                <w:sz w:val="21"/>
                <w:szCs w:val="21"/>
              </w:rPr>
            </w:pPr>
            <w:r>
              <w:rPr>
                <w:rFonts w:hint="eastAsia"/>
                <w:sz w:val="21"/>
                <w:szCs w:val="21"/>
              </w:rPr>
              <w:t>+0.669t/a</w:t>
            </w:r>
          </w:p>
        </w:tc>
      </w:tr>
      <w:tr w14:paraId="2E297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10" w:type="dxa"/>
            <w:vMerge w:val="continue"/>
            <w:tcBorders>
              <w:right w:val="single" w:color="000000" w:sz="4" w:space="0"/>
            </w:tcBorders>
            <w:vAlign w:val="center"/>
          </w:tcPr>
          <w:p w14:paraId="74F75CEC">
            <w:pPr>
              <w:adjustRightInd w:val="0"/>
              <w:snapToGrid w:val="0"/>
              <w:spacing w:line="240" w:lineRule="auto"/>
              <w:ind w:firstLine="0" w:firstLineChars="0"/>
              <w:jc w:val="center"/>
              <w:rPr>
                <w:sz w:val="21"/>
                <w:szCs w:val="21"/>
              </w:rPr>
            </w:pPr>
          </w:p>
        </w:tc>
        <w:tc>
          <w:tcPr>
            <w:tcW w:w="900" w:type="dxa"/>
            <w:tcBorders>
              <w:top w:val="single" w:color="000000" w:sz="4" w:space="0"/>
              <w:left w:val="single" w:color="000000" w:sz="4" w:space="0"/>
            </w:tcBorders>
            <w:vAlign w:val="center"/>
          </w:tcPr>
          <w:p w14:paraId="45E8B98F">
            <w:pPr>
              <w:adjustRightInd w:val="0"/>
              <w:snapToGrid w:val="0"/>
              <w:spacing w:line="240" w:lineRule="auto"/>
              <w:ind w:firstLine="0" w:firstLineChars="0"/>
              <w:jc w:val="center"/>
              <w:rPr>
                <w:sz w:val="21"/>
                <w:szCs w:val="21"/>
              </w:rPr>
            </w:pPr>
            <w:r>
              <w:rPr>
                <w:rFonts w:hint="eastAsia"/>
                <w:sz w:val="21"/>
                <w:szCs w:val="21"/>
              </w:rPr>
              <w:t>危险废物</w:t>
            </w:r>
          </w:p>
        </w:tc>
        <w:tc>
          <w:tcPr>
            <w:tcW w:w="1700" w:type="dxa"/>
            <w:tcBorders>
              <w:top w:val="single" w:color="000000" w:sz="4" w:space="0"/>
            </w:tcBorders>
            <w:shd w:val="clear" w:color="auto" w:fill="auto"/>
            <w:vAlign w:val="center"/>
          </w:tcPr>
          <w:p w14:paraId="4A365F36">
            <w:pPr>
              <w:adjustRightInd w:val="0"/>
              <w:snapToGrid w:val="0"/>
              <w:spacing w:line="240" w:lineRule="auto"/>
              <w:ind w:firstLine="0" w:firstLineChars="0"/>
              <w:jc w:val="center"/>
              <w:rPr>
                <w:sz w:val="21"/>
                <w:szCs w:val="21"/>
              </w:rPr>
            </w:pPr>
            <w:r>
              <w:rPr>
                <w:rFonts w:hint="eastAsia"/>
                <w:sz w:val="21"/>
                <w:szCs w:val="21"/>
              </w:rPr>
              <w:t>废活性炭</w:t>
            </w:r>
          </w:p>
        </w:tc>
        <w:tc>
          <w:tcPr>
            <w:tcW w:w="1580" w:type="dxa"/>
            <w:shd w:val="clear" w:color="auto" w:fill="auto"/>
            <w:vAlign w:val="center"/>
          </w:tcPr>
          <w:p w14:paraId="6C879443">
            <w:pPr>
              <w:adjustRightInd w:val="0"/>
              <w:snapToGrid w:val="0"/>
              <w:spacing w:line="240" w:lineRule="auto"/>
              <w:ind w:firstLine="0" w:firstLineChars="0"/>
              <w:jc w:val="center"/>
              <w:rPr>
                <w:spacing w:val="-10"/>
                <w:sz w:val="21"/>
                <w:szCs w:val="21"/>
              </w:rPr>
            </w:pPr>
            <w:r>
              <w:rPr>
                <w:rFonts w:hint="eastAsia"/>
                <w:sz w:val="21"/>
                <w:szCs w:val="21"/>
              </w:rPr>
              <w:t>/</w:t>
            </w:r>
          </w:p>
        </w:tc>
        <w:tc>
          <w:tcPr>
            <w:tcW w:w="1580" w:type="dxa"/>
            <w:shd w:val="clear" w:color="auto" w:fill="auto"/>
            <w:vAlign w:val="center"/>
          </w:tcPr>
          <w:p w14:paraId="4E89ED96">
            <w:pPr>
              <w:adjustRightInd w:val="0"/>
              <w:snapToGrid w:val="0"/>
              <w:spacing w:line="240" w:lineRule="auto"/>
              <w:ind w:firstLine="0" w:firstLineChars="0"/>
              <w:jc w:val="center"/>
              <w:rPr>
                <w:spacing w:val="-10"/>
                <w:sz w:val="21"/>
                <w:szCs w:val="21"/>
              </w:rPr>
            </w:pPr>
            <w:r>
              <w:rPr>
                <w:rFonts w:hint="eastAsia"/>
                <w:sz w:val="21"/>
                <w:szCs w:val="21"/>
              </w:rPr>
              <w:t>/</w:t>
            </w:r>
          </w:p>
        </w:tc>
        <w:tc>
          <w:tcPr>
            <w:tcW w:w="1580" w:type="dxa"/>
            <w:shd w:val="clear" w:color="auto" w:fill="auto"/>
            <w:vAlign w:val="center"/>
          </w:tcPr>
          <w:p w14:paraId="0FCBDF6E">
            <w:pPr>
              <w:adjustRightInd w:val="0"/>
              <w:snapToGrid w:val="0"/>
              <w:spacing w:line="240" w:lineRule="auto"/>
              <w:ind w:firstLine="0" w:firstLineChars="0"/>
              <w:jc w:val="center"/>
              <w:rPr>
                <w:spacing w:val="-10"/>
                <w:sz w:val="21"/>
                <w:szCs w:val="21"/>
              </w:rPr>
            </w:pPr>
            <w:r>
              <w:rPr>
                <w:rFonts w:hint="eastAsia"/>
                <w:sz w:val="21"/>
                <w:szCs w:val="21"/>
              </w:rPr>
              <w:t>/</w:t>
            </w:r>
          </w:p>
        </w:tc>
        <w:tc>
          <w:tcPr>
            <w:tcW w:w="1580" w:type="dxa"/>
            <w:shd w:val="clear" w:color="auto" w:fill="auto"/>
            <w:vAlign w:val="center"/>
          </w:tcPr>
          <w:p w14:paraId="661030B8">
            <w:pPr>
              <w:adjustRightInd w:val="0"/>
              <w:snapToGrid w:val="0"/>
              <w:spacing w:line="240" w:lineRule="auto"/>
              <w:ind w:firstLine="0" w:firstLineChars="0"/>
              <w:jc w:val="center"/>
              <w:rPr>
                <w:spacing w:val="-10"/>
                <w:sz w:val="21"/>
                <w:szCs w:val="21"/>
              </w:rPr>
            </w:pPr>
            <w:r>
              <w:rPr>
                <w:rFonts w:hint="eastAsia"/>
                <w:spacing w:val="-10"/>
                <w:sz w:val="21"/>
                <w:szCs w:val="21"/>
              </w:rPr>
              <w:t>3.028</w:t>
            </w:r>
            <w:r>
              <w:rPr>
                <w:rFonts w:hint="eastAsia"/>
                <w:sz w:val="21"/>
                <w:szCs w:val="21"/>
              </w:rPr>
              <w:t>t/a</w:t>
            </w:r>
          </w:p>
        </w:tc>
        <w:tc>
          <w:tcPr>
            <w:tcW w:w="1580" w:type="dxa"/>
            <w:vAlign w:val="center"/>
          </w:tcPr>
          <w:p w14:paraId="624F1FF7">
            <w:pPr>
              <w:adjustRightInd w:val="0"/>
              <w:snapToGrid w:val="0"/>
              <w:spacing w:line="240" w:lineRule="auto"/>
              <w:ind w:firstLine="0" w:firstLineChars="0"/>
              <w:jc w:val="center"/>
              <w:rPr>
                <w:sz w:val="21"/>
                <w:szCs w:val="21"/>
              </w:rPr>
            </w:pPr>
            <w:r>
              <w:rPr>
                <w:rFonts w:hint="eastAsia"/>
                <w:sz w:val="21"/>
                <w:szCs w:val="21"/>
              </w:rPr>
              <w:t>/</w:t>
            </w:r>
          </w:p>
        </w:tc>
        <w:tc>
          <w:tcPr>
            <w:tcW w:w="1875" w:type="dxa"/>
            <w:vAlign w:val="center"/>
          </w:tcPr>
          <w:p w14:paraId="4A5113E4">
            <w:pPr>
              <w:adjustRightInd w:val="0"/>
              <w:snapToGrid w:val="0"/>
              <w:spacing w:line="240" w:lineRule="auto"/>
              <w:ind w:firstLine="0" w:firstLineChars="0"/>
              <w:jc w:val="center"/>
              <w:rPr>
                <w:sz w:val="21"/>
                <w:szCs w:val="21"/>
              </w:rPr>
            </w:pPr>
            <w:r>
              <w:rPr>
                <w:rFonts w:hint="eastAsia"/>
                <w:spacing w:val="-10"/>
                <w:sz w:val="21"/>
                <w:szCs w:val="21"/>
              </w:rPr>
              <w:t>3.028</w:t>
            </w:r>
            <w:r>
              <w:rPr>
                <w:rFonts w:hint="eastAsia"/>
                <w:sz w:val="21"/>
                <w:szCs w:val="21"/>
              </w:rPr>
              <w:t>t/a</w:t>
            </w:r>
          </w:p>
        </w:tc>
        <w:tc>
          <w:tcPr>
            <w:tcW w:w="1289" w:type="dxa"/>
            <w:shd w:val="clear" w:color="auto" w:fill="auto"/>
            <w:vAlign w:val="center"/>
          </w:tcPr>
          <w:p w14:paraId="2BA2E5B6">
            <w:pPr>
              <w:adjustRightInd w:val="0"/>
              <w:snapToGrid w:val="0"/>
              <w:spacing w:line="240" w:lineRule="auto"/>
              <w:ind w:firstLine="0" w:firstLineChars="0"/>
              <w:jc w:val="center"/>
              <w:rPr>
                <w:sz w:val="21"/>
                <w:szCs w:val="21"/>
              </w:rPr>
            </w:pPr>
            <w:r>
              <w:rPr>
                <w:rFonts w:hint="eastAsia"/>
                <w:sz w:val="21"/>
                <w:szCs w:val="21"/>
              </w:rPr>
              <w:t>+</w:t>
            </w:r>
            <w:r>
              <w:rPr>
                <w:rFonts w:hint="eastAsia"/>
                <w:spacing w:val="-10"/>
                <w:sz w:val="21"/>
                <w:szCs w:val="21"/>
              </w:rPr>
              <w:t>3.028</w:t>
            </w:r>
            <w:r>
              <w:rPr>
                <w:rFonts w:hint="eastAsia"/>
                <w:sz w:val="21"/>
                <w:szCs w:val="21"/>
              </w:rPr>
              <w:t>t/a</w:t>
            </w:r>
          </w:p>
        </w:tc>
      </w:tr>
    </w:tbl>
    <w:p w14:paraId="21D9AFB2">
      <w:pPr>
        <w:ind w:firstLine="0" w:firstLineChars="0"/>
      </w:pPr>
      <w:r>
        <w:rPr>
          <w:rFonts w:hint="eastAsia"/>
          <w:sz w:val="21"/>
          <w:szCs w:val="21"/>
        </w:rPr>
        <w:t>注：⑥=①+③+④-⑤；⑦=⑥-①</w:t>
      </w:r>
    </w:p>
    <w:p w14:paraId="116FF8F0">
      <w:pPr>
        <w:ind w:firstLine="480"/>
        <w:sectPr>
          <w:pgSz w:w="16838" w:h="11906" w:orient="landscape"/>
          <w:pgMar w:top="1587" w:right="1440" w:bottom="1587" w:left="1440" w:header="851" w:footer="992" w:gutter="0"/>
          <w:cols w:space="425" w:num="1"/>
          <w:docGrid w:type="lines" w:linePitch="312" w:charSpace="0"/>
        </w:sectPr>
      </w:pPr>
    </w:p>
    <w:p w14:paraId="605EF5F0">
      <w:pPr>
        <w:ind w:firstLine="482"/>
      </w:pPr>
      <w:r>
        <w:rPr>
          <w:rFonts w:hint="eastAsia"/>
          <w:b/>
          <w:bCs/>
        </w:rPr>
        <w:t>附图</w:t>
      </w:r>
    </w:p>
    <w:p w14:paraId="2959873C">
      <w:pPr>
        <w:ind w:firstLine="480"/>
      </w:pPr>
      <w:r>
        <w:rPr>
          <w:rFonts w:hint="eastAsia"/>
        </w:rPr>
        <w:t>附图1 项目地理位置图</w:t>
      </w:r>
    </w:p>
    <w:p w14:paraId="0FB8AC85">
      <w:pPr>
        <w:ind w:firstLine="480"/>
      </w:pPr>
      <w:r>
        <w:rPr>
          <w:rFonts w:hint="eastAsia"/>
        </w:rPr>
        <w:t>附图2 项目周边关系图</w:t>
      </w:r>
    </w:p>
    <w:p w14:paraId="0145FD04">
      <w:pPr>
        <w:ind w:firstLine="480"/>
      </w:pPr>
      <w:r>
        <w:rPr>
          <w:rFonts w:hint="eastAsia"/>
        </w:rPr>
        <w:t>附图3 项目平面布置图</w:t>
      </w:r>
    </w:p>
    <w:p w14:paraId="16AEF388">
      <w:pPr>
        <w:ind w:firstLine="480"/>
      </w:pPr>
    </w:p>
    <w:p w14:paraId="76429764">
      <w:pPr>
        <w:ind w:firstLine="482"/>
      </w:pPr>
      <w:r>
        <w:rPr>
          <w:rFonts w:hint="eastAsia"/>
          <w:b/>
          <w:bCs/>
        </w:rPr>
        <w:t>附件</w:t>
      </w:r>
    </w:p>
    <w:p w14:paraId="2C7F25EB">
      <w:pPr>
        <w:ind w:firstLine="480"/>
      </w:pPr>
      <w:r>
        <w:rPr>
          <w:rFonts w:hint="eastAsia"/>
        </w:rPr>
        <w:t>附件1 营业执照</w:t>
      </w:r>
    </w:p>
    <w:p w14:paraId="4FB77AAF">
      <w:pPr>
        <w:ind w:firstLine="480"/>
      </w:pPr>
      <w:r>
        <w:rPr>
          <w:rFonts w:hint="eastAsia"/>
        </w:rPr>
        <w:t>附件2 项目租赁协议</w:t>
      </w:r>
    </w:p>
    <w:p w14:paraId="13A709B4">
      <w:pPr>
        <w:ind w:firstLine="480"/>
      </w:pPr>
      <w:r>
        <w:rPr>
          <w:rFonts w:hint="eastAsia"/>
        </w:rPr>
        <w:t>附件3 不动产权证</w:t>
      </w:r>
    </w:p>
    <w:p w14:paraId="52CA5BE5">
      <w:pPr>
        <w:ind w:firstLine="480"/>
      </w:pPr>
      <w:r>
        <w:rPr>
          <w:rFonts w:hint="eastAsia"/>
        </w:rPr>
        <w:t>附件4 危废处置协议</w:t>
      </w:r>
    </w:p>
    <w:sectPr>
      <w:pgSz w:w="11906" w:h="16838"/>
      <w:pgMar w:top="1440" w:right="1587" w:bottom="1440"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D3E64DD-06A2-4663-A89D-F048498D86FE}"/>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2312">
    <w:panose1 w:val="02000000000000000000"/>
    <w:charset w:val="86"/>
    <w:family w:val="auto"/>
    <w:pitch w:val="default"/>
    <w:sig w:usb0="A00002BF" w:usb1="184F6CFA" w:usb2="00000012" w:usb3="00000000" w:csb0="00040001" w:csb1="00000000"/>
    <w:embedRegular r:id="rId2" w:fontKey="{5405FE1A-6528-4C2E-993E-7C6A93824397}"/>
  </w:font>
  <w:font w:name="微软雅黑">
    <w:panose1 w:val="020B0503020204020204"/>
    <w:charset w:val="86"/>
    <w:family w:val="swiss"/>
    <w:pitch w:val="default"/>
    <w:sig w:usb0="80000287" w:usb1="2ACF3C50" w:usb2="00000016" w:usb3="00000000" w:csb0="0004001F" w:csb1="00000000"/>
    <w:embedRegular r:id="rId3" w:fontKey="{A47F66AE-56CB-4E8B-B075-AFA4392FBE56}"/>
  </w:font>
  <w:font w:name="仿宋">
    <w:panose1 w:val="02010609060101010101"/>
    <w:charset w:val="86"/>
    <w:family w:val="modern"/>
    <w:pitch w:val="default"/>
    <w:sig w:usb0="800002BF" w:usb1="38CF7CFA" w:usb2="00000016" w:usb3="00000000" w:csb0="00040001" w:csb1="00000000"/>
    <w:embedRegular r:id="rId4" w:fontKey="{136357E1-A46D-43DA-9E26-6B792BE77369}"/>
  </w:font>
  <w:font w:name="Cambria Math">
    <w:panose1 w:val="02040503050406030204"/>
    <w:charset w:val="00"/>
    <w:family w:val="roman"/>
    <w:pitch w:val="default"/>
    <w:sig w:usb0="E00006FF" w:usb1="420024FF" w:usb2="02000000" w:usb3="00000000" w:csb0="2000019F" w:csb1="00000000"/>
    <w:embedRegular r:id="rId5" w:fontKey="{63831B54-77C3-48D5-AF89-DFE6B43E063D}"/>
  </w:font>
  <w:font w:name="楷体">
    <w:panose1 w:val="02010609060101010101"/>
    <w:charset w:val="86"/>
    <w:family w:val="modern"/>
    <w:pitch w:val="default"/>
    <w:sig w:usb0="800002BF" w:usb1="38CF7CFA" w:usb2="00000016" w:usb3="00000000" w:csb0="00040001" w:csb1="00000000"/>
    <w:embedRegular r:id="rId6" w:fontKey="{8FFAD030-AE37-4DBA-8FFC-3603FD0057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794EA">
    <w:pPr>
      <w:pStyle w:val="15"/>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39B434">
                          <w:pPr>
                            <w:pStyle w:val="15"/>
                            <w:ind w:firstLine="360"/>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2339B434">
                    <w:pPr>
                      <w:pStyle w:val="15"/>
                      <w:ind w:firstLine="360"/>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56AA3C"/>
    <w:multiLevelType w:val="singleLevel"/>
    <w:tmpl w:val="D056AA3C"/>
    <w:lvl w:ilvl="0" w:tentative="0">
      <w:start w:val="2"/>
      <w:numFmt w:val="decimal"/>
      <w:suff w:val="nothing"/>
      <w:lvlText w:val="%1、"/>
      <w:lvlJc w:val="left"/>
    </w:lvl>
  </w:abstractNum>
  <w:abstractNum w:abstractNumId="1">
    <w:nsid w:val="D060F93D"/>
    <w:multiLevelType w:val="multilevel"/>
    <w:tmpl w:val="D060F93D"/>
    <w:lvl w:ilvl="0" w:tentative="0">
      <w:start w:val="1"/>
      <w:numFmt w:val="none"/>
      <w:pStyle w:val="2"/>
      <w:suff w:val="nothing"/>
      <w:lvlText w:val="表4-"/>
      <w:lvlJc w:val="left"/>
      <w:pPr>
        <w:tabs>
          <w:tab w:val="left" w:pos="0"/>
        </w:tabs>
        <w:ind w:left="0" w:firstLine="0"/>
      </w:pPr>
      <w:rPr>
        <w:rFonts w:hint="eastAsia"/>
      </w:rPr>
    </w:lvl>
    <w:lvl w:ilvl="1" w:tentative="0">
      <w:start w:val="1"/>
      <w:numFmt w:val="chineseCounting"/>
      <w:pStyle w:val="3"/>
      <w:suff w:val="nothing"/>
      <w:lvlText w:val="（%2）"/>
      <w:lvlJc w:val="left"/>
      <w:pPr>
        <w:ind w:left="0" w:firstLine="0"/>
      </w:pPr>
      <w:rPr>
        <w:rFonts w:hint="eastAsia"/>
      </w:rPr>
    </w:lvl>
    <w:lvl w:ilvl="2" w:tentative="0">
      <w:start w:val="1"/>
      <w:numFmt w:val="decimal"/>
      <w:pStyle w:val="4"/>
      <w:suff w:val="nothing"/>
      <w:lvlText w:val="%3．"/>
      <w:lvlJc w:val="left"/>
      <w:pPr>
        <w:ind w:left="0" w:firstLine="400"/>
      </w:pPr>
      <w:rPr>
        <w:rFonts w:hint="eastAsia"/>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OTQyYWQxMTk4OThiOTA2YzA1YjgxN2IzYjZkMmIifQ=="/>
  </w:docVars>
  <w:rsids>
    <w:rsidRoot w:val="1D7F664E"/>
    <w:rsid w:val="00006542"/>
    <w:rsid w:val="000552F4"/>
    <w:rsid w:val="00066BDC"/>
    <w:rsid w:val="00247343"/>
    <w:rsid w:val="003D2A10"/>
    <w:rsid w:val="00466B8F"/>
    <w:rsid w:val="005673A4"/>
    <w:rsid w:val="00645991"/>
    <w:rsid w:val="00672910"/>
    <w:rsid w:val="00691900"/>
    <w:rsid w:val="0072374A"/>
    <w:rsid w:val="00882190"/>
    <w:rsid w:val="0095325B"/>
    <w:rsid w:val="009B607C"/>
    <w:rsid w:val="00B06E28"/>
    <w:rsid w:val="00B405E6"/>
    <w:rsid w:val="00B62863"/>
    <w:rsid w:val="00C65016"/>
    <w:rsid w:val="00D01278"/>
    <w:rsid w:val="00D02529"/>
    <w:rsid w:val="00D64827"/>
    <w:rsid w:val="00DC5579"/>
    <w:rsid w:val="00FC1153"/>
    <w:rsid w:val="01131056"/>
    <w:rsid w:val="013B2B96"/>
    <w:rsid w:val="01487285"/>
    <w:rsid w:val="01582DA0"/>
    <w:rsid w:val="016245C6"/>
    <w:rsid w:val="01861B12"/>
    <w:rsid w:val="019A6605"/>
    <w:rsid w:val="01B34E22"/>
    <w:rsid w:val="01C31216"/>
    <w:rsid w:val="01E5212E"/>
    <w:rsid w:val="01EE19B6"/>
    <w:rsid w:val="01F54D28"/>
    <w:rsid w:val="02092C09"/>
    <w:rsid w:val="021330FC"/>
    <w:rsid w:val="02214A54"/>
    <w:rsid w:val="022C24DE"/>
    <w:rsid w:val="0230085D"/>
    <w:rsid w:val="02377801"/>
    <w:rsid w:val="02561432"/>
    <w:rsid w:val="026B412B"/>
    <w:rsid w:val="026C7317"/>
    <w:rsid w:val="028265A2"/>
    <w:rsid w:val="028B5457"/>
    <w:rsid w:val="028E4F47"/>
    <w:rsid w:val="02CF10B4"/>
    <w:rsid w:val="02FF7BF3"/>
    <w:rsid w:val="03045584"/>
    <w:rsid w:val="030F42DA"/>
    <w:rsid w:val="03345AEF"/>
    <w:rsid w:val="03517FC2"/>
    <w:rsid w:val="0365214C"/>
    <w:rsid w:val="036828CB"/>
    <w:rsid w:val="037979A5"/>
    <w:rsid w:val="03AF696B"/>
    <w:rsid w:val="03B804CE"/>
    <w:rsid w:val="03C2759E"/>
    <w:rsid w:val="03C5651D"/>
    <w:rsid w:val="03D670CD"/>
    <w:rsid w:val="03E219EE"/>
    <w:rsid w:val="03E868D9"/>
    <w:rsid w:val="03EA2651"/>
    <w:rsid w:val="03F84D6E"/>
    <w:rsid w:val="03FA55FA"/>
    <w:rsid w:val="03FB485E"/>
    <w:rsid w:val="041E34E3"/>
    <w:rsid w:val="04294F27"/>
    <w:rsid w:val="04320460"/>
    <w:rsid w:val="043A5387"/>
    <w:rsid w:val="043F0BEF"/>
    <w:rsid w:val="04425FE9"/>
    <w:rsid w:val="04481D8A"/>
    <w:rsid w:val="044E4D03"/>
    <w:rsid w:val="048E17C3"/>
    <w:rsid w:val="04A171B4"/>
    <w:rsid w:val="04A647CA"/>
    <w:rsid w:val="04B018D8"/>
    <w:rsid w:val="04C3537C"/>
    <w:rsid w:val="04D561BE"/>
    <w:rsid w:val="04D623D1"/>
    <w:rsid w:val="04E95E25"/>
    <w:rsid w:val="04EF43C3"/>
    <w:rsid w:val="04F01EE9"/>
    <w:rsid w:val="04FD0162"/>
    <w:rsid w:val="05252F09"/>
    <w:rsid w:val="052971A9"/>
    <w:rsid w:val="0533099B"/>
    <w:rsid w:val="054512FC"/>
    <w:rsid w:val="05571F68"/>
    <w:rsid w:val="05687CD1"/>
    <w:rsid w:val="05775184"/>
    <w:rsid w:val="05A056BD"/>
    <w:rsid w:val="05C03C5B"/>
    <w:rsid w:val="05CA44E8"/>
    <w:rsid w:val="05E23147"/>
    <w:rsid w:val="062005AC"/>
    <w:rsid w:val="06226E8B"/>
    <w:rsid w:val="0628019F"/>
    <w:rsid w:val="06450013"/>
    <w:rsid w:val="06500D91"/>
    <w:rsid w:val="06565D7C"/>
    <w:rsid w:val="06782196"/>
    <w:rsid w:val="067F19C3"/>
    <w:rsid w:val="068A357C"/>
    <w:rsid w:val="06934A15"/>
    <w:rsid w:val="06974444"/>
    <w:rsid w:val="06AE3E0A"/>
    <w:rsid w:val="06BC5734"/>
    <w:rsid w:val="06C929F2"/>
    <w:rsid w:val="06D2363E"/>
    <w:rsid w:val="06DE46EF"/>
    <w:rsid w:val="07086385"/>
    <w:rsid w:val="07180075"/>
    <w:rsid w:val="071A5C49"/>
    <w:rsid w:val="072B7A21"/>
    <w:rsid w:val="07366080"/>
    <w:rsid w:val="07870EEC"/>
    <w:rsid w:val="078B414B"/>
    <w:rsid w:val="07A113DB"/>
    <w:rsid w:val="07FB6F8A"/>
    <w:rsid w:val="08030FD8"/>
    <w:rsid w:val="08200903"/>
    <w:rsid w:val="08654626"/>
    <w:rsid w:val="08751B15"/>
    <w:rsid w:val="08A94889"/>
    <w:rsid w:val="08AA16AC"/>
    <w:rsid w:val="08AC6127"/>
    <w:rsid w:val="08E25FED"/>
    <w:rsid w:val="08E367C5"/>
    <w:rsid w:val="08F57ACE"/>
    <w:rsid w:val="08FB1CFE"/>
    <w:rsid w:val="092B4317"/>
    <w:rsid w:val="093554A9"/>
    <w:rsid w:val="0955056D"/>
    <w:rsid w:val="0966277A"/>
    <w:rsid w:val="096859D0"/>
    <w:rsid w:val="097A7B38"/>
    <w:rsid w:val="099E36D5"/>
    <w:rsid w:val="09A17C56"/>
    <w:rsid w:val="09EB2C7F"/>
    <w:rsid w:val="0A210598"/>
    <w:rsid w:val="0A2E773B"/>
    <w:rsid w:val="0A3C4DE9"/>
    <w:rsid w:val="0A40746F"/>
    <w:rsid w:val="0A410AF1"/>
    <w:rsid w:val="0A4F1460"/>
    <w:rsid w:val="0A531E98"/>
    <w:rsid w:val="0A5B19B0"/>
    <w:rsid w:val="0A5C592B"/>
    <w:rsid w:val="0A720890"/>
    <w:rsid w:val="0AC65F33"/>
    <w:rsid w:val="0AE0249E"/>
    <w:rsid w:val="0AE20526"/>
    <w:rsid w:val="0AF142C5"/>
    <w:rsid w:val="0AFD221C"/>
    <w:rsid w:val="0AFD2C6A"/>
    <w:rsid w:val="0B212DFC"/>
    <w:rsid w:val="0B2847EE"/>
    <w:rsid w:val="0B3B1DF4"/>
    <w:rsid w:val="0B4374F7"/>
    <w:rsid w:val="0B4C599F"/>
    <w:rsid w:val="0B6D3B2E"/>
    <w:rsid w:val="0B802441"/>
    <w:rsid w:val="0B8B471A"/>
    <w:rsid w:val="0B9A0544"/>
    <w:rsid w:val="0BA61872"/>
    <w:rsid w:val="0BB47AAC"/>
    <w:rsid w:val="0BBC2B25"/>
    <w:rsid w:val="0BC82EEF"/>
    <w:rsid w:val="0BD41AA3"/>
    <w:rsid w:val="0BFC5617"/>
    <w:rsid w:val="0C0F534B"/>
    <w:rsid w:val="0C16522F"/>
    <w:rsid w:val="0C1A0147"/>
    <w:rsid w:val="0C1E1526"/>
    <w:rsid w:val="0C3D61A1"/>
    <w:rsid w:val="0C566AD6"/>
    <w:rsid w:val="0C676F35"/>
    <w:rsid w:val="0C796C68"/>
    <w:rsid w:val="0C9037C8"/>
    <w:rsid w:val="0CAC1A83"/>
    <w:rsid w:val="0CAD246E"/>
    <w:rsid w:val="0CC35E19"/>
    <w:rsid w:val="0CC668A5"/>
    <w:rsid w:val="0CCE0D62"/>
    <w:rsid w:val="0CDD3AEB"/>
    <w:rsid w:val="0CE265BB"/>
    <w:rsid w:val="0CE76C15"/>
    <w:rsid w:val="0CF05602"/>
    <w:rsid w:val="0CF46A23"/>
    <w:rsid w:val="0CFB6560"/>
    <w:rsid w:val="0D3779E5"/>
    <w:rsid w:val="0D4E1EA3"/>
    <w:rsid w:val="0D5375F4"/>
    <w:rsid w:val="0D6C5E39"/>
    <w:rsid w:val="0D761631"/>
    <w:rsid w:val="0DA0008B"/>
    <w:rsid w:val="0DA90E87"/>
    <w:rsid w:val="0DC14423"/>
    <w:rsid w:val="0DDA7292"/>
    <w:rsid w:val="0DE11669"/>
    <w:rsid w:val="0DED64B7"/>
    <w:rsid w:val="0DF06534"/>
    <w:rsid w:val="0E1C0F1B"/>
    <w:rsid w:val="0E2520B0"/>
    <w:rsid w:val="0E2844A2"/>
    <w:rsid w:val="0E2C2CF0"/>
    <w:rsid w:val="0E2F31E9"/>
    <w:rsid w:val="0E4C3A5C"/>
    <w:rsid w:val="0E5139F9"/>
    <w:rsid w:val="0E534F1C"/>
    <w:rsid w:val="0E813BB2"/>
    <w:rsid w:val="0E941B37"/>
    <w:rsid w:val="0E9872D6"/>
    <w:rsid w:val="0EA76787"/>
    <w:rsid w:val="0EAC6E81"/>
    <w:rsid w:val="0EB1363B"/>
    <w:rsid w:val="0ED2440E"/>
    <w:rsid w:val="0EE91E83"/>
    <w:rsid w:val="0EF12AE6"/>
    <w:rsid w:val="0F0C3DC3"/>
    <w:rsid w:val="0F135152"/>
    <w:rsid w:val="0F20786F"/>
    <w:rsid w:val="0F242EBB"/>
    <w:rsid w:val="0F2F6D43"/>
    <w:rsid w:val="0F306279"/>
    <w:rsid w:val="0F5157A2"/>
    <w:rsid w:val="0F5337A0"/>
    <w:rsid w:val="0F601DE7"/>
    <w:rsid w:val="0F6A0FB2"/>
    <w:rsid w:val="0F7B115A"/>
    <w:rsid w:val="0F89169A"/>
    <w:rsid w:val="0F9335DC"/>
    <w:rsid w:val="0FA364D6"/>
    <w:rsid w:val="0FB436F8"/>
    <w:rsid w:val="0FBB0798"/>
    <w:rsid w:val="0FD85487"/>
    <w:rsid w:val="0FF35FE1"/>
    <w:rsid w:val="0FFD54BA"/>
    <w:rsid w:val="1000054D"/>
    <w:rsid w:val="10031A91"/>
    <w:rsid w:val="10284C2D"/>
    <w:rsid w:val="103233B6"/>
    <w:rsid w:val="104135F9"/>
    <w:rsid w:val="1047050D"/>
    <w:rsid w:val="105C1B2F"/>
    <w:rsid w:val="107309EB"/>
    <w:rsid w:val="107B3A42"/>
    <w:rsid w:val="10AA3894"/>
    <w:rsid w:val="10BD35C7"/>
    <w:rsid w:val="10C201D6"/>
    <w:rsid w:val="10DC54E5"/>
    <w:rsid w:val="10EE19D3"/>
    <w:rsid w:val="10F66AD9"/>
    <w:rsid w:val="11205904"/>
    <w:rsid w:val="11472E91"/>
    <w:rsid w:val="114D6B16"/>
    <w:rsid w:val="11550591"/>
    <w:rsid w:val="115B2DE0"/>
    <w:rsid w:val="115F467E"/>
    <w:rsid w:val="11603F53"/>
    <w:rsid w:val="116F05ED"/>
    <w:rsid w:val="11897CE8"/>
    <w:rsid w:val="11B4202D"/>
    <w:rsid w:val="11C23AB8"/>
    <w:rsid w:val="11C646FD"/>
    <w:rsid w:val="11DB182B"/>
    <w:rsid w:val="11E20355"/>
    <w:rsid w:val="11EA579E"/>
    <w:rsid w:val="11F272A1"/>
    <w:rsid w:val="120C1B9A"/>
    <w:rsid w:val="122338FE"/>
    <w:rsid w:val="124318AA"/>
    <w:rsid w:val="124D4F3D"/>
    <w:rsid w:val="12541D09"/>
    <w:rsid w:val="12694F95"/>
    <w:rsid w:val="12705219"/>
    <w:rsid w:val="12793437"/>
    <w:rsid w:val="127F4960"/>
    <w:rsid w:val="12A14823"/>
    <w:rsid w:val="12E11932"/>
    <w:rsid w:val="12E8187E"/>
    <w:rsid w:val="130C7BC0"/>
    <w:rsid w:val="130D39B9"/>
    <w:rsid w:val="13283BBE"/>
    <w:rsid w:val="133C054F"/>
    <w:rsid w:val="134B68D6"/>
    <w:rsid w:val="13547AE7"/>
    <w:rsid w:val="1358363C"/>
    <w:rsid w:val="13844D91"/>
    <w:rsid w:val="139059DF"/>
    <w:rsid w:val="13B815A3"/>
    <w:rsid w:val="13BA1693"/>
    <w:rsid w:val="13C54541"/>
    <w:rsid w:val="13F53078"/>
    <w:rsid w:val="141008D4"/>
    <w:rsid w:val="141177C1"/>
    <w:rsid w:val="141A488D"/>
    <w:rsid w:val="14261483"/>
    <w:rsid w:val="1426657D"/>
    <w:rsid w:val="14292B56"/>
    <w:rsid w:val="142B7C44"/>
    <w:rsid w:val="143355A5"/>
    <w:rsid w:val="143D67CD"/>
    <w:rsid w:val="143E4A1F"/>
    <w:rsid w:val="144B713C"/>
    <w:rsid w:val="14554352"/>
    <w:rsid w:val="145B1CE7"/>
    <w:rsid w:val="1473046D"/>
    <w:rsid w:val="147541B9"/>
    <w:rsid w:val="148604F7"/>
    <w:rsid w:val="149F15FA"/>
    <w:rsid w:val="14B7657F"/>
    <w:rsid w:val="14BF71E2"/>
    <w:rsid w:val="14C173FE"/>
    <w:rsid w:val="14DA013C"/>
    <w:rsid w:val="14EA592F"/>
    <w:rsid w:val="150B4161"/>
    <w:rsid w:val="151E65FF"/>
    <w:rsid w:val="152158DE"/>
    <w:rsid w:val="15564E61"/>
    <w:rsid w:val="155C30D0"/>
    <w:rsid w:val="157006D8"/>
    <w:rsid w:val="157248F3"/>
    <w:rsid w:val="157B75AD"/>
    <w:rsid w:val="157F6158"/>
    <w:rsid w:val="158406B3"/>
    <w:rsid w:val="15A96BAD"/>
    <w:rsid w:val="15CA5E3E"/>
    <w:rsid w:val="15E038B4"/>
    <w:rsid w:val="15E310A2"/>
    <w:rsid w:val="160F7CF5"/>
    <w:rsid w:val="16145295"/>
    <w:rsid w:val="162866FA"/>
    <w:rsid w:val="16331C36"/>
    <w:rsid w:val="16430175"/>
    <w:rsid w:val="165C7A79"/>
    <w:rsid w:val="168D57EA"/>
    <w:rsid w:val="169E17A5"/>
    <w:rsid w:val="16A14DF1"/>
    <w:rsid w:val="16BA1700"/>
    <w:rsid w:val="16BA4105"/>
    <w:rsid w:val="16CE5A82"/>
    <w:rsid w:val="16DA75EF"/>
    <w:rsid w:val="16DC22CD"/>
    <w:rsid w:val="16DC407B"/>
    <w:rsid w:val="16E53C9C"/>
    <w:rsid w:val="16F21AF1"/>
    <w:rsid w:val="17006E75"/>
    <w:rsid w:val="17036C7B"/>
    <w:rsid w:val="17097AFE"/>
    <w:rsid w:val="17151730"/>
    <w:rsid w:val="17295AAA"/>
    <w:rsid w:val="17457E73"/>
    <w:rsid w:val="17531C1E"/>
    <w:rsid w:val="177B7D38"/>
    <w:rsid w:val="178A3929"/>
    <w:rsid w:val="178F443B"/>
    <w:rsid w:val="17935082"/>
    <w:rsid w:val="179708A5"/>
    <w:rsid w:val="17B15508"/>
    <w:rsid w:val="17B374D2"/>
    <w:rsid w:val="17C3523B"/>
    <w:rsid w:val="17E07B9B"/>
    <w:rsid w:val="180715CC"/>
    <w:rsid w:val="180B1120"/>
    <w:rsid w:val="18365A0D"/>
    <w:rsid w:val="184E52CB"/>
    <w:rsid w:val="18506ACF"/>
    <w:rsid w:val="18511548"/>
    <w:rsid w:val="18772E29"/>
    <w:rsid w:val="189B2150"/>
    <w:rsid w:val="18A706B9"/>
    <w:rsid w:val="18B25F38"/>
    <w:rsid w:val="18B56296"/>
    <w:rsid w:val="18B57F73"/>
    <w:rsid w:val="18C4730F"/>
    <w:rsid w:val="18C9036F"/>
    <w:rsid w:val="18D725FB"/>
    <w:rsid w:val="18E3357D"/>
    <w:rsid w:val="18E92A80"/>
    <w:rsid w:val="18F50BC4"/>
    <w:rsid w:val="18F97167"/>
    <w:rsid w:val="190C3604"/>
    <w:rsid w:val="191A0F86"/>
    <w:rsid w:val="19226886"/>
    <w:rsid w:val="19235F91"/>
    <w:rsid w:val="19501EDC"/>
    <w:rsid w:val="196D35EC"/>
    <w:rsid w:val="198F3627"/>
    <w:rsid w:val="19996254"/>
    <w:rsid w:val="19AB252D"/>
    <w:rsid w:val="19BC6185"/>
    <w:rsid w:val="19D86C87"/>
    <w:rsid w:val="19DE010A"/>
    <w:rsid w:val="1A005443"/>
    <w:rsid w:val="1A306A7E"/>
    <w:rsid w:val="1A332204"/>
    <w:rsid w:val="1A41348C"/>
    <w:rsid w:val="1A475CB0"/>
    <w:rsid w:val="1A502127"/>
    <w:rsid w:val="1A7D5911"/>
    <w:rsid w:val="1A8E101F"/>
    <w:rsid w:val="1AA72BF2"/>
    <w:rsid w:val="1AB95B8E"/>
    <w:rsid w:val="1ACB4B33"/>
    <w:rsid w:val="1AD10108"/>
    <w:rsid w:val="1AD34930"/>
    <w:rsid w:val="1AD91884"/>
    <w:rsid w:val="1ADA340E"/>
    <w:rsid w:val="1ADB18F0"/>
    <w:rsid w:val="1AE15B68"/>
    <w:rsid w:val="1AEE6496"/>
    <w:rsid w:val="1B1E590D"/>
    <w:rsid w:val="1B26620D"/>
    <w:rsid w:val="1B32070E"/>
    <w:rsid w:val="1B385F1B"/>
    <w:rsid w:val="1B4B0275"/>
    <w:rsid w:val="1B621343"/>
    <w:rsid w:val="1B636B19"/>
    <w:rsid w:val="1B781C36"/>
    <w:rsid w:val="1B834860"/>
    <w:rsid w:val="1B9238A2"/>
    <w:rsid w:val="1B955310"/>
    <w:rsid w:val="1B972659"/>
    <w:rsid w:val="1BAB226E"/>
    <w:rsid w:val="1BB362FC"/>
    <w:rsid w:val="1BBD04CE"/>
    <w:rsid w:val="1BD6378F"/>
    <w:rsid w:val="1BD658B7"/>
    <w:rsid w:val="1BD72DB7"/>
    <w:rsid w:val="1BE307BE"/>
    <w:rsid w:val="1BE31E18"/>
    <w:rsid w:val="1BEF055C"/>
    <w:rsid w:val="1BF105C9"/>
    <w:rsid w:val="1BF63E31"/>
    <w:rsid w:val="1BFB1C48"/>
    <w:rsid w:val="1C137F33"/>
    <w:rsid w:val="1C1D316C"/>
    <w:rsid w:val="1C220782"/>
    <w:rsid w:val="1C2E5379"/>
    <w:rsid w:val="1C511068"/>
    <w:rsid w:val="1C5B5A42"/>
    <w:rsid w:val="1C633B5F"/>
    <w:rsid w:val="1CCB706C"/>
    <w:rsid w:val="1CF704DD"/>
    <w:rsid w:val="1D062D03"/>
    <w:rsid w:val="1D28626C"/>
    <w:rsid w:val="1D2C40BC"/>
    <w:rsid w:val="1D3339B8"/>
    <w:rsid w:val="1D4D7A81"/>
    <w:rsid w:val="1D6848BB"/>
    <w:rsid w:val="1D6F5C49"/>
    <w:rsid w:val="1D7D375A"/>
    <w:rsid w:val="1D7F664E"/>
    <w:rsid w:val="1D835C05"/>
    <w:rsid w:val="1DA314E7"/>
    <w:rsid w:val="1DA376A1"/>
    <w:rsid w:val="1DAF3752"/>
    <w:rsid w:val="1DC61725"/>
    <w:rsid w:val="1DDE4B7D"/>
    <w:rsid w:val="1DEF28E6"/>
    <w:rsid w:val="1DFE521F"/>
    <w:rsid w:val="1E125451"/>
    <w:rsid w:val="1E27481D"/>
    <w:rsid w:val="1E5D4164"/>
    <w:rsid w:val="1E697AC5"/>
    <w:rsid w:val="1E8F3F05"/>
    <w:rsid w:val="1E9B2A6E"/>
    <w:rsid w:val="1EA26DE3"/>
    <w:rsid w:val="1EA46DB9"/>
    <w:rsid w:val="1EBB0A1A"/>
    <w:rsid w:val="1ECA5BD2"/>
    <w:rsid w:val="1EDE4F0A"/>
    <w:rsid w:val="1F016D75"/>
    <w:rsid w:val="1F2B5BA0"/>
    <w:rsid w:val="1F3D3CDF"/>
    <w:rsid w:val="1FA37E2C"/>
    <w:rsid w:val="1FBA6F24"/>
    <w:rsid w:val="1FBE07C2"/>
    <w:rsid w:val="1FCB2D12"/>
    <w:rsid w:val="1FDC04D4"/>
    <w:rsid w:val="1FE0306F"/>
    <w:rsid w:val="1FE82025"/>
    <w:rsid w:val="1FE8583F"/>
    <w:rsid w:val="1FEF3071"/>
    <w:rsid w:val="20103DF1"/>
    <w:rsid w:val="20166850"/>
    <w:rsid w:val="202251F5"/>
    <w:rsid w:val="202C6073"/>
    <w:rsid w:val="203171E6"/>
    <w:rsid w:val="20344F28"/>
    <w:rsid w:val="2035289C"/>
    <w:rsid w:val="2043516B"/>
    <w:rsid w:val="20511980"/>
    <w:rsid w:val="207738CD"/>
    <w:rsid w:val="207B66B3"/>
    <w:rsid w:val="20806F21"/>
    <w:rsid w:val="20A26336"/>
    <w:rsid w:val="20BD4F1E"/>
    <w:rsid w:val="20D65FDF"/>
    <w:rsid w:val="20D83B05"/>
    <w:rsid w:val="20DD6F2F"/>
    <w:rsid w:val="20DE23E5"/>
    <w:rsid w:val="20E96031"/>
    <w:rsid w:val="20EA3839"/>
    <w:rsid w:val="20F73C1B"/>
    <w:rsid w:val="21056B7A"/>
    <w:rsid w:val="210E5779"/>
    <w:rsid w:val="212C5BFF"/>
    <w:rsid w:val="213243E7"/>
    <w:rsid w:val="21362A4F"/>
    <w:rsid w:val="21456AA0"/>
    <w:rsid w:val="217355DC"/>
    <w:rsid w:val="217B495E"/>
    <w:rsid w:val="21C85928"/>
    <w:rsid w:val="21F52EF8"/>
    <w:rsid w:val="21FC1A76"/>
    <w:rsid w:val="21FD67B0"/>
    <w:rsid w:val="21FE134A"/>
    <w:rsid w:val="22037739"/>
    <w:rsid w:val="225A3B0B"/>
    <w:rsid w:val="2265586D"/>
    <w:rsid w:val="22A53EBB"/>
    <w:rsid w:val="22AB456A"/>
    <w:rsid w:val="22D25944"/>
    <w:rsid w:val="22DE117B"/>
    <w:rsid w:val="22E03145"/>
    <w:rsid w:val="22E06CA1"/>
    <w:rsid w:val="22E83DA8"/>
    <w:rsid w:val="22F866E1"/>
    <w:rsid w:val="2302587B"/>
    <w:rsid w:val="23144B9D"/>
    <w:rsid w:val="23146F6E"/>
    <w:rsid w:val="2369313B"/>
    <w:rsid w:val="23903502"/>
    <w:rsid w:val="23AA2DDC"/>
    <w:rsid w:val="23B263CE"/>
    <w:rsid w:val="23B731E9"/>
    <w:rsid w:val="23C14D25"/>
    <w:rsid w:val="23F80BF7"/>
    <w:rsid w:val="24102AC5"/>
    <w:rsid w:val="24150BCD"/>
    <w:rsid w:val="242515DF"/>
    <w:rsid w:val="242D23BA"/>
    <w:rsid w:val="243454F7"/>
    <w:rsid w:val="24350EEC"/>
    <w:rsid w:val="244514B2"/>
    <w:rsid w:val="24C34791"/>
    <w:rsid w:val="24C3687B"/>
    <w:rsid w:val="24C83E91"/>
    <w:rsid w:val="24DB5972"/>
    <w:rsid w:val="24EF49B0"/>
    <w:rsid w:val="24FD5565"/>
    <w:rsid w:val="25050C41"/>
    <w:rsid w:val="250F5CA3"/>
    <w:rsid w:val="25292B82"/>
    <w:rsid w:val="253A0D01"/>
    <w:rsid w:val="254E25E8"/>
    <w:rsid w:val="2551032A"/>
    <w:rsid w:val="25585215"/>
    <w:rsid w:val="25707907"/>
    <w:rsid w:val="258A49D0"/>
    <w:rsid w:val="2596017E"/>
    <w:rsid w:val="25983863"/>
    <w:rsid w:val="259A75DB"/>
    <w:rsid w:val="25EA5336"/>
    <w:rsid w:val="25EF656B"/>
    <w:rsid w:val="25F25669"/>
    <w:rsid w:val="2611293C"/>
    <w:rsid w:val="2615270F"/>
    <w:rsid w:val="26241EA6"/>
    <w:rsid w:val="262E743E"/>
    <w:rsid w:val="263649D1"/>
    <w:rsid w:val="2637689C"/>
    <w:rsid w:val="26612D6B"/>
    <w:rsid w:val="26642ABE"/>
    <w:rsid w:val="266611FB"/>
    <w:rsid w:val="266D29E7"/>
    <w:rsid w:val="26751DF6"/>
    <w:rsid w:val="26C07516"/>
    <w:rsid w:val="26E30416"/>
    <w:rsid w:val="26EF1BA9"/>
    <w:rsid w:val="26F176CF"/>
    <w:rsid w:val="26F471BF"/>
    <w:rsid w:val="26FE1DEC"/>
    <w:rsid w:val="27021EA4"/>
    <w:rsid w:val="27027B2E"/>
    <w:rsid w:val="27147861"/>
    <w:rsid w:val="27265E9C"/>
    <w:rsid w:val="27375C8E"/>
    <w:rsid w:val="27457A1B"/>
    <w:rsid w:val="2751016E"/>
    <w:rsid w:val="278247CB"/>
    <w:rsid w:val="279462AC"/>
    <w:rsid w:val="279966F9"/>
    <w:rsid w:val="279E24B9"/>
    <w:rsid w:val="27BD3A55"/>
    <w:rsid w:val="27E2526A"/>
    <w:rsid w:val="27E4338C"/>
    <w:rsid w:val="27F22F73"/>
    <w:rsid w:val="27FD6994"/>
    <w:rsid w:val="280C4E96"/>
    <w:rsid w:val="281A4A03"/>
    <w:rsid w:val="283F090E"/>
    <w:rsid w:val="283F2E1B"/>
    <w:rsid w:val="28497097"/>
    <w:rsid w:val="286D5D13"/>
    <w:rsid w:val="28726663"/>
    <w:rsid w:val="28E82D54"/>
    <w:rsid w:val="28EA087A"/>
    <w:rsid w:val="291458F7"/>
    <w:rsid w:val="292C2C40"/>
    <w:rsid w:val="292E6FFB"/>
    <w:rsid w:val="294361DC"/>
    <w:rsid w:val="294855A0"/>
    <w:rsid w:val="29842A7C"/>
    <w:rsid w:val="298F31CF"/>
    <w:rsid w:val="29AC6221"/>
    <w:rsid w:val="29B6517A"/>
    <w:rsid w:val="29D07A70"/>
    <w:rsid w:val="29D37560"/>
    <w:rsid w:val="29DC75D4"/>
    <w:rsid w:val="29E77AA6"/>
    <w:rsid w:val="2A0E1655"/>
    <w:rsid w:val="2A200A15"/>
    <w:rsid w:val="2A2722E3"/>
    <w:rsid w:val="2A292AA6"/>
    <w:rsid w:val="2A5E2BEC"/>
    <w:rsid w:val="2A705473"/>
    <w:rsid w:val="2A9B3276"/>
    <w:rsid w:val="2ABA427C"/>
    <w:rsid w:val="2ACF5F79"/>
    <w:rsid w:val="2AD0584D"/>
    <w:rsid w:val="2AD25A69"/>
    <w:rsid w:val="2AD571B7"/>
    <w:rsid w:val="2AD83742"/>
    <w:rsid w:val="2ADF3F09"/>
    <w:rsid w:val="2AFD7873"/>
    <w:rsid w:val="2B140A52"/>
    <w:rsid w:val="2B284CA6"/>
    <w:rsid w:val="2B4A7991"/>
    <w:rsid w:val="2B591CE7"/>
    <w:rsid w:val="2B870AF0"/>
    <w:rsid w:val="2B9439E6"/>
    <w:rsid w:val="2B9D6077"/>
    <w:rsid w:val="2B9F79A5"/>
    <w:rsid w:val="2BA625F3"/>
    <w:rsid w:val="2BB1742D"/>
    <w:rsid w:val="2BBE7D9C"/>
    <w:rsid w:val="2BC576B3"/>
    <w:rsid w:val="2BC85C3C"/>
    <w:rsid w:val="2BCB0D10"/>
    <w:rsid w:val="2BCE7FDF"/>
    <w:rsid w:val="2BDB110D"/>
    <w:rsid w:val="2C2E3173"/>
    <w:rsid w:val="2C3B319A"/>
    <w:rsid w:val="2C4402A1"/>
    <w:rsid w:val="2C6A65D2"/>
    <w:rsid w:val="2CA376BD"/>
    <w:rsid w:val="2CBA0563"/>
    <w:rsid w:val="2CC664C0"/>
    <w:rsid w:val="2CDA29B3"/>
    <w:rsid w:val="2CFD0465"/>
    <w:rsid w:val="2D0A2D91"/>
    <w:rsid w:val="2D1265F1"/>
    <w:rsid w:val="2D224D02"/>
    <w:rsid w:val="2D387E1E"/>
    <w:rsid w:val="2D612B18"/>
    <w:rsid w:val="2D684463"/>
    <w:rsid w:val="2D6C5D01"/>
    <w:rsid w:val="2D7626DC"/>
    <w:rsid w:val="2D88501B"/>
    <w:rsid w:val="2D941213"/>
    <w:rsid w:val="2DA350AD"/>
    <w:rsid w:val="2DB9081B"/>
    <w:rsid w:val="2DCA6ECC"/>
    <w:rsid w:val="2DCC2C44"/>
    <w:rsid w:val="2DE0049D"/>
    <w:rsid w:val="2DEA131C"/>
    <w:rsid w:val="2E114AFB"/>
    <w:rsid w:val="2E244142"/>
    <w:rsid w:val="2E60513A"/>
    <w:rsid w:val="2E753B2D"/>
    <w:rsid w:val="2E774004"/>
    <w:rsid w:val="2E8D23D3"/>
    <w:rsid w:val="2E980D78"/>
    <w:rsid w:val="2E9D6949"/>
    <w:rsid w:val="2ECF08DB"/>
    <w:rsid w:val="2ED906EF"/>
    <w:rsid w:val="2EEF601B"/>
    <w:rsid w:val="2EFC2E12"/>
    <w:rsid w:val="2F4021D3"/>
    <w:rsid w:val="2F6C023B"/>
    <w:rsid w:val="2F745341"/>
    <w:rsid w:val="2F7D0BFC"/>
    <w:rsid w:val="2F803F42"/>
    <w:rsid w:val="2F975005"/>
    <w:rsid w:val="2FAC2100"/>
    <w:rsid w:val="2FBE46A6"/>
    <w:rsid w:val="2FD47F42"/>
    <w:rsid w:val="2FD944DB"/>
    <w:rsid w:val="2FE5304B"/>
    <w:rsid w:val="2FF43D8C"/>
    <w:rsid w:val="2FFD4C04"/>
    <w:rsid w:val="30303A1F"/>
    <w:rsid w:val="303D4A56"/>
    <w:rsid w:val="305330D0"/>
    <w:rsid w:val="3070548A"/>
    <w:rsid w:val="30782C0F"/>
    <w:rsid w:val="30A47D28"/>
    <w:rsid w:val="30A9101A"/>
    <w:rsid w:val="30C145B6"/>
    <w:rsid w:val="30C47547"/>
    <w:rsid w:val="30C65728"/>
    <w:rsid w:val="30CB25D0"/>
    <w:rsid w:val="30E91115"/>
    <w:rsid w:val="30FC55EE"/>
    <w:rsid w:val="31127610"/>
    <w:rsid w:val="31197F4E"/>
    <w:rsid w:val="311E19F3"/>
    <w:rsid w:val="311E37B6"/>
    <w:rsid w:val="31206D03"/>
    <w:rsid w:val="31211DB6"/>
    <w:rsid w:val="313308E4"/>
    <w:rsid w:val="314E5151"/>
    <w:rsid w:val="31636260"/>
    <w:rsid w:val="316A39E1"/>
    <w:rsid w:val="316D029A"/>
    <w:rsid w:val="31794E91"/>
    <w:rsid w:val="317C7E46"/>
    <w:rsid w:val="31813D45"/>
    <w:rsid w:val="3186639E"/>
    <w:rsid w:val="31AD4B3A"/>
    <w:rsid w:val="31CC4FC0"/>
    <w:rsid w:val="3222750B"/>
    <w:rsid w:val="3250694A"/>
    <w:rsid w:val="326B2236"/>
    <w:rsid w:val="327411B4"/>
    <w:rsid w:val="32A61CB5"/>
    <w:rsid w:val="32A93F8C"/>
    <w:rsid w:val="32AC094E"/>
    <w:rsid w:val="32B11D48"/>
    <w:rsid w:val="32B819E9"/>
    <w:rsid w:val="32B96D04"/>
    <w:rsid w:val="32E75A7E"/>
    <w:rsid w:val="32F715D4"/>
    <w:rsid w:val="330D0F5A"/>
    <w:rsid w:val="331E0810"/>
    <w:rsid w:val="332520C3"/>
    <w:rsid w:val="337C30AF"/>
    <w:rsid w:val="338053ED"/>
    <w:rsid w:val="33A064D1"/>
    <w:rsid w:val="33A822A1"/>
    <w:rsid w:val="33EB24FE"/>
    <w:rsid w:val="33F425AD"/>
    <w:rsid w:val="341C1F51"/>
    <w:rsid w:val="34346E4D"/>
    <w:rsid w:val="34390D95"/>
    <w:rsid w:val="34447784"/>
    <w:rsid w:val="34537347"/>
    <w:rsid w:val="345D63A4"/>
    <w:rsid w:val="346C1D5F"/>
    <w:rsid w:val="3482405C"/>
    <w:rsid w:val="34871673"/>
    <w:rsid w:val="349E4382"/>
    <w:rsid w:val="349F3E73"/>
    <w:rsid w:val="34A3453E"/>
    <w:rsid w:val="34B8747A"/>
    <w:rsid w:val="34C24459"/>
    <w:rsid w:val="34C71A6F"/>
    <w:rsid w:val="34CB5A03"/>
    <w:rsid w:val="34E02B31"/>
    <w:rsid w:val="34E22D4D"/>
    <w:rsid w:val="34E645EB"/>
    <w:rsid w:val="34F32864"/>
    <w:rsid w:val="34FA62E8"/>
    <w:rsid w:val="350C7DCA"/>
    <w:rsid w:val="351F78AA"/>
    <w:rsid w:val="352B4A09"/>
    <w:rsid w:val="35531555"/>
    <w:rsid w:val="3563611B"/>
    <w:rsid w:val="357A2F85"/>
    <w:rsid w:val="358F6BA0"/>
    <w:rsid w:val="35AE771F"/>
    <w:rsid w:val="35B00755"/>
    <w:rsid w:val="35B02EB6"/>
    <w:rsid w:val="35BB5A78"/>
    <w:rsid w:val="35DB7EC8"/>
    <w:rsid w:val="360E4186"/>
    <w:rsid w:val="361E7DB5"/>
    <w:rsid w:val="36280C33"/>
    <w:rsid w:val="36280E17"/>
    <w:rsid w:val="36323721"/>
    <w:rsid w:val="363C57D6"/>
    <w:rsid w:val="36513CE6"/>
    <w:rsid w:val="3654016C"/>
    <w:rsid w:val="36581519"/>
    <w:rsid w:val="366A124C"/>
    <w:rsid w:val="3679323D"/>
    <w:rsid w:val="367E6622"/>
    <w:rsid w:val="36962041"/>
    <w:rsid w:val="36A3260E"/>
    <w:rsid w:val="36AA3C04"/>
    <w:rsid w:val="36AC6562"/>
    <w:rsid w:val="36D05553"/>
    <w:rsid w:val="36D37347"/>
    <w:rsid w:val="36D44917"/>
    <w:rsid w:val="36DF299B"/>
    <w:rsid w:val="36E032BC"/>
    <w:rsid w:val="36F156DB"/>
    <w:rsid w:val="370A193E"/>
    <w:rsid w:val="371B1275"/>
    <w:rsid w:val="37227431"/>
    <w:rsid w:val="37374659"/>
    <w:rsid w:val="37552639"/>
    <w:rsid w:val="376A3A85"/>
    <w:rsid w:val="376B202F"/>
    <w:rsid w:val="376C65F4"/>
    <w:rsid w:val="3772660A"/>
    <w:rsid w:val="37940662"/>
    <w:rsid w:val="37985945"/>
    <w:rsid w:val="379A16BD"/>
    <w:rsid w:val="37A4078E"/>
    <w:rsid w:val="37A662B4"/>
    <w:rsid w:val="37EB016A"/>
    <w:rsid w:val="37FF2434"/>
    <w:rsid w:val="38062F81"/>
    <w:rsid w:val="3821204D"/>
    <w:rsid w:val="3842422E"/>
    <w:rsid w:val="386A0BC2"/>
    <w:rsid w:val="38787C50"/>
    <w:rsid w:val="38A24CCD"/>
    <w:rsid w:val="38AD794A"/>
    <w:rsid w:val="38AF2F46"/>
    <w:rsid w:val="38CC7F9C"/>
    <w:rsid w:val="38CE6F11"/>
    <w:rsid w:val="38EC5F48"/>
    <w:rsid w:val="39341A51"/>
    <w:rsid w:val="39436ACC"/>
    <w:rsid w:val="39930ABA"/>
    <w:rsid w:val="39B3469A"/>
    <w:rsid w:val="39B70223"/>
    <w:rsid w:val="3A087741"/>
    <w:rsid w:val="3A0912D4"/>
    <w:rsid w:val="3A31781C"/>
    <w:rsid w:val="3A347BA7"/>
    <w:rsid w:val="3A38042F"/>
    <w:rsid w:val="3A437DEA"/>
    <w:rsid w:val="3A5B15D7"/>
    <w:rsid w:val="3A91641F"/>
    <w:rsid w:val="3AAB76BC"/>
    <w:rsid w:val="3AAF7544"/>
    <w:rsid w:val="3AD54001"/>
    <w:rsid w:val="3ADB0417"/>
    <w:rsid w:val="3AE13D01"/>
    <w:rsid w:val="3AFB2473"/>
    <w:rsid w:val="3B2A2492"/>
    <w:rsid w:val="3B2C5F92"/>
    <w:rsid w:val="3B3243A4"/>
    <w:rsid w:val="3B392F9B"/>
    <w:rsid w:val="3B457B92"/>
    <w:rsid w:val="3B742767"/>
    <w:rsid w:val="3B7A7FBD"/>
    <w:rsid w:val="3BA725FA"/>
    <w:rsid w:val="3BAB6EF2"/>
    <w:rsid w:val="3BB54D17"/>
    <w:rsid w:val="3BDD7DCA"/>
    <w:rsid w:val="3BF77484"/>
    <w:rsid w:val="3BFF2436"/>
    <w:rsid w:val="3C026F2C"/>
    <w:rsid w:val="3C08753D"/>
    <w:rsid w:val="3C1934F8"/>
    <w:rsid w:val="3C231744"/>
    <w:rsid w:val="3C361320"/>
    <w:rsid w:val="3C3C2D43"/>
    <w:rsid w:val="3C4147FD"/>
    <w:rsid w:val="3C463BC1"/>
    <w:rsid w:val="3C845B72"/>
    <w:rsid w:val="3C860462"/>
    <w:rsid w:val="3C8963A2"/>
    <w:rsid w:val="3C8A1D00"/>
    <w:rsid w:val="3C9D24E8"/>
    <w:rsid w:val="3CB94393"/>
    <w:rsid w:val="3CC82828"/>
    <w:rsid w:val="3CCD051D"/>
    <w:rsid w:val="3CD15B81"/>
    <w:rsid w:val="3CE05DC4"/>
    <w:rsid w:val="3CE33B06"/>
    <w:rsid w:val="3CF16201"/>
    <w:rsid w:val="3D141F11"/>
    <w:rsid w:val="3D143CBF"/>
    <w:rsid w:val="3D1E069A"/>
    <w:rsid w:val="3D1E4B3E"/>
    <w:rsid w:val="3D31760F"/>
    <w:rsid w:val="3D403908"/>
    <w:rsid w:val="3D4E0F7F"/>
    <w:rsid w:val="3D513D57"/>
    <w:rsid w:val="3D762284"/>
    <w:rsid w:val="3D7B789B"/>
    <w:rsid w:val="3D7C0D3E"/>
    <w:rsid w:val="3D9C1C68"/>
    <w:rsid w:val="3DA83CC3"/>
    <w:rsid w:val="3DA908AC"/>
    <w:rsid w:val="3DD551FD"/>
    <w:rsid w:val="3DEE62BF"/>
    <w:rsid w:val="3DF332FE"/>
    <w:rsid w:val="3DF80D16"/>
    <w:rsid w:val="3DFA4C63"/>
    <w:rsid w:val="3E033E41"/>
    <w:rsid w:val="3E2D5039"/>
    <w:rsid w:val="3E3D07EE"/>
    <w:rsid w:val="3E4D3BA1"/>
    <w:rsid w:val="3E597534"/>
    <w:rsid w:val="3E6B1E2F"/>
    <w:rsid w:val="3E6B790F"/>
    <w:rsid w:val="3E946E66"/>
    <w:rsid w:val="3EA11583"/>
    <w:rsid w:val="3EA1722B"/>
    <w:rsid w:val="3EAA2EF6"/>
    <w:rsid w:val="3EF34A48"/>
    <w:rsid w:val="3F033FEC"/>
    <w:rsid w:val="3F231C80"/>
    <w:rsid w:val="3F2A2EB3"/>
    <w:rsid w:val="3F4102FE"/>
    <w:rsid w:val="3F476304"/>
    <w:rsid w:val="3F7171A7"/>
    <w:rsid w:val="3F732F1F"/>
    <w:rsid w:val="3F7D3D9E"/>
    <w:rsid w:val="3FA65C1E"/>
    <w:rsid w:val="3FBB0422"/>
    <w:rsid w:val="3FDA4D4C"/>
    <w:rsid w:val="3FF676AC"/>
    <w:rsid w:val="400A12F8"/>
    <w:rsid w:val="401A347C"/>
    <w:rsid w:val="40683E73"/>
    <w:rsid w:val="406E36E7"/>
    <w:rsid w:val="407F3822"/>
    <w:rsid w:val="40894626"/>
    <w:rsid w:val="40915323"/>
    <w:rsid w:val="40990B67"/>
    <w:rsid w:val="409A0980"/>
    <w:rsid w:val="409C284C"/>
    <w:rsid w:val="409F1DC9"/>
    <w:rsid w:val="40CA760B"/>
    <w:rsid w:val="40D42B1D"/>
    <w:rsid w:val="40D6341C"/>
    <w:rsid w:val="40DF25DF"/>
    <w:rsid w:val="40E57E4D"/>
    <w:rsid w:val="410C568F"/>
    <w:rsid w:val="411643F0"/>
    <w:rsid w:val="41195D48"/>
    <w:rsid w:val="41596145"/>
    <w:rsid w:val="416A2304"/>
    <w:rsid w:val="416B088F"/>
    <w:rsid w:val="41760AA5"/>
    <w:rsid w:val="418D4040"/>
    <w:rsid w:val="41914F1D"/>
    <w:rsid w:val="41AA69A0"/>
    <w:rsid w:val="41BB6E00"/>
    <w:rsid w:val="41DB0AC6"/>
    <w:rsid w:val="41F8595E"/>
    <w:rsid w:val="421F738E"/>
    <w:rsid w:val="424706CA"/>
    <w:rsid w:val="42724A79"/>
    <w:rsid w:val="427C658F"/>
    <w:rsid w:val="42817701"/>
    <w:rsid w:val="428B521C"/>
    <w:rsid w:val="42A258CA"/>
    <w:rsid w:val="42AC5635"/>
    <w:rsid w:val="42B0401C"/>
    <w:rsid w:val="42B56176"/>
    <w:rsid w:val="42C716E4"/>
    <w:rsid w:val="42C817D4"/>
    <w:rsid w:val="42CB6BCE"/>
    <w:rsid w:val="42E44134"/>
    <w:rsid w:val="43160791"/>
    <w:rsid w:val="432342B6"/>
    <w:rsid w:val="43280C11"/>
    <w:rsid w:val="432C7A52"/>
    <w:rsid w:val="433378D3"/>
    <w:rsid w:val="43373DD6"/>
    <w:rsid w:val="4352109E"/>
    <w:rsid w:val="43566DE0"/>
    <w:rsid w:val="4362268C"/>
    <w:rsid w:val="4377406A"/>
    <w:rsid w:val="437D57D2"/>
    <w:rsid w:val="43862465"/>
    <w:rsid w:val="4392593E"/>
    <w:rsid w:val="43A35D9D"/>
    <w:rsid w:val="43D267BD"/>
    <w:rsid w:val="43D7739A"/>
    <w:rsid w:val="44184095"/>
    <w:rsid w:val="44214C7B"/>
    <w:rsid w:val="442B034B"/>
    <w:rsid w:val="44316F05"/>
    <w:rsid w:val="443D58AA"/>
    <w:rsid w:val="44461FB5"/>
    <w:rsid w:val="44682714"/>
    <w:rsid w:val="44890AEF"/>
    <w:rsid w:val="44D04970"/>
    <w:rsid w:val="44D97CC8"/>
    <w:rsid w:val="44DB3636"/>
    <w:rsid w:val="44E93C84"/>
    <w:rsid w:val="44F05BDA"/>
    <w:rsid w:val="44F5301D"/>
    <w:rsid w:val="44FA19ED"/>
    <w:rsid w:val="44FB1BCC"/>
    <w:rsid w:val="44FC39B7"/>
    <w:rsid w:val="450929D1"/>
    <w:rsid w:val="45107FC3"/>
    <w:rsid w:val="45282BAD"/>
    <w:rsid w:val="455375C0"/>
    <w:rsid w:val="4554734F"/>
    <w:rsid w:val="455A06DD"/>
    <w:rsid w:val="455D167C"/>
    <w:rsid w:val="459C0CF6"/>
    <w:rsid w:val="45A02594"/>
    <w:rsid w:val="45C73FC5"/>
    <w:rsid w:val="45CA2D32"/>
    <w:rsid w:val="45CF4C28"/>
    <w:rsid w:val="45F11042"/>
    <w:rsid w:val="45F8417E"/>
    <w:rsid w:val="46243F0D"/>
    <w:rsid w:val="464C03B4"/>
    <w:rsid w:val="46511757"/>
    <w:rsid w:val="46625A9C"/>
    <w:rsid w:val="46731A57"/>
    <w:rsid w:val="46771071"/>
    <w:rsid w:val="46787EE8"/>
    <w:rsid w:val="468365B4"/>
    <w:rsid w:val="469F284C"/>
    <w:rsid w:val="46C55F82"/>
    <w:rsid w:val="46D544C0"/>
    <w:rsid w:val="46F21A2C"/>
    <w:rsid w:val="47095F17"/>
    <w:rsid w:val="471127F3"/>
    <w:rsid w:val="47275B26"/>
    <w:rsid w:val="47357504"/>
    <w:rsid w:val="476F3FA2"/>
    <w:rsid w:val="47704046"/>
    <w:rsid w:val="47814C12"/>
    <w:rsid w:val="478C7274"/>
    <w:rsid w:val="47C5574F"/>
    <w:rsid w:val="47D56C5F"/>
    <w:rsid w:val="47E12716"/>
    <w:rsid w:val="47E86299"/>
    <w:rsid w:val="47F60B58"/>
    <w:rsid w:val="47F6649C"/>
    <w:rsid w:val="48333FF5"/>
    <w:rsid w:val="48384D06"/>
    <w:rsid w:val="483B06FE"/>
    <w:rsid w:val="48420509"/>
    <w:rsid w:val="484E10AB"/>
    <w:rsid w:val="48623B31"/>
    <w:rsid w:val="486712F7"/>
    <w:rsid w:val="4877509F"/>
    <w:rsid w:val="487D096B"/>
    <w:rsid w:val="487D262E"/>
    <w:rsid w:val="487D6BBD"/>
    <w:rsid w:val="48934632"/>
    <w:rsid w:val="48CE6AED"/>
    <w:rsid w:val="48E252F1"/>
    <w:rsid w:val="48F13107"/>
    <w:rsid w:val="48F859E0"/>
    <w:rsid w:val="49004D11"/>
    <w:rsid w:val="49103278"/>
    <w:rsid w:val="4918558E"/>
    <w:rsid w:val="492405F0"/>
    <w:rsid w:val="49314A99"/>
    <w:rsid w:val="4974069B"/>
    <w:rsid w:val="49804BB7"/>
    <w:rsid w:val="49AC366C"/>
    <w:rsid w:val="49AC7392"/>
    <w:rsid w:val="49B4509F"/>
    <w:rsid w:val="49BF32F6"/>
    <w:rsid w:val="49C2366E"/>
    <w:rsid w:val="49E54A1A"/>
    <w:rsid w:val="49E62540"/>
    <w:rsid w:val="49ED1B20"/>
    <w:rsid w:val="49EE2F45"/>
    <w:rsid w:val="4A0F1227"/>
    <w:rsid w:val="4A19661E"/>
    <w:rsid w:val="4A1B19A9"/>
    <w:rsid w:val="4A241D98"/>
    <w:rsid w:val="4A2F6EDD"/>
    <w:rsid w:val="4A4756D4"/>
    <w:rsid w:val="4A5E04D6"/>
    <w:rsid w:val="4A61228E"/>
    <w:rsid w:val="4A6260E1"/>
    <w:rsid w:val="4A7D2EA4"/>
    <w:rsid w:val="4A8204BA"/>
    <w:rsid w:val="4A8C66C9"/>
    <w:rsid w:val="4A910A87"/>
    <w:rsid w:val="4A9B5A20"/>
    <w:rsid w:val="4AC8002D"/>
    <w:rsid w:val="4AD52CE0"/>
    <w:rsid w:val="4AD910F6"/>
    <w:rsid w:val="4ADA1F63"/>
    <w:rsid w:val="4ADB5E1D"/>
    <w:rsid w:val="4AF046A8"/>
    <w:rsid w:val="4AFA47E9"/>
    <w:rsid w:val="4B0345FD"/>
    <w:rsid w:val="4B1A06F3"/>
    <w:rsid w:val="4B241572"/>
    <w:rsid w:val="4B4D48CE"/>
    <w:rsid w:val="4B532522"/>
    <w:rsid w:val="4B716A37"/>
    <w:rsid w:val="4B7818BD"/>
    <w:rsid w:val="4B8A1754"/>
    <w:rsid w:val="4B931A9B"/>
    <w:rsid w:val="4B97752D"/>
    <w:rsid w:val="4B9F1B8C"/>
    <w:rsid w:val="4BA07DE3"/>
    <w:rsid w:val="4BD3007B"/>
    <w:rsid w:val="4BE40B9E"/>
    <w:rsid w:val="4BEF0824"/>
    <w:rsid w:val="4C15710C"/>
    <w:rsid w:val="4C254C16"/>
    <w:rsid w:val="4C351396"/>
    <w:rsid w:val="4C481290"/>
    <w:rsid w:val="4C561BDA"/>
    <w:rsid w:val="4C8F3EBC"/>
    <w:rsid w:val="4C982BB3"/>
    <w:rsid w:val="4C9C5C47"/>
    <w:rsid w:val="4CAA019C"/>
    <w:rsid w:val="4CE0771A"/>
    <w:rsid w:val="4CE63B56"/>
    <w:rsid w:val="4CE92A73"/>
    <w:rsid w:val="4D064625"/>
    <w:rsid w:val="4D2E66D8"/>
    <w:rsid w:val="4D422183"/>
    <w:rsid w:val="4D445EFB"/>
    <w:rsid w:val="4D671BE9"/>
    <w:rsid w:val="4D6E2F78"/>
    <w:rsid w:val="4D7D140D"/>
    <w:rsid w:val="4D89006E"/>
    <w:rsid w:val="4D927E09"/>
    <w:rsid w:val="4D962CC2"/>
    <w:rsid w:val="4DA57F84"/>
    <w:rsid w:val="4DAF5F89"/>
    <w:rsid w:val="4DD3102D"/>
    <w:rsid w:val="4E3E0D43"/>
    <w:rsid w:val="4E493BE1"/>
    <w:rsid w:val="4E4C624C"/>
    <w:rsid w:val="4E6011BA"/>
    <w:rsid w:val="4E6751B7"/>
    <w:rsid w:val="4E6B36B4"/>
    <w:rsid w:val="4E751D89"/>
    <w:rsid w:val="4E7B3B9E"/>
    <w:rsid w:val="4E7E543D"/>
    <w:rsid w:val="4E804000"/>
    <w:rsid w:val="4E920EE8"/>
    <w:rsid w:val="4E93713A"/>
    <w:rsid w:val="4EAB1B8E"/>
    <w:rsid w:val="4EB26E94"/>
    <w:rsid w:val="4EC53A0C"/>
    <w:rsid w:val="4EC921AC"/>
    <w:rsid w:val="4F266313"/>
    <w:rsid w:val="4F62274C"/>
    <w:rsid w:val="4F701F55"/>
    <w:rsid w:val="4F716D4F"/>
    <w:rsid w:val="4F8E42FB"/>
    <w:rsid w:val="4F9155A4"/>
    <w:rsid w:val="4FC20988"/>
    <w:rsid w:val="4FC6709B"/>
    <w:rsid w:val="4FD77C83"/>
    <w:rsid w:val="4FE324BF"/>
    <w:rsid w:val="4FFA0900"/>
    <w:rsid w:val="500B2736"/>
    <w:rsid w:val="50153B7F"/>
    <w:rsid w:val="501C5F78"/>
    <w:rsid w:val="5031628D"/>
    <w:rsid w:val="5047777F"/>
    <w:rsid w:val="5051105B"/>
    <w:rsid w:val="50642410"/>
    <w:rsid w:val="506D5769"/>
    <w:rsid w:val="507C3BFE"/>
    <w:rsid w:val="508E2E68"/>
    <w:rsid w:val="5090264F"/>
    <w:rsid w:val="50947199"/>
    <w:rsid w:val="50962F12"/>
    <w:rsid w:val="50AE00E4"/>
    <w:rsid w:val="50CA30CD"/>
    <w:rsid w:val="50DB26D2"/>
    <w:rsid w:val="50DB6B76"/>
    <w:rsid w:val="50E11A7C"/>
    <w:rsid w:val="50E87F9F"/>
    <w:rsid w:val="51037408"/>
    <w:rsid w:val="512049CB"/>
    <w:rsid w:val="51295B34"/>
    <w:rsid w:val="512C3963"/>
    <w:rsid w:val="5151508A"/>
    <w:rsid w:val="51533C6F"/>
    <w:rsid w:val="51707F2A"/>
    <w:rsid w:val="5174217F"/>
    <w:rsid w:val="5176689F"/>
    <w:rsid w:val="51937BB9"/>
    <w:rsid w:val="51A111A9"/>
    <w:rsid w:val="51A52EC9"/>
    <w:rsid w:val="51AF3FA8"/>
    <w:rsid w:val="51E47CAD"/>
    <w:rsid w:val="51E63A25"/>
    <w:rsid w:val="51F06EA8"/>
    <w:rsid w:val="51F577C4"/>
    <w:rsid w:val="520224D5"/>
    <w:rsid w:val="522307D5"/>
    <w:rsid w:val="522602C5"/>
    <w:rsid w:val="522916D2"/>
    <w:rsid w:val="522A0EBE"/>
    <w:rsid w:val="52444845"/>
    <w:rsid w:val="524A2E7A"/>
    <w:rsid w:val="524D1176"/>
    <w:rsid w:val="526606C2"/>
    <w:rsid w:val="52E33AC0"/>
    <w:rsid w:val="52FF0DC0"/>
    <w:rsid w:val="531070DE"/>
    <w:rsid w:val="53176FAB"/>
    <w:rsid w:val="532606DD"/>
    <w:rsid w:val="5329040C"/>
    <w:rsid w:val="53315789"/>
    <w:rsid w:val="53555195"/>
    <w:rsid w:val="539B2FF7"/>
    <w:rsid w:val="53A05E55"/>
    <w:rsid w:val="53B4450E"/>
    <w:rsid w:val="53BC0657"/>
    <w:rsid w:val="53C10924"/>
    <w:rsid w:val="53C7335B"/>
    <w:rsid w:val="53CD2652"/>
    <w:rsid w:val="53CE29C2"/>
    <w:rsid w:val="53E73A84"/>
    <w:rsid w:val="54161C73"/>
    <w:rsid w:val="54273E81"/>
    <w:rsid w:val="54307579"/>
    <w:rsid w:val="54361B52"/>
    <w:rsid w:val="545253A1"/>
    <w:rsid w:val="54532EC8"/>
    <w:rsid w:val="545C2AD3"/>
    <w:rsid w:val="546B1248"/>
    <w:rsid w:val="546F6CA6"/>
    <w:rsid w:val="54721067"/>
    <w:rsid w:val="5483555B"/>
    <w:rsid w:val="548D6D6B"/>
    <w:rsid w:val="548F2152"/>
    <w:rsid w:val="54B25E40"/>
    <w:rsid w:val="54C562D7"/>
    <w:rsid w:val="54CD67D6"/>
    <w:rsid w:val="54D24D39"/>
    <w:rsid w:val="54F40207"/>
    <w:rsid w:val="551D59AF"/>
    <w:rsid w:val="55234880"/>
    <w:rsid w:val="55314161"/>
    <w:rsid w:val="553E2958"/>
    <w:rsid w:val="55513A96"/>
    <w:rsid w:val="55515659"/>
    <w:rsid w:val="558772CD"/>
    <w:rsid w:val="55983288"/>
    <w:rsid w:val="559B3979"/>
    <w:rsid w:val="55B55BE8"/>
    <w:rsid w:val="55C22D60"/>
    <w:rsid w:val="55CB6D73"/>
    <w:rsid w:val="55D55667"/>
    <w:rsid w:val="55DD513F"/>
    <w:rsid w:val="55EC35D4"/>
    <w:rsid w:val="55FB68DC"/>
    <w:rsid w:val="56000EB6"/>
    <w:rsid w:val="563A726F"/>
    <w:rsid w:val="56421912"/>
    <w:rsid w:val="564451BE"/>
    <w:rsid w:val="56576C9F"/>
    <w:rsid w:val="56731889"/>
    <w:rsid w:val="56861332"/>
    <w:rsid w:val="569A59E3"/>
    <w:rsid w:val="56A17F1A"/>
    <w:rsid w:val="56AC02E1"/>
    <w:rsid w:val="56AE7493"/>
    <w:rsid w:val="56AF6ADB"/>
    <w:rsid w:val="56BB3BEA"/>
    <w:rsid w:val="56D025AE"/>
    <w:rsid w:val="56DB3AA2"/>
    <w:rsid w:val="56E03803"/>
    <w:rsid w:val="570D1A54"/>
    <w:rsid w:val="57633084"/>
    <w:rsid w:val="576C0254"/>
    <w:rsid w:val="577473DD"/>
    <w:rsid w:val="577C44E3"/>
    <w:rsid w:val="57A33392"/>
    <w:rsid w:val="57AA72A2"/>
    <w:rsid w:val="57D34C6D"/>
    <w:rsid w:val="57DA7B88"/>
    <w:rsid w:val="581110D0"/>
    <w:rsid w:val="58164CFB"/>
    <w:rsid w:val="5816748D"/>
    <w:rsid w:val="583C00A1"/>
    <w:rsid w:val="58523252"/>
    <w:rsid w:val="58845D45"/>
    <w:rsid w:val="5895585D"/>
    <w:rsid w:val="589A10C5"/>
    <w:rsid w:val="58AB32D2"/>
    <w:rsid w:val="58B008E9"/>
    <w:rsid w:val="58C15165"/>
    <w:rsid w:val="58C37491"/>
    <w:rsid w:val="58C425E6"/>
    <w:rsid w:val="58E81ECC"/>
    <w:rsid w:val="59020E96"/>
    <w:rsid w:val="5903310E"/>
    <w:rsid w:val="59142C25"/>
    <w:rsid w:val="591C7D2C"/>
    <w:rsid w:val="594B23BF"/>
    <w:rsid w:val="59756ADC"/>
    <w:rsid w:val="597C07CB"/>
    <w:rsid w:val="59873465"/>
    <w:rsid w:val="59996D07"/>
    <w:rsid w:val="59AF0BA0"/>
    <w:rsid w:val="59C030BE"/>
    <w:rsid w:val="59C277F0"/>
    <w:rsid w:val="59E354DD"/>
    <w:rsid w:val="59E95E90"/>
    <w:rsid w:val="59F70FA5"/>
    <w:rsid w:val="5A087BE3"/>
    <w:rsid w:val="5A164922"/>
    <w:rsid w:val="5A276988"/>
    <w:rsid w:val="5A303224"/>
    <w:rsid w:val="5A44753A"/>
    <w:rsid w:val="5A4E2167"/>
    <w:rsid w:val="5A514F94"/>
    <w:rsid w:val="5A6051AD"/>
    <w:rsid w:val="5A642861"/>
    <w:rsid w:val="5A6574B1"/>
    <w:rsid w:val="5A6F20DD"/>
    <w:rsid w:val="5A717C66"/>
    <w:rsid w:val="5A785436"/>
    <w:rsid w:val="5AA31CF7"/>
    <w:rsid w:val="5ACD5782"/>
    <w:rsid w:val="5AD07020"/>
    <w:rsid w:val="5AD175C5"/>
    <w:rsid w:val="5ADB63B3"/>
    <w:rsid w:val="5AE6533A"/>
    <w:rsid w:val="5AEB3E5A"/>
    <w:rsid w:val="5AF50835"/>
    <w:rsid w:val="5AF5686D"/>
    <w:rsid w:val="5B0371FD"/>
    <w:rsid w:val="5B04316E"/>
    <w:rsid w:val="5B1614A4"/>
    <w:rsid w:val="5B2A4176"/>
    <w:rsid w:val="5B2B4256"/>
    <w:rsid w:val="5B501F0F"/>
    <w:rsid w:val="5B8300AB"/>
    <w:rsid w:val="5B936483"/>
    <w:rsid w:val="5B9726F7"/>
    <w:rsid w:val="5B9D4BB1"/>
    <w:rsid w:val="5BA81D4B"/>
    <w:rsid w:val="5BC8419B"/>
    <w:rsid w:val="5BD83521"/>
    <w:rsid w:val="5BFE7BBD"/>
    <w:rsid w:val="5C0E6052"/>
    <w:rsid w:val="5C275F49"/>
    <w:rsid w:val="5C277114"/>
    <w:rsid w:val="5C313AEE"/>
    <w:rsid w:val="5C5C4DA4"/>
    <w:rsid w:val="5C7210D8"/>
    <w:rsid w:val="5C746AB7"/>
    <w:rsid w:val="5C91458D"/>
    <w:rsid w:val="5C92471D"/>
    <w:rsid w:val="5CA03306"/>
    <w:rsid w:val="5CA24B14"/>
    <w:rsid w:val="5CAF2C65"/>
    <w:rsid w:val="5CD64248"/>
    <w:rsid w:val="5CEE7C31"/>
    <w:rsid w:val="5D1A6C78"/>
    <w:rsid w:val="5D1C2A5B"/>
    <w:rsid w:val="5D2C0FCC"/>
    <w:rsid w:val="5D494E68"/>
    <w:rsid w:val="5D4F680A"/>
    <w:rsid w:val="5D5B703F"/>
    <w:rsid w:val="5D782CE1"/>
    <w:rsid w:val="5DB951D2"/>
    <w:rsid w:val="5DC34083"/>
    <w:rsid w:val="5DD12AEC"/>
    <w:rsid w:val="5DDF1D43"/>
    <w:rsid w:val="5DF20392"/>
    <w:rsid w:val="5DFA311E"/>
    <w:rsid w:val="5E070FAB"/>
    <w:rsid w:val="5E0C65C1"/>
    <w:rsid w:val="5E0D40E7"/>
    <w:rsid w:val="5E0E058B"/>
    <w:rsid w:val="5E2002BE"/>
    <w:rsid w:val="5E432815"/>
    <w:rsid w:val="5E646730"/>
    <w:rsid w:val="5E795D43"/>
    <w:rsid w:val="5E8720EC"/>
    <w:rsid w:val="5E9345EC"/>
    <w:rsid w:val="5E9E02B4"/>
    <w:rsid w:val="5EA06CB6"/>
    <w:rsid w:val="5EA83FDB"/>
    <w:rsid w:val="5EAC1FB8"/>
    <w:rsid w:val="5EC96260"/>
    <w:rsid w:val="5ED300CD"/>
    <w:rsid w:val="5EF063F0"/>
    <w:rsid w:val="5EFC4888"/>
    <w:rsid w:val="5EFD23AE"/>
    <w:rsid w:val="5F21609C"/>
    <w:rsid w:val="5F230066"/>
    <w:rsid w:val="5F3D190F"/>
    <w:rsid w:val="5F506981"/>
    <w:rsid w:val="5F585836"/>
    <w:rsid w:val="5F6661A5"/>
    <w:rsid w:val="5F6917F1"/>
    <w:rsid w:val="5FD0361E"/>
    <w:rsid w:val="5FDF533E"/>
    <w:rsid w:val="5FEF619A"/>
    <w:rsid w:val="5FF97FD7"/>
    <w:rsid w:val="60144461"/>
    <w:rsid w:val="601C4B40"/>
    <w:rsid w:val="60290850"/>
    <w:rsid w:val="603305FB"/>
    <w:rsid w:val="60653D12"/>
    <w:rsid w:val="60874625"/>
    <w:rsid w:val="609B568F"/>
    <w:rsid w:val="60C83CF3"/>
    <w:rsid w:val="60EF682F"/>
    <w:rsid w:val="60F6689E"/>
    <w:rsid w:val="61001CE1"/>
    <w:rsid w:val="61023A4D"/>
    <w:rsid w:val="610E2650"/>
    <w:rsid w:val="611D0D2E"/>
    <w:rsid w:val="61202383"/>
    <w:rsid w:val="61352346"/>
    <w:rsid w:val="614056FB"/>
    <w:rsid w:val="614D16F8"/>
    <w:rsid w:val="614E49B4"/>
    <w:rsid w:val="61526938"/>
    <w:rsid w:val="61562D94"/>
    <w:rsid w:val="61601F81"/>
    <w:rsid w:val="6166248C"/>
    <w:rsid w:val="61932B55"/>
    <w:rsid w:val="619B77F7"/>
    <w:rsid w:val="619D7A4B"/>
    <w:rsid w:val="61A42FB4"/>
    <w:rsid w:val="61B74A96"/>
    <w:rsid w:val="61CB22EF"/>
    <w:rsid w:val="61CD6067"/>
    <w:rsid w:val="61D03C31"/>
    <w:rsid w:val="61D5331B"/>
    <w:rsid w:val="61DD4253"/>
    <w:rsid w:val="621A0401"/>
    <w:rsid w:val="621C7E79"/>
    <w:rsid w:val="62551132"/>
    <w:rsid w:val="625B53F9"/>
    <w:rsid w:val="625E2DB7"/>
    <w:rsid w:val="62706BC0"/>
    <w:rsid w:val="62744735"/>
    <w:rsid w:val="627F7995"/>
    <w:rsid w:val="62855E62"/>
    <w:rsid w:val="628D77F7"/>
    <w:rsid w:val="62A15006"/>
    <w:rsid w:val="62E23D94"/>
    <w:rsid w:val="62E53885"/>
    <w:rsid w:val="62FA7330"/>
    <w:rsid w:val="631B3784"/>
    <w:rsid w:val="635042C5"/>
    <w:rsid w:val="63534C92"/>
    <w:rsid w:val="635C5BB2"/>
    <w:rsid w:val="63660521"/>
    <w:rsid w:val="636624E3"/>
    <w:rsid w:val="63696264"/>
    <w:rsid w:val="63696E29"/>
    <w:rsid w:val="637A570E"/>
    <w:rsid w:val="63A566FC"/>
    <w:rsid w:val="63D34A76"/>
    <w:rsid w:val="63D6286E"/>
    <w:rsid w:val="63DF5F9A"/>
    <w:rsid w:val="63EF200F"/>
    <w:rsid w:val="63F518A5"/>
    <w:rsid w:val="64113729"/>
    <w:rsid w:val="641C4F78"/>
    <w:rsid w:val="643B7C00"/>
    <w:rsid w:val="643E6C3E"/>
    <w:rsid w:val="6449399F"/>
    <w:rsid w:val="644A1AD5"/>
    <w:rsid w:val="64590086"/>
    <w:rsid w:val="647118CB"/>
    <w:rsid w:val="64913083"/>
    <w:rsid w:val="64A123A9"/>
    <w:rsid w:val="64DE324E"/>
    <w:rsid w:val="64E36446"/>
    <w:rsid w:val="64E831B8"/>
    <w:rsid w:val="65202952"/>
    <w:rsid w:val="65222B6E"/>
    <w:rsid w:val="652763AF"/>
    <w:rsid w:val="652B76EF"/>
    <w:rsid w:val="654E74BF"/>
    <w:rsid w:val="655C6080"/>
    <w:rsid w:val="655D59BC"/>
    <w:rsid w:val="655D7702"/>
    <w:rsid w:val="656764C2"/>
    <w:rsid w:val="657C03A7"/>
    <w:rsid w:val="657D21E6"/>
    <w:rsid w:val="659A77C2"/>
    <w:rsid w:val="65AD0E8B"/>
    <w:rsid w:val="65C42B4E"/>
    <w:rsid w:val="65C634F9"/>
    <w:rsid w:val="65C8585C"/>
    <w:rsid w:val="65CC6636"/>
    <w:rsid w:val="65D079AD"/>
    <w:rsid w:val="65D5068A"/>
    <w:rsid w:val="65E816C2"/>
    <w:rsid w:val="66174349"/>
    <w:rsid w:val="661D243E"/>
    <w:rsid w:val="661F2C0A"/>
    <w:rsid w:val="664D7777"/>
    <w:rsid w:val="66677D78"/>
    <w:rsid w:val="667F4A03"/>
    <w:rsid w:val="668F4233"/>
    <w:rsid w:val="66AC4B45"/>
    <w:rsid w:val="66BB5028"/>
    <w:rsid w:val="66D00D11"/>
    <w:rsid w:val="66D24120"/>
    <w:rsid w:val="67024A05"/>
    <w:rsid w:val="67177D85"/>
    <w:rsid w:val="671A256A"/>
    <w:rsid w:val="672C3830"/>
    <w:rsid w:val="673E1457"/>
    <w:rsid w:val="675B4115"/>
    <w:rsid w:val="6782581A"/>
    <w:rsid w:val="678371C8"/>
    <w:rsid w:val="678648A8"/>
    <w:rsid w:val="679E56E3"/>
    <w:rsid w:val="67A91325"/>
    <w:rsid w:val="67A94E81"/>
    <w:rsid w:val="67E45EB9"/>
    <w:rsid w:val="67EA72A2"/>
    <w:rsid w:val="67EC0641"/>
    <w:rsid w:val="67F16B5C"/>
    <w:rsid w:val="680B78E9"/>
    <w:rsid w:val="683C2FFD"/>
    <w:rsid w:val="683C5CF5"/>
    <w:rsid w:val="687C43B7"/>
    <w:rsid w:val="688039D7"/>
    <w:rsid w:val="689830EE"/>
    <w:rsid w:val="68BA6CE7"/>
    <w:rsid w:val="68E1689C"/>
    <w:rsid w:val="68FB170C"/>
    <w:rsid w:val="68FB1753"/>
    <w:rsid w:val="692F66BA"/>
    <w:rsid w:val="6943629B"/>
    <w:rsid w:val="69670B4F"/>
    <w:rsid w:val="69717C20"/>
    <w:rsid w:val="69746B44"/>
    <w:rsid w:val="69847953"/>
    <w:rsid w:val="698A2A90"/>
    <w:rsid w:val="698E639C"/>
    <w:rsid w:val="69B55CD8"/>
    <w:rsid w:val="69BA3375"/>
    <w:rsid w:val="69C72314"/>
    <w:rsid w:val="69C8489A"/>
    <w:rsid w:val="69CE74BE"/>
    <w:rsid w:val="69D32689"/>
    <w:rsid w:val="6A151116"/>
    <w:rsid w:val="6A1C198C"/>
    <w:rsid w:val="6A2133F4"/>
    <w:rsid w:val="6A2F2C05"/>
    <w:rsid w:val="6A527A52"/>
    <w:rsid w:val="6A5504EB"/>
    <w:rsid w:val="6A712F2B"/>
    <w:rsid w:val="6A7614C5"/>
    <w:rsid w:val="6A7732FA"/>
    <w:rsid w:val="6A803A44"/>
    <w:rsid w:val="6A8D2838"/>
    <w:rsid w:val="6A941F80"/>
    <w:rsid w:val="6AA302AD"/>
    <w:rsid w:val="6AD4155F"/>
    <w:rsid w:val="6AFA0CB2"/>
    <w:rsid w:val="6AFC5C0F"/>
    <w:rsid w:val="6B170353"/>
    <w:rsid w:val="6B27444E"/>
    <w:rsid w:val="6B376C47"/>
    <w:rsid w:val="6B616760"/>
    <w:rsid w:val="6B8F438D"/>
    <w:rsid w:val="6B9F5C32"/>
    <w:rsid w:val="6BB822C3"/>
    <w:rsid w:val="6BBF2EC5"/>
    <w:rsid w:val="6BC62B46"/>
    <w:rsid w:val="6BDA5F51"/>
    <w:rsid w:val="6BDB75D3"/>
    <w:rsid w:val="6BE217A4"/>
    <w:rsid w:val="6BF012D0"/>
    <w:rsid w:val="6C031783"/>
    <w:rsid w:val="6C0975D2"/>
    <w:rsid w:val="6C15018D"/>
    <w:rsid w:val="6C303574"/>
    <w:rsid w:val="6C44786E"/>
    <w:rsid w:val="6C494E84"/>
    <w:rsid w:val="6C5F311C"/>
    <w:rsid w:val="6C646E17"/>
    <w:rsid w:val="6C9003BD"/>
    <w:rsid w:val="6C987FDB"/>
    <w:rsid w:val="6CA14487"/>
    <w:rsid w:val="6CA81BAB"/>
    <w:rsid w:val="6CD126E8"/>
    <w:rsid w:val="6CE626D3"/>
    <w:rsid w:val="6D032869"/>
    <w:rsid w:val="6D063403"/>
    <w:rsid w:val="6D2448C8"/>
    <w:rsid w:val="6D2B458A"/>
    <w:rsid w:val="6D382D72"/>
    <w:rsid w:val="6D4D4500"/>
    <w:rsid w:val="6D6535F8"/>
    <w:rsid w:val="6DAA3701"/>
    <w:rsid w:val="6DB256C5"/>
    <w:rsid w:val="6DDD7632"/>
    <w:rsid w:val="6DE94229"/>
    <w:rsid w:val="6DEC72F0"/>
    <w:rsid w:val="6DFE1F4D"/>
    <w:rsid w:val="6E146DCC"/>
    <w:rsid w:val="6E290AC9"/>
    <w:rsid w:val="6E2B64EF"/>
    <w:rsid w:val="6E2D0C79"/>
    <w:rsid w:val="6E426268"/>
    <w:rsid w:val="6E492034"/>
    <w:rsid w:val="6E5250F5"/>
    <w:rsid w:val="6E5518BE"/>
    <w:rsid w:val="6E561102"/>
    <w:rsid w:val="6E5A54A3"/>
    <w:rsid w:val="6E7D0F26"/>
    <w:rsid w:val="6E937C52"/>
    <w:rsid w:val="6E957F0D"/>
    <w:rsid w:val="6EA009C2"/>
    <w:rsid w:val="6EAC097F"/>
    <w:rsid w:val="6EBD10E0"/>
    <w:rsid w:val="6EBF31DC"/>
    <w:rsid w:val="6ECB7DD2"/>
    <w:rsid w:val="6EE92007"/>
    <w:rsid w:val="6EF10FAC"/>
    <w:rsid w:val="6F077D6E"/>
    <w:rsid w:val="6F0F2106"/>
    <w:rsid w:val="6F1303D2"/>
    <w:rsid w:val="6F1352D6"/>
    <w:rsid w:val="6F1779F2"/>
    <w:rsid w:val="6F1E2954"/>
    <w:rsid w:val="6F8C7A54"/>
    <w:rsid w:val="6F8D6E36"/>
    <w:rsid w:val="6FC22A91"/>
    <w:rsid w:val="6FC72057"/>
    <w:rsid w:val="6FDA37C5"/>
    <w:rsid w:val="6FE51B9C"/>
    <w:rsid w:val="6FF50CA5"/>
    <w:rsid w:val="703C400F"/>
    <w:rsid w:val="703D79F0"/>
    <w:rsid w:val="704763A0"/>
    <w:rsid w:val="705A2068"/>
    <w:rsid w:val="7073427E"/>
    <w:rsid w:val="70797C5D"/>
    <w:rsid w:val="70826EAE"/>
    <w:rsid w:val="70853FB1"/>
    <w:rsid w:val="709564D3"/>
    <w:rsid w:val="709A6CE5"/>
    <w:rsid w:val="70AC7790"/>
    <w:rsid w:val="70C25205"/>
    <w:rsid w:val="70D80585"/>
    <w:rsid w:val="70EA7139"/>
    <w:rsid w:val="70F74EAF"/>
    <w:rsid w:val="710267F5"/>
    <w:rsid w:val="71156F7A"/>
    <w:rsid w:val="711F7B80"/>
    <w:rsid w:val="71397275"/>
    <w:rsid w:val="714E7614"/>
    <w:rsid w:val="71500A63"/>
    <w:rsid w:val="715768B2"/>
    <w:rsid w:val="715B31D5"/>
    <w:rsid w:val="71755DD4"/>
    <w:rsid w:val="718C27F7"/>
    <w:rsid w:val="718D75C1"/>
    <w:rsid w:val="71A33193"/>
    <w:rsid w:val="71AD1A11"/>
    <w:rsid w:val="71BB5EDC"/>
    <w:rsid w:val="71BE35D7"/>
    <w:rsid w:val="71BF411E"/>
    <w:rsid w:val="71D07541"/>
    <w:rsid w:val="71D15700"/>
    <w:rsid w:val="71DE5254"/>
    <w:rsid w:val="71DF0C52"/>
    <w:rsid w:val="7202522A"/>
    <w:rsid w:val="72087E0A"/>
    <w:rsid w:val="723143F0"/>
    <w:rsid w:val="72346557"/>
    <w:rsid w:val="726134DF"/>
    <w:rsid w:val="72676064"/>
    <w:rsid w:val="727742AE"/>
    <w:rsid w:val="727D5888"/>
    <w:rsid w:val="728C7879"/>
    <w:rsid w:val="72A6435A"/>
    <w:rsid w:val="72D444F2"/>
    <w:rsid w:val="72D74F98"/>
    <w:rsid w:val="72DE72A0"/>
    <w:rsid w:val="72E476B5"/>
    <w:rsid w:val="72EA4C72"/>
    <w:rsid w:val="72EC5510"/>
    <w:rsid w:val="73020471"/>
    <w:rsid w:val="730B7B0B"/>
    <w:rsid w:val="731E2BC7"/>
    <w:rsid w:val="7322660E"/>
    <w:rsid w:val="732745CC"/>
    <w:rsid w:val="732950C8"/>
    <w:rsid w:val="73341FFD"/>
    <w:rsid w:val="733720B3"/>
    <w:rsid w:val="735F4F8D"/>
    <w:rsid w:val="7367782A"/>
    <w:rsid w:val="73683E42"/>
    <w:rsid w:val="7372081D"/>
    <w:rsid w:val="737F70B7"/>
    <w:rsid w:val="73814A84"/>
    <w:rsid w:val="73A155A6"/>
    <w:rsid w:val="73AF6B9E"/>
    <w:rsid w:val="73D94D40"/>
    <w:rsid w:val="73DB10C1"/>
    <w:rsid w:val="73ED27FD"/>
    <w:rsid w:val="73F61BDB"/>
    <w:rsid w:val="74122000"/>
    <w:rsid w:val="742D6E39"/>
    <w:rsid w:val="74405F2F"/>
    <w:rsid w:val="7453031D"/>
    <w:rsid w:val="7475188D"/>
    <w:rsid w:val="7480345A"/>
    <w:rsid w:val="74850372"/>
    <w:rsid w:val="74A6269D"/>
    <w:rsid w:val="74B66E2F"/>
    <w:rsid w:val="74CC21AE"/>
    <w:rsid w:val="74D90B4D"/>
    <w:rsid w:val="74FA3701"/>
    <w:rsid w:val="750162FC"/>
    <w:rsid w:val="750655AE"/>
    <w:rsid w:val="75082C39"/>
    <w:rsid w:val="750D2EF3"/>
    <w:rsid w:val="751678CE"/>
    <w:rsid w:val="7541494A"/>
    <w:rsid w:val="75556648"/>
    <w:rsid w:val="75616D9B"/>
    <w:rsid w:val="756643B1"/>
    <w:rsid w:val="756D573F"/>
    <w:rsid w:val="756E622E"/>
    <w:rsid w:val="75926677"/>
    <w:rsid w:val="759C3FFE"/>
    <w:rsid w:val="759D6957"/>
    <w:rsid w:val="759E5556"/>
    <w:rsid w:val="75A819B8"/>
    <w:rsid w:val="75AA0B14"/>
    <w:rsid w:val="75BB0D91"/>
    <w:rsid w:val="75D21A46"/>
    <w:rsid w:val="75E96973"/>
    <w:rsid w:val="75EB6213"/>
    <w:rsid w:val="75EF5F00"/>
    <w:rsid w:val="76132D1D"/>
    <w:rsid w:val="762731E3"/>
    <w:rsid w:val="762970AA"/>
    <w:rsid w:val="763471D3"/>
    <w:rsid w:val="765A29A5"/>
    <w:rsid w:val="766E4737"/>
    <w:rsid w:val="767021EF"/>
    <w:rsid w:val="767E1BCE"/>
    <w:rsid w:val="76B17777"/>
    <w:rsid w:val="76B54EE2"/>
    <w:rsid w:val="76BB679E"/>
    <w:rsid w:val="76D637B8"/>
    <w:rsid w:val="7701399A"/>
    <w:rsid w:val="77366005"/>
    <w:rsid w:val="77381D7D"/>
    <w:rsid w:val="773B3127"/>
    <w:rsid w:val="7750356B"/>
    <w:rsid w:val="775D6EE5"/>
    <w:rsid w:val="77950F7E"/>
    <w:rsid w:val="77984802"/>
    <w:rsid w:val="779C230C"/>
    <w:rsid w:val="779E42D6"/>
    <w:rsid w:val="77C875A5"/>
    <w:rsid w:val="77CD0717"/>
    <w:rsid w:val="77FB25D4"/>
    <w:rsid w:val="78175941"/>
    <w:rsid w:val="781A76D5"/>
    <w:rsid w:val="782C5C43"/>
    <w:rsid w:val="78783C4A"/>
    <w:rsid w:val="78AA1824"/>
    <w:rsid w:val="78B90C9C"/>
    <w:rsid w:val="78BE3926"/>
    <w:rsid w:val="78C0027C"/>
    <w:rsid w:val="78C626DB"/>
    <w:rsid w:val="78CC2212"/>
    <w:rsid w:val="78D2268E"/>
    <w:rsid w:val="79496FD8"/>
    <w:rsid w:val="796B643A"/>
    <w:rsid w:val="7991107F"/>
    <w:rsid w:val="79997F56"/>
    <w:rsid w:val="79C7673D"/>
    <w:rsid w:val="79CA5C29"/>
    <w:rsid w:val="79D04B24"/>
    <w:rsid w:val="79EF706B"/>
    <w:rsid w:val="79F60882"/>
    <w:rsid w:val="79FC3536"/>
    <w:rsid w:val="7A0D74F1"/>
    <w:rsid w:val="7A1215E3"/>
    <w:rsid w:val="7A146AD1"/>
    <w:rsid w:val="7A1940E8"/>
    <w:rsid w:val="7A1E16FE"/>
    <w:rsid w:val="7A3158C6"/>
    <w:rsid w:val="7A3C0BE4"/>
    <w:rsid w:val="7A6115EB"/>
    <w:rsid w:val="7A622D90"/>
    <w:rsid w:val="7A7E4C89"/>
    <w:rsid w:val="7A7F2CFC"/>
    <w:rsid w:val="7AB21E46"/>
    <w:rsid w:val="7AB94F83"/>
    <w:rsid w:val="7AB959A8"/>
    <w:rsid w:val="7ABD2CC5"/>
    <w:rsid w:val="7AC2124A"/>
    <w:rsid w:val="7AD85D51"/>
    <w:rsid w:val="7ADB2CEE"/>
    <w:rsid w:val="7AFA1EA9"/>
    <w:rsid w:val="7B034450"/>
    <w:rsid w:val="7B0D70C8"/>
    <w:rsid w:val="7B137AB9"/>
    <w:rsid w:val="7B1A7C27"/>
    <w:rsid w:val="7B226FCC"/>
    <w:rsid w:val="7B2B5D06"/>
    <w:rsid w:val="7B451FBE"/>
    <w:rsid w:val="7B4711AD"/>
    <w:rsid w:val="7B5A2B82"/>
    <w:rsid w:val="7B6A09D0"/>
    <w:rsid w:val="7B762E74"/>
    <w:rsid w:val="7B95779E"/>
    <w:rsid w:val="7BBF0CBF"/>
    <w:rsid w:val="7BCD4B61"/>
    <w:rsid w:val="7BD05883"/>
    <w:rsid w:val="7BD52290"/>
    <w:rsid w:val="7BD93C33"/>
    <w:rsid w:val="7BE473F9"/>
    <w:rsid w:val="7BE6624C"/>
    <w:rsid w:val="7BF769D3"/>
    <w:rsid w:val="7C050B07"/>
    <w:rsid w:val="7C127041"/>
    <w:rsid w:val="7C345209"/>
    <w:rsid w:val="7C442F72"/>
    <w:rsid w:val="7C5A27A3"/>
    <w:rsid w:val="7C5C02BC"/>
    <w:rsid w:val="7C885DB9"/>
    <w:rsid w:val="7C943EFA"/>
    <w:rsid w:val="7CAA00F0"/>
    <w:rsid w:val="7CB10779"/>
    <w:rsid w:val="7CBB3234"/>
    <w:rsid w:val="7CE24C65"/>
    <w:rsid w:val="7D11554A"/>
    <w:rsid w:val="7D2B2901"/>
    <w:rsid w:val="7D690EE2"/>
    <w:rsid w:val="7D6B2EAC"/>
    <w:rsid w:val="7D87580C"/>
    <w:rsid w:val="7DAE4B47"/>
    <w:rsid w:val="7DF87373"/>
    <w:rsid w:val="7E032B2C"/>
    <w:rsid w:val="7E04294B"/>
    <w:rsid w:val="7E066731"/>
    <w:rsid w:val="7E074DEF"/>
    <w:rsid w:val="7E0B3D48"/>
    <w:rsid w:val="7E12157A"/>
    <w:rsid w:val="7E162BE9"/>
    <w:rsid w:val="7E2B2A55"/>
    <w:rsid w:val="7E311246"/>
    <w:rsid w:val="7E4153DE"/>
    <w:rsid w:val="7E8F2BCB"/>
    <w:rsid w:val="7E947F90"/>
    <w:rsid w:val="7E9B156F"/>
    <w:rsid w:val="7EA2457D"/>
    <w:rsid w:val="7EA515B5"/>
    <w:rsid w:val="7EBB576E"/>
    <w:rsid w:val="7EBE76E6"/>
    <w:rsid w:val="7ED54355"/>
    <w:rsid w:val="7EE60311"/>
    <w:rsid w:val="7EE741A2"/>
    <w:rsid w:val="7EEC216D"/>
    <w:rsid w:val="7EFE1AFE"/>
    <w:rsid w:val="7F0569E9"/>
    <w:rsid w:val="7F0F5AB9"/>
    <w:rsid w:val="7F1964E7"/>
    <w:rsid w:val="7F3E1EFB"/>
    <w:rsid w:val="7F4356E0"/>
    <w:rsid w:val="7F57003A"/>
    <w:rsid w:val="7F5B2AAD"/>
    <w:rsid w:val="7F7F1675"/>
    <w:rsid w:val="7F914720"/>
    <w:rsid w:val="7F9D2EA8"/>
    <w:rsid w:val="7FA96493"/>
    <w:rsid w:val="7FC56178"/>
    <w:rsid w:val="7FD36AE7"/>
    <w:rsid w:val="7FEC7178"/>
    <w:rsid w:val="7FF90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numPr>
        <w:ilvl w:val="0"/>
        <w:numId w:val="1"/>
      </w:numPr>
      <w:ind w:firstLineChars="0"/>
      <w:jc w:val="center"/>
      <w:outlineLvl w:val="0"/>
    </w:pPr>
    <w:rPr>
      <w:rFonts w:eastAsia="黑体"/>
      <w:b/>
      <w:bCs/>
      <w:kern w:val="44"/>
      <w:sz w:val="30"/>
      <w:szCs w:val="30"/>
    </w:rPr>
  </w:style>
  <w:style w:type="paragraph" w:styleId="3">
    <w:name w:val="heading 2"/>
    <w:basedOn w:val="1"/>
    <w:next w:val="1"/>
    <w:unhideWhenUsed/>
    <w:qFormat/>
    <w:uiPriority w:val="0"/>
    <w:pPr>
      <w:numPr>
        <w:ilvl w:val="1"/>
        <w:numId w:val="1"/>
      </w:numPr>
      <w:spacing w:before="50" w:beforeLines="50"/>
      <w:ind w:firstLineChars="0"/>
      <w:jc w:val="left"/>
      <w:outlineLvl w:val="1"/>
    </w:pPr>
    <w:rPr>
      <w:rFonts w:cs="宋体"/>
      <w:b/>
      <w:bCs/>
      <w:spacing w:val="3"/>
      <w:szCs w:val="32"/>
    </w:rPr>
  </w:style>
  <w:style w:type="paragraph" w:styleId="4">
    <w:name w:val="heading 3"/>
    <w:basedOn w:val="1"/>
    <w:next w:val="1"/>
    <w:qFormat/>
    <w:uiPriority w:val="0"/>
    <w:pPr>
      <w:numPr>
        <w:ilvl w:val="2"/>
        <w:numId w:val="1"/>
      </w:numPr>
      <w:spacing w:after="50" w:afterLines="50" w:line="480" w:lineRule="exact"/>
      <w:ind w:firstLineChars="0"/>
      <w:outlineLvl w:val="2"/>
    </w:pPr>
    <w:rPr>
      <w:b/>
      <w:bCs/>
      <w:szCs w:val="32"/>
    </w:rPr>
  </w:style>
  <w:style w:type="paragraph" w:styleId="5">
    <w:name w:val="heading 4"/>
    <w:basedOn w:val="1"/>
    <w:next w:val="1"/>
    <w:qFormat/>
    <w:uiPriority w:val="0"/>
    <w:pPr>
      <w:numPr>
        <w:ilvl w:val="3"/>
        <w:numId w:val="1"/>
      </w:numPr>
      <w:spacing w:before="50" w:beforeLines="50" w:after="50" w:afterLines="50" w:line="480" w:lineRule="exact"/>
      <w:ind w:firstLineChars="0"/>
      <w:jc w:val="left"/>
      <w:outlineLvl w:val="3"/>
    </w:pPr>
    <w:rPr>
      <w:b/>
      <w:bCs/>
      <w:szCs w:val="28"/>
    </w:rPr>
  </w:style>
  <w:style w:type="paragraph" w:styleId="6">
    <w:name w:val="heading 5"/>
    <w:basedOn w:val="1"/>
    <w:next w:val="1"/>
    <w:unhideWhenUsed/>
    <w:qFormat/>
    <w:uiPriority w:val="0"/>
    <w:pPr>
      <w:keepNext/>
      <w:keepLines/>
      <w:numPr>
        <w:ilvl w:val="4"/>
        <w:numId w:val="1"/>
      </w:numPr>
      <w:spacing w:before="280" w:after="290" w:line="372" w:lineRule="auto"/>
      <w:ind w:firstLineChars="0"/>
      <w:outlineLvl w:val="4"/>
    </w:pPr>
    <w:rPr>
      <w:b/>
      <w:sz w:val="28"/>
    </w:rPr>
  </w:style>
  <w:style w:type="paragraph" w:styleId="7">
    <w:name w:val="heading 6"/>
    <w:basedOn w:val="1"/>
    <w:next w:val="1"/>
    <w:semiHidden/>
    <w:unhideWhenUsed/>
    <w:qFormat/>
    <w:uiPriority w:val="0"/>
    <w:pPr>
      <w:keepNext/>
      <w:keepLines/>
      <w:numPr>
        <w:ilvl w:val="5"/>
        <w:numId w:val="1"/>
      </w:numPr>
      <w:spacing w:before="240" w:after="64" w:line="317" w:lineRule="auto"/>
      <w:ind w:firstLineChars="0"/>
      <w:outlineLvl w:val="5"/>
    </w:pPr>
    <w:rPr>
      <w:rFonts w:ascii="Arial" w:hAnsi="Arial" w:eastAsia="黑体"/>
      <w:b/>
    </w:rPr>
  </w:style>
  <w:style w:type="paragraph" w:styleId="8">
    <w:name w:val="heading 7"/>
    <w:basedOn w:val="1"/>
    <w:next w:val="1"/>
    <w:semiHidden/>
    <w:unhideWhenUsed/>
    <w:qFormat/>
    <w:uiPriority w:val="0"/>
    <w:pPr>
      <w:keepNext/>
      <w:keepLines/>
      <w:numPr>
        <w:ilvl w:val="6"/>
        <w:numId w:val="1"/>
      </w:numPr>
      <w:spacing w:before="240" w:after="64" w:line="317" w:lineRule="auto"/>
      <w:ind w:firstLineChars="0"/>
      <w:outlineLvl w:val="6"/>
    </w:pPr>
    <w:rPr>
      <w:b/>
    </w:rPr>
  </w:style>
  <w:style w:type="paragraph" w:styleId="9">
    <w:name w:val="heading 8"/>
    <w:basedOn w:val="1"/>
    <w:next w:val="1"/>
    <w:semiHidden/>
    <w:unhideWhenUsed/>
    <w:qFormat/>
    <w:uiPriority w:val="0"/>
    <w:pPr>
      <w:keepNext/>
      <w:keepLines/>
      <w:numPr>
        <w:ilvl w:val="7"/>
        <w:numId w:val="1"/>
      </w:numPr>
      <w:spacing w:before="240" w:after="64" w:line="317" w:lineRule="auto"/>
      <w:ind w:firstLineChars="0"/>
      <w:outlineLvl w:val="7"/>
    </w:pPr>
    <w:rPr>
      <w:rFonts w:ascii="Arial" w:hAnsi="Arial" w:eastAsia="黑体"/>
    </w:rPr>
  </w:style>
  <w:style w:type="paragraph" w:styleId="10">
    <w:name w:val="heading 9"/>
    <w:basedOn w:val="1"/>
    <w:next w:val="1"/>
    <w:semiHidden/>
    <w:unhideWhenUsed/>
    <w:qFormat/>
    <w:uiPriority w:val="0"/>
    <w:pPr>
      <w:keepNext/>
      <w:keepLines/>
      <w:numPr>
        <w:ilvl w:val="8"/>
        <w:numId w:val="1"/>
      </w:numPr>
      <w:spacing w:before="240" w:after="64" w:line="317" w:lineRule="auto"/>
      <w:ind w:firstLineChars="0"/>
      <w:outlineLvl w:val="8"/>
    </w:pPr>
    <w:rPr>
      <w:rFonts w:ascii="Arial" w:hAnsi="Arial" w:eastAsia="黑体"/>
      <w:sz w:val="21"/>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
    <w:qFormat/>
    <w:uiPriority w:val="0"/>
    <w:pPr>
      <w:adjustRightInd w:val="0"/>
      <w:snapToGrid w:val="0"/>
      <w:spacing w:line="460" w:lineRule="atLeast"/>
      <w:ind w:firstLine="200"/>
    </w:pPr>
  </w:style>
  <w:style w:type="paragraph" w:styleId="12">
    <w:name w:val="caption"/>
    <w:basedOn w:val="1"/>
    <w:next w:val="1"/>
    <w:unhideWhenUsed/>
    <w:qFormat/>
    <w:uiPriority w:val="0"/>
    <w:rPr>
      <w:rFonts w:ascii="Arial" w:hAnsi="Arial" w:eastAsia="黑体"/>
      <w:sz w:val="20"/>
    </w:rPr>
  </w:style>
  <w:style w:type="paragraph" w:styleId="13">
    <w:name w:val="Body Text"/>
    <w:basedOn w:val="1"/>
    <w:qFormat/>
    <w:uiPriority w:val="0"/>
    <w:pPr>
      <w:spacing w:after="120"/>
    </w:pPr>
  </w:style>
  <w:style w:type="paragraph" w:styleId="14">
    <w:name w:val="Balloon Text"/>
    <w:basedOn w:val="1"/>
    <w:link w:val="26"/>
    <w:qFormat/>
    <w:uiPriority w:val="0"/>
    <w:pPr>
      <w:spacing w:line="240" w:lineRule="auto"/>
    </w:pPr>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annotation reference"/>
    <w:qFormat/>
    <w:uiPriority w:val="0"/>
    <w:rPr>
      <w:sz w:val="21"/>
    </w:rPr>
  </w:style>
  <w:style w:type="paragraph" w:customStyle="1" w:styleId="22">
    <w:name w:val="表注图注"/>
    <w:basedOn w:val="1"/>
    <w:qFormat/>
    <w:uiPriority w:val="0"/>
    <w:pPr>
      <w:ind w:firstLine="0" w:firstLineChars="0"/>
      <w:jc w:val="center"/>
    </w:pPr>
    <w:rPr>
      <w:b/>
      <w:bCs/>
      <w:sz w:val="21"/>
      <w:szCs w:val="21"/>
    </w:rPr>
  </w:style>
  <w:style w:type="paragraph" w:customStyle="1" w:styleId="23">
    <w:name w:val="标注"/>
    <w:basedOn w:val="1"/>
    <w:qFormat/>
    <w:uiPriority w:val="0"/>
    <w:pPr>
      <w:adjustRightInd w:val="0"/>
      <w:snapToGrid w:val="0"/>
      <w:ind w:firstLine="0" w:firstLineChars="0"/>
    </w:pPr>
    <w:rPr>
      <w:rFonts w:cs="Times New Roman"/>
      <w:b/>
      <w:bCs/>
      <w:sz w:val="18"/>
      <w:szCs w:val="18"/>
    </w:rPr>
  </w:style>
  <w:style w:type="paragraph" w:customStyle="1" w:styleId="24">
    <w:name w:val="表格文本"/>
    <w:basedOn w:val="1"/>
    <w:next w:val="1"/>
    <w:qFormat/>
    <w:uiPriority w:val="0"/>
    <w:pPr>
      <w:spacing w:line="288" w:lineRule="auto"/>
      <w:ind w:firstLine="0" w:firstLineChars="0"/>
      <w:jc w:val="center"/>
    </w:pPr>
    <w:rPr>
      <w:sz w:val="21"/>
    </w:rPr>
  </w:style>
  <w:style w:type="paragraph" w:customStyle="1" w:styleId="25">
    <w:name w:val="图表标题"/>
    <w:basedOn w:val="1"/>
    <w:qFormat/>
    <w:uiPriority w:val="0"/>
    <w:pPr>
      <w:ind w:firstLine="0" w:firstLineChars="0"/>
      <w:jc w:val="center"/>
    </w:pPr>
    <w:rPr>
      <w:b/>
      <w:color w:val="000000"/>
      <w:spacing w:val="3"/>
      <w:sz w:val="21"/>
    </w:rPr>
  </w:style>
  <w:style w:type="character" w:customStyle="1" w:styleId="26">
    <w:name w:val="批注框文本 Char"/>
    <w:basedOn w:val="19"/>
    <w:link w:val="14"/>
    <w:qFormat/>
    <w:uiPriority w:val="0"/>
    <w:rPr>
      <w:rFonts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4" Type="http://schemas.openxmlformats.org/officeDocument/2006/relationships/fontTable" Target="fontTable.xml"/><Relationship Id="rId43" Type="http://schemas.openxmlformats.org/officeDocument/2006/relationships/customXml" Target="../customXml/item2.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4.png"/><Relationship Id="rId4" Type="http://schemas.openxmlformats.org/officeDocument/2006/relationships/endnotes" Target="endnotes.xml"/><Relationship Id="rId39" Type="http://schemas.openxmlformats.org/officeDocument/2006/relationships/image" Target="media/image23.png"/><Relationship Id="rId38" Type="http://schemas.openxmlformats.org/officeDocument/2006/relationships/image" Target="media/image22.png"/><Relationship Id="rId37" Type="http://schemas.openxmlformats.org/officeDocument/2006/relationships/image" Target="media/image21.png"/><Relationship Id="rId36" Type="http://schemas.openxmlformats.org/officeDocument/2006/relationships/image" Target="media/image20.png"/><Relationship Id="rId35" Type="http://schemas.openxmlformats.org/officeDocument/2006/relationships/image" Target="media/image19.png"/><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png"/><Relationship Id="rId31" Type="http://schemas.openxmlformats.org/officeDocument/2006/relationships/image" Target="media/image15.wmf"/><Relationship Id="rId30" Type="http://schemas.openxmlformats.org/officeDocument/2006/relationships/oleObject" Target="embeddings/oleObject10.bin"/><Relationship Id="rId3" Type="http://schemas.openxmlformats.org/officeDocument/2006/relationships/footnotes" Target="footnotes.xml"/><Relationship Id="rId29" Type="http://schemas.openxmlformats.org/officeDocument/2006/relationships/image" Target="media/image14.wmf"/><Relationship Id="rId28" Type="http://schemas.openxmlformats.org/officeDocument/2006/relationships/oleObject" Target="embeddings/oleObject9.bin"/><Relationship Id="rId27" Type="http://schemas.openxmlformats.org/officeDocument/2006/relationships/image" Target="media/image13.wmf"/><Relationship Id="rId26" Type="http://schemas.openxmlformats.org/officeDocument/2006/relationships/oleObject" Target="embeddings/oleObject8.bin"/><Relationship Id="rId25" Type="http://schemas.openxmlformats.org/officeDocument/2006/relationships/image" Target="media/image12.wmf"/><Relationship Id="rId24" Type="http://schemas.openxmlformats.org/officeDocument/2006/relationships/oleObject" Target="embeddings/oleObject7.bin"/><Relationship Id="rId23" Type="http://schemas.openxmlformats.org/officeDocument/2006/relationships/image" Target="media/image11.wmf"/><Relationship Id="rId22" Type="http://schemas.openxmlformats.org/officeDocument/2006/relationships/oleObject" Target="embeddings/oleObject6.bin"/><Relationship Id="rId21" Type="http://schemas.openxmlformats.org/officeDocument/2006/relationships/image" Target="media/image10.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9.wmf"/><Relationship Id="rId18" Type="http://schemas.openxmlformats.org/officeDocument/2006/relationships/oleObject" Target="embeddings/oleObject4.bin"/><Relationship Id="rId17" Type="http://schemas.openxmlformats.org/officeDocument/2006/relationships/image" Target="media/image8.wmf"/><Relationship Id="rId16" Type="http://schemas.openxmlformats.org/officeDocument/2006/relationships/oleObject" Target="embeddings/oleObject3.bin"/><Relationship Id="rId15" Type="http://schemas.openxmlformats.org/officeDocument/2006/relationships/image" Target="media/image7.wmf"/><Relationship Id="rId14" Type="http://schemas.openxmlformats.org/officeDocument/2006/relationships/oleObject" Target="embeddings/oleObject2.bin"/><Relationship Id="rId13" Type="http://schemas.openxmlformats.org/officeDocument/2006/relationships/image" Target="media/image6.wmf"/><Relationship Id="rId12" Type="http://schemas.openxmlformats.org/officeDocument/2006/relationships/oleObject" Target="embeddings/oleObject1.bin"/><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extobjs>
    <extobj name="ECB019B1-382A-4266-B25C-5B523AA43C14-1">
      <extobjdata type="ECB019B1-382A-4266-B25C-5B523AA43C14" data="ewoJIkZpbGVJZCIgOiAiMzc5MzE4MDIzNTM2IiwKCSJHcm91cElkIiA6ICIzODg1MDgyOTkiLAoJIkltYWdlIiA6ICJpVkJPUncwS0dnb0FBQUFOU1VoRVVnQUFBaDBBQUFHS0NBWUFBQUNvNi9PQkFBQUFBWE5TUjBJQXJzNGM2UUFBSUFCSlJFRlVlSnpzM1htWVhGV2RQdkQzZTI3MWtxU1RrTEJGamRpQmxwQUtkdDF6Q2daY0dCWlpaRVpGeFkxRlJVWVVCUlVSRlpGVlFIRVFaWEVYRlFFWEhIQlEwRkYvSW5GQkIwblZyYXBPV2hvREJJd29XeEtTa043cW51L3ZqNzdWVTZsVWIwbW5PdER2NTNsNHV1dmNjKzQ5MVFtcHQrODlDME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Q0dFRUVJSUlZUVFRZ2doaEJCQ0NDR0VFRUlJSVlRUVFnZ2hoQkJDQ0NHRUVFSUlJWVFRUWdnaGhCQkNDREhvL0QvQVVyb0lmejZsOHdBQUFBQkpSVTVFcmtKZ2dnPT0iLAoJIlRoZW1lIiA6ICIiLAoJIlR5cGUiIDogImZsb3ciLAoJIlVzZXJJZCIgOiAiMzcwMzE0OTQzIiwKCSJWZXJzaW9uIiA6ICIiCn0K"/>
    </extobj>
  </extobj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0AF5E1-48EC-4AFD-A52B-82ECC7997528}">
  <ds:schemaRefs/>
</ds:datastoreItem>
</file>

<file path=docProps/app.xml><?xml version="1.0" encoding="utf-8"?>
<Properties xmlns="http://schemas.openxmlformats.org/officeDocument/2006/extended-properties" xmlns:vt="http://schemas.openxmlformats.org/officeDocument/2006/docPropsVTypes">
  <Template>Normal</Template>
  <Pages>67</Pages>
  <Words>18191</Words>
  <Characters>20566</Characters>
  <Lines>349</Lines>
  <Paragraphs>98</Paragraphs>
  <TotalTime>27</TotalTime>
  <ScaleCrop>false</ScaleCrop>
  <LinksUpToDate>false</LinksUpToDate>
  <CharactersWithSpaces>20596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2024-08-05T03:59:00Z</dcterms:created>
  <dc:creator>拾</dc:creator>
  <cp:lastModifiedBy>拾</cp:lastModifiedBy>
  <cp:lastPrinted>2025-03-10T10:04:00Z</cp:lastPrinted>
  <dcterms:modified xsi:type="dcterms:W3CDTF">2025-03-21T02:53:56Z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EE94E07F1DCE4DC89BBB1DCC1101E890_13</vt:lpwstr>
  </property>
  <property fmtid="{D5CDD505-2E9C-101B-9397-08002B2CF9AE}" pid="4" name="KSOTemplateDocerSaveRecord">
    <vt:lpwstr>eyJoZGlkIjoiYTI4OTQyYWQxMTk4OThiOTA2YzA1YjgxN2IzYjZkMmIiLCJ1c2VySWQiOiIzNzAzMTQ5NDMifQ==</vt:lpwstr>
  </property>
</Properties>
</file>